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vi8gtayjfy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Datasets</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20"/>
          <w:szCs w:val="20"/>
        </w:rPr>
      </w:pPr>
      <w:bookmarkStart w:colFirst="0" w:colLast="0" w:name="_i1wg7fojdbgp" w:id="1"/>
      <w:bookmarkEnd w:id="1"/>
      <w:r w:rsidDel="00000000" w:rsidR="00000000" w:rsidRPr="00000000">
        <w:rPr>
          <w:b w:val="1"/>
          <w:bCs w:val="1"/>
          <w:sz w:val="20"/>
          <w:szCs w:val="20"/>
          <w:rtl w:val="0"/>
        </w:rPr>
        <w:t xml:space="preserve">Datasets imprescindibles: validación y uso en el proyecto</w:t>
      </w:r>
    </w:p>
    <w:p w:rsidR="00000000" w:rsidDel="00000000" w:rsidP="00000000" w:rsidRDefault="00000000" w:rsidRPr="00000000" w14:paraId="00000003">
      <w:pPr>
        <w:spacing w:after="240" w:before="240" w:lineRule="auto"/>
        <w:rPr>
          <w:sz w:val="20"/>
          <w:szCs w:val="20"/>
        </w:rPr>
      </w:pPr>
      <w:r w:rsidDel="00000000" w:rsidR="00000000" w:rsidRPr="00000000">
        <w:rPr>
          <w:sz w:val="20"/>
          <w:szCs w:val="20"/>
          <w:rtl w:val="0"/>
        </w:rPr>
        <w:t xml:space="preserve">Proyecto: detección de deforestación amazónica con Sentinel-2, entrenada en Brasil y probada en Perú (zero-shot y ajuste fino corto) usando Dino V3. Curso INF659, WAIMLAp 2026. Validación hecha el 13 de octubre de 2026.</w:t>
      </w:r>
    </w:p>
    <w:p w:rsidR="00000000" w:rsidDel="00000000" w:rsidP="00000000" w:rsidRDefault="00000000" w:rsidRPr="00000000" w14:paraId="00000004">
      <w:pPr>
        <w:pStyle w:val="Heading2"/>
        <w:keepNext w:val="0"/>
        <w:keepLines w:val="0"/>
        <w:spacing w:after="80" w:lineRule="auto"/>
        <w:rPr>
          <w:b w:val="1"/>
          <w:bCs w:val="1"/>
          <w:sz w:val="20"/>
          <w:szCs w:val="20"/>
        </w:rPr>
      </w:pPr>
      <w:bookmarkStart w:colFirst="0" w:colLast="0" w:name="_myry6radfoiy" w:id="2"/>
      <w:bookmarkEnd w:id="2"/>
      <w:r w:rsidDel="00000000" w:rsidR="00000000" w:rsidRPr="00000000">
        <w:rPr>
          <w:b w:val="1"/>
          <w:bCs w:val="1"/>
          <w:sz w:val="20"/>
          <w:szCs w:val="20"/>
          <w:rtl w:val="0"/>
        </w:rPr>
        <w:t xml:space="preserve">1. MultiEarth 2023</w:t>
      </w:r>
    </w:p>
    <w:p w:rsidR="00000000" w:rsidDel="00000000" w:rsidP="00000000" w:rsidRDefault="00000000" w:rsidRPr="00000000" w14:paraId="00000005">
      <w:pPr>
        <w:spacing w:after="240" w:before="240" w:lineRule="auto"/>
        <w:rPr>
          <w:b w:val="1"/>
          <w:bCs w:val="1"/>
          <w:sz w:val="20"/>
          <w:szCs w:val="20"/>
        </w:rPr>
      </w:pPr>
      <w:r w:rsidDel="00000000" w:rsidR="00000000" w:rsidRPr="00000000">
        <w:rPr>
          <w:b w:val="1"/>
          <w:bCs w:val="1"/>
          <w:sz w:val="20"/>
          <w:szCs w:val="20"/>
          <w:rtl w:val="0"/>
        </w:rPr>
        <w:t xml:space="preserve">Validación.</w:t>
      </w:r>
    </w:p>
    <w:p w:rsidR="00000000" w:rsidDel="00000000" w:rsidP="00000000" w:rsidRDefault="00000000" w:rsidRPr="00000000" w14:paraId="00000006">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Existe: sitio del reto en</w:t>
      </w:r>
      <w:hyperlink r:id="rId6">
        <w:r w:rsidDel="00000000" w:rsidR="00000000" w:rsidRPr="00000000">
          <w:rPr>
            <w:sz w:val="20"/>
            <w:szCs w:val="20"/>
            <w:rtl w:val="0"/>
          </w:rPr>
          <w:t xml:space="preserve"> </w:t>
        </w:r>
      </w:hyperlink>
      <w:hyperlink r:id="rId7">
        <w:r w:rsidDel="00000000" w:rsidR="00000000" w:rsidRPr="00000000">
          <w:rPr>
            <w:color w:val="1155cc"/>
            <w:sz w:val="20"/>
            <w:szCs w:val="20"/>
            <w:u w:val="single"/>
            <w:rtl w:val="0"/>
          </w:rPr>
          <w:t xml:space="preserve">sites.google.com/view/rainforest-challenge/multiearth-2023</w:t>
        </w:r>
      </w:hyperlink>
      <w:r w:rsidDel="00000000" w:rsidR="00000000" w:rsidRPr="00000000">
        <w:rPr>
          <w:sz w:val="20"/>
          <w:szCs w:val="20"/>
          <w:rtl w:val="0"/>
        </w:rPr>
        <w:t xml:space="preserve">. Contiene datos de entrenamiento de deforestación, Sentinel-1, Sentinel-2 (bandas 1–12) y Landsat 5 y 8, en NetCDF o ZIP con TIFF.</w:t>
      </w:r>
    </w:p>
    <w:p w:rsidR="00000000" w:rsidDel="00000000" w:rsidP="00000000" w:rsidRDefault="00000000" w:rsidRPr="00000000" w14:paraId="00000007">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Región: una zona de Pará, Brasil, de ~9.500 km² (</w:t>
      </w:r>
      <w:hyperlink r:id="rId8">
        <w:r w:rsidDel="00000000" w:rsidR="00000000" w:rsidRPr="00000000">
          <w:rPr>
            <w:color w:val="1155cc"/>
            <w:sz w:val="20"/>
            <w:szCs w:val="20"/>
            <w:u w:val="single"/>
            <w:rtl w:val="0"/>
          </w:rPr>
          <w:t xml:space="preserve">Lee &amp; Choi 2023</w:t>
        </w:r>
      </w:hyperlink>
      <w:r w:rsidDel="00000000" w:rsidR="00000000" w:rsidRPr="00000000">
        <w:rPr>
          <w:sz w:val="20"/>
          <w:szCs w:val="20"/>
          <w:rtl w:val="0"/>
        </w:rPr>
        <w:t xml:space="preserve">). No incluye Perú.</w:t>
      </w:r>
    </w:p>
    <w:p w:rsidR="00000000" w:rsidDel="00000000" w:rsidP="00000000" w:rsidRDefault="00000000" w:rsidRPr="00000000" w14:paraId="00000008">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Etiquetas: máscaras derivadas de mosaicos Planet (3,7 m), 2016–2021, excluyendo la temporada de lluvias (octubre a abril) según Lee &amp; Choi. Sentinel-2 cubre 2018–2021.</w:t>
      </w:r>
    </w:p>
    <w:p w:rsidR="00000000" w:rsidDel="00000000" w:rsidP="00000000" w:rsidRDefault="00000000" w:rsidRPr="00000000" w14:paraId="00000009">
      <w:pPr>
        <w:numPr>
          <w:ilvl w:val="0"/>
          <w:numId w:val="1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Acceso: no confirmado.</w:t>
      </w:r>
      <w:r w:rsidDel="00000000" w:rsidR="00000000" w:rsidRPr="00000000">
        <w:rPr>
          <w:sz w:val="20"/>
          <w:szCs w:val="20"/>
          <w:rtl w:val="0"/>
        </w:rPr>
        <w:t xml:space="preserve"> El comando de descarga con </w:t>
      </w:r>
      <w:r w:rsidDel="00000000" w:rsidR="00000000" w:rsidRPr="00000000">
        <w:rPr>
          <w:color w:val="188038"/>
          <w:sz w:val="20"/>
          <w:szCs w:val="20"/>
          <w:rtl w:val="0"/>
        </w:rPr>
        <w:t xml:space="preserve">azcopy</w:t>
      </w:r>
      <w:r w:rsidDel="00000000" w:rsidR="00000000" w:rsidRPr="00000000">
        <w:rPr>
          <w:sz w:val="20"/>
          <w:szCs w:val="20"/>
          <w:rtl w:val="0"/>
        </w:rPr>
        <w:t xml:space="preserve"> del sitio lleva una firma de acceso con vencimiento al 12 de junio de 2023 (así lo reportan el sitio y el repo</w:t>
      </w:r>
      <w:hyperlink r:id="rId9">
        <w:r w:rsidDel="00000000" w:rsidR="00000000" w:rsidRPr="00000000">
          <w:rPr>
            <w:sz w:val="20"/>
            <w:szCs w:val="20"/>
            <w:rtl w:val="0"/>
          </w:rPr>
          <w:t xml:space="preserve"> </w:t>
        </w:r>
      </w:hyperlink>
      <w:hyperlink r:id="rId10">
        <w:r w:rsidDel="00000000" w:rsidR="00000000" w:rsidRPr="00000000">
          <w:rPr>
            <w:color w:val="1155cc"/>
            <w:sz w:val="20"/>
            <w:szCs w:val="20"/>
            <w:u w:val="single"/>
            <w:rtl w:val="0"/>
          </w:rPr>
          <w:t xml:space="preserve">h2oai/cvpr-multiearth-deforestation-segmentation</w:t>
        </w:r>
      </w:hyperlink>
      <w:r w:rsidDel="00000000" w:rsidR="00000000" w:rsidRPr="00000000">
        <w:rPr>
          <w:sz w:val="20"/>
          <w:szCs w:val="20"/>
          <w:rtl w:val="0"/>
        </w:rPr>
        <w:t xml:space="preserve">, archivado desde el 2 de junio de 2026). Los plazos del reto también vencieron. Los enlaces directos ZIP/NetCDF podrían funcionar o no.</w:t>
      </w:r>
    </w:p>
    <w:p w:rsidR="00000000" w:rsidDel="00000000" w:rsidP="00000000" w:rsidRDefault="00000000" w:rsidRPr="00000000" w14:paraId="0000000A">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Licencia: la página remite a una "Data License Table" externa. No confirmada. El paper dice que es de uso libre para desarrollo, investigación y educación.</w:t>
      </w:r>
    </w:p>
    <w:p w:rsidR="00000000" w:rsidDel="00000000" w:rsidP="00000000" w:rsidRDefault="00000000" w:rsidRPr="00000000" w14:paraId="0000000B">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Tamaño: no indicado en la página.</w:t>
      </w:r>
    </w:p>
    <w:p w:rsidR="00000000" w:rsidDel="00000000" w:rsidP="00000000" w:rsidRDefault="00000000" w:rsidRPr="00000000" w14:paraId="0000000C">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Contacto de los organizadores que figura en el sitio: multiearth2023@gmail.com.</w:t>
      </w:r>
    </w:p>
    <w:p w:rsidR="00000000" w:rsidDel="00000000" w:rsidP="00000000" w:rsidRDefault="00000000" w:rsidRPr="00000000" w14:paraId="0000000D">
      <w:pPr>
        <w:spacing w:after="240" w:before="240" w:lineRule="auto"/>
        <w:rPr>
          <w:sz w:val="20"/>
          <w:szCs w:val="20"/>
        </w:rPr>
      </w:pPr>
      <w:r w:rsidDel="00000000" w:rsidR="00000000" w:rsidRPr="00000000">
        <w:rPr>
          <w:b w:val="1"/>
          <w:bCs w:val="1"/>
          <w:sz w:val="20"/>
          <w:szCs w:val="20"/>
          <w:rtl w:val="0"/>
        </w:rPr>
        <w:t xml:space="preserve">Utilidad.</w:t>
      </w:r>
      <w:r w:rsidDel="00000000" w:rsidR="00000000" w:rsidRPr="00000000">
        <w:rPr>
          <w:sz w:val="20"/>
          <w:szCs w:val="20"/>
          <w:rtl w:val="0"/>
        </w:rPr>
        <w:t xml:space="preserve"> Es el único conjunto que encontré con imagen Sentinel-2 y máscara de deforestación ya alineadas. Hay trabajo previo replicable: el repo de h2oai (licencia MIT) reporta F1 0,871 e IoU 0,792 en el área de prueba. Pero cada experimento de ese repo tarda 2–3 horas con 3 GPU Quadro RTX 6000, lejos de Colab gratuito. Con un backbone congelado y un subconjunto de parches sí es viable.</w:t>
      </w:r>
    </w:p>
    <w:p w:rsidR="00000000" w:rsidDel="00000000" w:rsidP="00000000" w:rsidRDefault="00000000" w:rsidRPr="00000000" w14:paraId="0000000E">
      <w:pPr>
        <w:spacing w:after="240" w:before="240" w:lineRule="auto"/>
        <w:rPr>
          <w:b w:val="1"/>
          <w:bCs w:val="1"/>
          <w:sz w:val="20"/>
          <w:szCs w:val="20"/>
        </w:rPr>
      </w:pPr>
      <w:r w:rsidDel="00000000" w:rsidR="00000000" w:rsidRPr="00000000">
        <w:rPr>
          <w:b w:val="1"/>
          <w:bCs w:val="1"/>
          <w:sz w:val="20"/>
          <w:szCs w:val="20"/>
          <w:rtl w:val="0"/>
        </w:rPr>
        <w:t xml:space="preserve">Cómo se usaría.</w:t>
      </w:r>
    </w:p>
    <w:p w:rsidR="00000000" w:rsidDel="00000000" w:rsidP="00000000" w:rsidRDefault="00000000" w:rsidRPr="00000000" w14:paraId="0000000F">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Extraer parches Sentinel-2 de 256×256 con su máscara.</w:t>
      </w:r>
    </w:p>
    <w:p w:rsidR="00000000" w:rsidDel="00000000" w:rsidP="00000000" w:rsidRDefault="00000000" w:rsidRPr="00000000" w14:paraId="00000010">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Extraer características con DINOv2/v3 congelado y entrenar solo una cabeza liviana.</w:t>
      </w:r>
    </w:p>
    <w:p w:rsidR="00000000" w:rsidDel="00000000" w:rsidP="00000000" w:rsidRDefault="00000000" w:rsidRPr="00000000" w14:paraId="00000011">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Reportar F1 e IoU en una partición de Pará como línea base y comparar con los números del repo de h2oai.</w:t>
      </w:r>
    </w:p>
    <w:p w:rsidR="00000000" w:rsidDel="00000000" w:rsidP="00000000" w:rsidRDefault="00000000" w:rsidRPr="00000000" w14:paraId="00000012">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Congelar ese modelo y evaluarlo en Perú (zero-shot).</w:t>
      </w:r>
    </w:p>
    <w:p w:rsidR="00000000" w:rsidDel="00000000" w:rsidP="00000000" w:rsidRDefault="00000000" w:rsidRPr="00000000" w14:paraId="00000013">
      <w:pPr>
        <w:spacing w:after="240" w:before="240" w:lineRule="auto"/>
        <w:rPr>
          <w:b w:val="1"/>
          <w:bCs w:val="1"/>
          <w:sz w:val="20"/>
          <w:szCs w:val="20"/>
        </w:rPr>
      </w:pPr>
      <w:r w:rsidDel="00000000" w:rsidR="00000000" w:rsidRPr="00000000">
        <w:rPr>
          <w:b w:val="1"/>
          <w:bCs w:val="1"/>
          <w:sz w:val="20"/>
          <w:szCs w:val="20"/>
          <w:rtl w:val="0"/>
        </w:rPr>
        <w:t xml:space="preserve">Paper asociado.</w:t>
      </w:r>
    </w:p>
    <w:p w:rsidR="00000000" w:rsidDel="00000000" w:rsidP="00000000" w:rsidRDefault="00000000" w:rsidRPr="00000000" w14:paraId="00000014">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Cha et al., </w:t>
      </w:r>
      <w:r w:rsidDel="00000000" w:rsidR="00000000" w:rsidRPr="00000000">
        <w:rPr>
          <w:i w:val="1"/>
          <w:iCs w:val="1"/>
          <w:sz w:val="20"/>
          <w:szCs w:val="20"/>
          <w:rtl w:val="0"/>
        </w:rPr>
        <w:t xml:space="preserve">MultiEarth 2023 – Multimodal Learning for Earth and Environment Workshop and Challenge</w:t>
      </w:r>
      <w:r w:rsidDel="00000000" w:rsidR="00000000" w:rsidRPr="00000000">
        <w:rPr>
          <w:sz w:val="20"/>
          <w:szCs w:val="20"/>
          <w:rtl w:val="0"/>
        </w:rPr>
        <w:t xml:space="preserve">, 2023. Es un workshop de CVPR. arXiv:2306.04738 (DOI de arXiv: 10.48550/arXiv.2306.04738). No encontré un DOI de actas distinto.</w:t>
      </w:r>
      <w:hyperlink r:id="rId11">
        <w:r w:rsidDel="00000000" w:rsidR="00000000" w:rsidRPr="00000000">
          <w:rPr>
            <w:sz w:val="20"/>
            <w:szCs w:val="20"/>
            <w:rtl w:val="0"/>
          </w:rPr>
          <w:t xml:space="preserve"> </w:t>
        </w:r>
      </w:hyperlink>
      <w:hyperlink r:id="rId12">
        <w:r w:rsidDel="00000000" w:rsidR="00000000" w:rsidRPr="00000000">
          <w:rPr>
            <w:color w:val="1155cc"/>
            <w:sz w:val="20"/>
            <w:szCs w:val="20"/>
            <w:u w:val="single"/>
            <w:rtl w:val="0"/>
          </w:rPr>
          <w:t xml:space="preserve">Enlace</w:t>
        </w:r>
      </w:hyperlink>
      <w:r w:rsidDel="00000000" w:rsidR="00000000" w:rsidRPr="00000000">
        <w:rPr>
          <w:sz w:val="20"/>
          <w:szCs w:val="20"/>
          <w:rtl w:val="0"/>
        </w:rPr>
        <w:t xml:space="preserve">.</w:t>
      </w:r>
    </w:p>
    <w:p w:rsidR="00000000" w:rsidDel="00000000" w:rsidP="00000000" w:rsidRDefault="00000000" w:rsidRPr="00000000" w14:paraId="00000015">
      <w:pPr>
        <w:numPr>
          <w:ilvl w:val="0"/>
          <w:numId w:val="14"/>
        </w:numPr>
        <w:spacing w:after="240" w:before="0" w:beforeAutospacing="0" w:lineRule="auto"/>
        <w:ind w:left="720" w:hanging="360"/>
        <w:rPr>
          <w:sz w:val="20"/>
          <w:szCs w:val="20"/>
        </w:rPr>
      </w:pPr>
      <w:r w:rsidDel="00000000" w:rsidR="00000000" w:rsidRPr="00000000">
        <w:rPr>
          <w:sz w:val="20"/>
          <w:szCs w:val="20"/>
          <w:rtl w:val="0"/>
        </w:rPr>
        <w:t xml:space="preserve">Trabajo sobre el mismo dataset: Lee &amp; Choi 2023, </w:t>
      </w:r>
      <w:r w:rsidDel="00000000" w:rsidR="00000000" w:rsidRPr="00000000">
        <w:rPr>
          <w:i w:val="1"/>
          <w:iCs w:val="1"/>
          <w:sz w:val="20"/>
          <w:szCs w:val="20"/>
          <w:rtl w:val="0"/>
        </w:rPr>
        <w:t xml:space="preserve">Remote Sensing</w:t>
      </w:r>
      <w:r w:rsidDel="00000000" w:rsidR="00000000" w:rsidRPr="00000000">
        <w:rPr>
          <w:sz w:val="20"/>
          <w:szCs w:val="20"/>
          <w:rtl w:val="0"/>
        </w:rPr>
        <w:t xml:space="preserve"> 15(21):5167, DOI</w:t>
      </w:r>
      <w:hyperlink r:id="rId13">
        <w:r w:rsidDel="00000000" w:rsidR="00000000" w:rsidRPr="00000000">
          <w:rPr>
            <w:sz w:val="20"/>
            <w:szCs w:val="20"/>
            <w:rtl w:val="0"/>
          </w:rPr>
          <w:t xml:space="preserve"> </w:t>
        </w:r>
      </w:hyperlink>
      <w:hyperlink r:id="rId14">
        <w:r w:rsidDel="00000000" w:rsidR="00000000" w:rsidRPr="00000000">
          <w:rPr>
            <w:color w:val="1155cc"/>
            <w:sz w:val="20"/>
            <w:szCs w:val="20"/>
            <w:u w:val="single"/>
            <w:rtl w:val="0"/>
          </w:rPr>
          <w:t xml:space="preserve">10.3390/rs15215167</w:t>
        </w:r>
      </w:hyperlink>
      <w:r w:rsidDel="00000000" w:rsidR="00000000" w:rsidRPr="00000000">
        <w:rPr>
          <w:sz w:val="20"/>
          <w:szCs w:val="20"/>
          <w:rtl w:val="0"/>
        </w:rPr>
        <w:t xml:space="preserve">.</w:t>
      </w:r>
    </w:p>
    <w:p w:rsidR="00000000" w:rsidDel="00000000" w:rsidP="00000000" w:rsidRDefault="00000000" w:rsidRPr="00000000" w14:paraId="00000016">
      <w:pPr>
        <w:spacing w:after="240" w:before="240" w:lineRule="auto"/>
        <w:rPr>
          <w:sz w:val="20"/>
          <w:szCs w:val="20"/>
        </w:rPr>
      </w:pPr>
      <w:r w:rsidDel="00000000" w:rsidR="00000000" w:rsidRPr="00000000">
        <w:rPr>
          <w:b w:val="1"/>
          <w:bCs w:val="1"/>
          <w:sz w:val="20"/>
          <w:szCs w:val="20"/>
          <w:rtl w:val="0"/>
        </w:rPr>
        <w:t xml:space="preserve">Enlace al dataset.</w:t>
      </w:r>
      <w:hyperlink r:id="rId15">
        <w:r w:rsidDel="00000000" w:rsidR="00000000" w:rsidRPr="00000000">
          <w:rPr>
            <w:sz w:val="20"/>
            <w:szCs w:val="20"/>
            <w:rtl w:val="0"/>
          </w:rPr>
          <w:t xml:space="preserve"> </w:t>
        </w:r>
      </w:hyperlink>
      <w:hyperlink r:id="rId16">
        <w:r w:rsidDel="00000000" w:rsidR="00000000" w:rsidRPr="00000000">
          <w:rPr>
            <w:color w:val="1155cc"/>
            <w:sz w:val="20"/>
            <w:szCs w:val="20"/>
            <w:u w:val="single"/>
            <w:rtl w:val="0"/>
          </w:rPr>
          <w:t xml:space="preserve">Sitio del reto</w:t>
        </w:r>
      </w:hyperlink>
      <w:r w:rsidDel="00000000" w:rsidR="00000000" w:rsidRPr="00000000">
        <w:rPr>
          <w:sz w:val="20"/>
          <w:szCs w:val="20"/>
          <w:rtl w:val="0"/>
        </w:rPr>
        <w:t xml:space="preserve">.</w:t>
      </w:r>
    </w:p>
    <w:p w:rsidR="00000000" w:rsidDel="00000000" w:rsidP="00000000" w:rsidRDefault="00000000" w:rsidRPr="00000000" w14:paraId="00000017">
      <w:pPr>
        <w:spacing w:after="240" w:before="240" w:lineRule="auto"/>
        <w:rPr>
          <w:sz w:val="20"/>
          <w:szCs w:val="20"/>
        </w:rPr>
      </w:pPr>
      <w:r w:rsidDel="00000000" w:rsidR="00000000" w:rsidRPr="00000000">
        <w:rPr>
          <w:b w:val="1"/>
          <w:bCs w:val="1"/>
          <w:sz w:val="20"/>
          <w:szCs w:val="20"/>
          <w:rtl w:val="0"/>
        </w:rPr>
        <w:t xml:space="preserve">Si no hay acceso (plan B).</w:t>
      </w:r>
      <w:r w:rsidDel="00000000" w:rsidR="00000000" w:rsidRPr="00000000">
        <w:rPr>
          <w:sz w:val="20"/>
          <w:szCs w:val="20"/>
          <w:rtl w:val="0"/>
        </w:rPr>
        <w:t xml:space="preserve"> Construir el conjunto de entrenamiento propio con Sentinel-2 y Hansen sobre Pará (ver secciones 2 y 4). Tiene una ventaja: las etiquetas de Brasil y Perú vendrían del mismo producto, y así el desempeño en Perú no se mezcla con un cambio de fuente de etiquetas.</w:t>
      </w:r>
    </w:p>
    <w:p w:rsidR="00000000" w:rsidDel="00000000" w:rsidP="00000000" w:rsidRDefault="00000000" w:rsidRPr="00000000" w14:paraId="00000018">
      <w:pPr>
        <w:pStyle w:val="Heading2"/>
        <w:keepNext w:val="0"/>
        <w:keepLines w:val="0"/>
        <w:spacing w:after="80" w:lineRule="auto"/>
        <w:rPr>
          <w:b w:val="1"/>
          <w:bCs w:val="1"/>
          <w:sz w:val="20"/>
          <w:szCs w:val="20"/>
        </w:rPr>
      </w:pPr>
      <w:bookmarkStart w:colFirst="0" w:colLast="0" w:name="_y665qyatz89l" w:id="3"/>
      <w:bookmarkEnd w:id="3"/>
      <w:r w:rsidDel="00000000" w:rsidR="00000000" w:rsidRPr="00000000">
        <w:rPr>
          <w:b w:val="1"/>
          <w:bCs w:val="1"/>
          <w:sz w:val="20"/>
          <w:szCs w:val="20"/>
          <w:rtl w:val="0"/>
        </w:rPr>
        <w:t xml:space="preserve">2. Hansen Global Forest Change (v1.13)</w:t>
      </w:r>
    </w:p>
    <w:p w:rsidR="00000000" w:rsidDel="00000000" w:rsidP="00000000" w:rsidRDefault="00000000" w:rsidRPr="00000000" w14:paraId="00000019">
      <w:pPr>
        <w:spacing w:after="240" w:before="240" w:lineRule="auto"/>
        <w:rPr>
          <w:b w:val="1"/>
          <w:bCs w:val="1"/>
          <w:sz w:val="20"/>
          <w:szCs w:val="20"/>
        </w:rPr>
      </w:pPr>
      <w:r w:rsidDel="00000000" w:rsidR="00000000" w:rsidRPr="00000000">
        <w:rPr>
          <w:b w:val="1"/>
          <w:bCs w:val="1"/>
          <w:sz w:val="20"/>
          <w:szCs w:val="20"/>
          <w:rtl w:val="0"/>
        </w:rPr>
        <w:t xml:space="preserve">Validación.</w:t>
      </w:r>
    </w:p>
    <w:p w:rsidR="00000000" w:rsidDel="00000000" w:rsidP="00000000" w:rsidRDefault="00000000" w:rsidRPr="00000000" w14:paraId="0000001A">
      <w:pPr>
        <w:numPr>
          <w:ilvl w:val="0"/>
          <w:numId w:val="15"/>
        </w:numPr>
        <w:spacing w:after="0" w:afterAutospacing="0" w:before="240" w:lineRule="auto"/>
        <w:ind w:left="720" w:hanging="360"/>
        <w:rPr>
          <w:sz w:val="20"/>
          <w:szCs w:val="20"/>
        </w:rPr>
      </w:pPr>
      <w:r w:rsidDel="00000000" w:rsidR="00000000" w:rsidRPr="00000000">
        <w:rPr>
          <w:sz w:val="20"/>
          <w:szCs w:val="20"/>
          <w:rtl w:val="0"/>
        </w:rPr>
        <w:t xml:space="preserve">Existe y está vigente:</w:t>
      </w:r>
      <w:hyperlink r:id="rId17">
        <w:r w:rsidDel="00000000" w:rsidR="00000000" w:rsidRPr="00000000">
          <w:rPr>
            <w:sz w:val="20"/>
            <w:szCs w:val="20"/>
            <w:rtl w:val="0"/>
          </w:rPr>
          <w:t xml:space="preserve"> </w:t>
        </w:r>
      </w:hyperlink>
      <w:hyperlink r:id="rId18">
        <w:r w:rsidDel="00000000" w:rsidR="00000000" w:rsidRPr="00000000">
          <w:rPr>
            <w:color w:val="1155cc"/>
            <w:sz w:val="20"/>
            <w:szCs w:val="20"/>
            <w:u w:val="single"/>
            <w:rtl w:val="0"/>
          </w:rPr>
          <w:t xml:space="preserve">catálogo de Earth Engine, v1.13</w:t>
        </w:r>
      </w:hyperlink>
      <w:r w:rsidDel="00000000" w:rsidR="00000000" w:rsidRPr="00000000">
        <w:rPr>
          <w:sz w:val="20"/>
          <w:szCs w:val="20"/>
          <w:rtl w:val="0"/>
        </w:rPr>
        <w:t xml:space="preserve">. Cubre 2000–2025, resolución 30,92 m. La v1.12 figura como obsoleta.</w:t>
      </w:r>
    </w:p>
    <w:p w:rsidR="00000000" w:rsidDel="00000000" w:rsidP="00000000" w:rsidRDefault="00000000" w:rsidRPr="00000000" w14:paraId="0000001B">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ID: </w:t>
      </w:r>
      <w:r w:rsidDel="00000000" w:rsidR="00000000" w:rsidRPr="00000000">
        <w:rPr>
          <w:color w:val="188038"/>
          <w:sz w:val="20"/>
          <w:szCs w:val="20"/>
          <w:rtl w:val="0"/>
        </w:rPr>
        <w:t xml:space="preserve">UMD/hansen/global_forest_change_2025_v1_13</w:t>
      </w:r>
      <w:r w:rsidDel="00000000" w:rsidR="00000000" w:rsidRPr="00000000">
        <w:rPr>
          <w:sz w:val="20"/>
          <w:szCs w:val="20"/>
          <w:rtl w:val="0"/>
        </w:rPr>
        <w:t xml:space="preserve">.</w:t>
      </w:r>
    </w:p>
    <w:p w:rsidR="00000000" w:rsidDel="00000000" w:rsidP="00000000" w:rsidRDefault="00000000" w:rsidRPr="00000000" w14:paraId="0000001C">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Bandas: </w:t>
      </w:r>
      <w:r w:rsidDel="00000000" w:rsidR="00000000" w:rsidRPr="00000000">
        <w:rPr>
          <w:color w:val="188038"/>
          <w:sz w:val="20"/>
          <w:szCs w:val="20"/>
          <w:rtl w:val="0"/>
        </w:rPr>
        <w:t xml:space="preserve">treecover2000</w:t>
      </w:r>
      <w:r w:rsidDel="00000000" w:rsidR="00000000" w:rsidRPr="00000000">
        <w:rPr>
          <w:sz w:val="20"/>
          <w:szCs w:val="20"/>
          <w:rtl w:val="0"/>
        </w:rPr>
        <w:t xml:space="preserve">, </w:t>
      </w:r>
      <w:r w:rsidDel="00000000" w:rsidR="00000000" w:rsidRPr="00000000">
        <w:rPr>
          <w:color w:val="188038"/>
          <w:sz w:val="20"/>
          <w:szCs w:val="20"/>
          <w:rtl w:val="0"/>
        </w:rPr>
        <w:t xml:space="preserve">loss</w:t>
      </w:r>
      <w:r w:rsidDel="00000000" w:rsidR="00000000" w:rsidRPr="00000000">
        <w:rPr>
          <w:sz w:val="20"/>
          <w:szCs w:val="20"/>
          <w:rtl w:val="0"/>
        </w:rPr>
        <w:t xml:space="preserve">, </w:t>
      </w:r>
      <w:r w:rsidDel="00000000" w:rsidR="00000000" w:rsidRPr="00000000">
        <w:rPr>
          <w:color w:val="188038"/>
          <w:sz w:val="20"/>
          <w:szCs w:val="20"/>
          <w:rtl w:val="0"/>
        </w:rPr>
        <w:t xml:space="preserve">lossyear</w:t>
      </w:r>
      <w:r w:rsidDel="00000000" w:rsidR="00000000" w:rsidRPr="00000000">
        <w:rPr>
          <w:sz w:val="20"/>
          <w:szCs w:val="20"/>
          <w:rtl w:val="0"/>
        </w:rPr>
        <w:t xml:space="preserve"> (1–25 = 2001–2025), </w:t>
      </w:r>
      <w:r w:rsidDel="00000000" w:rsidR="00000000" w:rsidRPr="00000000">
        <w:rPr>
          <w:color w:val="188038"/>
          <w:sz w:val="20"/>
          <w:szCs w:val="20"/>
          <w:rtl w:val="0"/>
        </w:rPr>
        <w:t xml:space="preserve">gain</w:t>
      </w:r>
      <w:r w:rsidDel="00000000" w:rsidR="00000000" w:rsidRPr="00000000">
        <w:rPr>
          <w:sz w:val="20"/>
          <w:szCs w:val="20"/>
          <w:rtl w:val="0"/>
        </w:rPr>
        <w:t xml:space="preserve"> (solo 2000–2012), compuestos de referencia y </w:t>
      </w:r>
      <w:r w:rsidDel="00000000" w:rsidR="00000000" w:rsidRPr="00000000">
        <w:rPr>
          <w:color w:val="188038"/>
          <w:sz w:val="20"/>
          <w:szCs w:val="20"/>
          <w:rtl w:val="0"/>
        </w:rPr>
        <w:t xml:space="preserve">datamask</w:t>
      </w:r>
      <w:r w:rsidDel="00000000" w:rsidR="00000000" w:rsidRPr="00000000">
        <w:rPr>
          <w:sz w:val="20"/>
          <w:szCs w:val="20"/>
          <w:rtl w:val="0"/>
        </w:rPr>
        <w:t xml:space="preserve">.</w:t>
      </w:r>
    </w:p>
    <w:p w:rsidR="00000000" w:rsidDel="00000000" w:rsidP="00000000" w:rsidRDefault="00000000" w:rsidRPr="00000000" w14:paraId="0000001D">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Licencia: CC-BY-4.0.</w:t>
      </w:r>
    </w:p>
    <w:p w:rsidR="00000000" w:rsidDel="00000000" w:rsidP="00000000" w:rsidRDefault="00000000" w:rsidRPr="00000000" w14:paraId="0000001E">
      <w:pPr>
        <w:numPr>
          <w:ilvl w:val="0"/>
          <w:numId w:val="15"/>
        </w:numPr>
        <w:spacing w:after="240" w:before="0" w:beforeAutospacing="0" w:lineRule="auto"/>
        <w:ind w:left="720" w:hanging="360"/>
        <w:rPr>
          <w:sz w:val="20"/>
          <w:szCs w:val="20"/>
        </w:rPr>
      </w:pPr>
      <w:r w:rsidDel="00000000" w:rsidR="00000000" w:rsidRPr="00000000">
        <w:rPr>
          <w:sz w:val="20"/>
          <w:szCs w:val="20"/>
          <w:rtl w:val="0"/>
        </w:rPr>
        <w:t xml:space="preserve">Acceso: por Earth Engine. La ficha no indica requisitos de cuenta; verifica las condiciones de uso de Earth Engine para tu caso.</w:t>
      </w:r>
    </w:p>
    <w:p w:rsidR="00000000" w:rsidDel="00000000" w:rsidP="00000000" w:rsidRDefault="00000000" w:rsidRPr="00000000" w14:paraId="0000001F">
      <w:pPr>
        <w:spacing w:after="240" w:before="240" w:lineRule="auto"/>
        <w:rPr>
          <w:sz w:val="20"/>
          <w:szCs w:val="20"/>
        </w:rPr>
      </w:pPr>
      <w:r w:rsidDel="00000000" w:rsidR="00000000" w:rsidRPr="00000000">
        <w:rPr>
          <w:b w:val="1"/>
          <w:bCs w:val="1"/>
          <w:sz w:val="20"/>
          <w:szCs w:val="20"/>
          <w:rtl w:val="0"/>
        </w:rPr>
        <w:t xml:space="preserve">Utilidad.</w:t>
      </w:r>
      <w:r w:rsidDel="00000000" w:rsidR="00000000" w:rsidRPr="00000000">
        <w:rPr>
          <w:sz w:val="20"/>
          <w:szCs w:val="20"/>
          <w:rtl w:val="0"/>
        </w:rPr>
        <w:t xml:space="preserve"> Cubre Perú y Brasil con el mismo método, lo que permite etiquetar ambos dominios por igual. Limitación: mide pérdida de cobertura arbórea a 30 m, no deforestación estricta, y debe cruzarse con un umbral de </w:t>
      </w:r>
      <w:r w:rsidDel="00000000" w:rsidR="00000000" w:rsidRPr="00000000">
        <w:rPr>
          <w:color w:val="188038"/>
          <w:sz w:val="20"/>
          <w:szCs w:val="20"/>
          <w:rtl w:val="0"/>
        </w:rPr>
        <w:t xml:space="preserve">treecover2000</w:t>
      </w:r>
      <w:r w:rsidDel="00000000" w:rsidR="00000000" w:rsidRPr="00000000">
        <w:rPr>
          <w:sz w:val="20"/>
          <w:szCs w:val="20"/>
          <w:rtl w:val="0"/>
        </w:rPr>
        <w:t xml:space="preserve"> para definir "bosque". Confirma este punto leyendo el paper antes de fijar la definición de la etiqueta. Las etiquetas serán débiles frente a los 10 m de Sentinel-2.</w:t>
      </w:r>
    </w:p>
    <w:p w:rsidR="00000000" w:rsidDel="00000000" w:rsidP="00000000" w:rsidRDefault="00000000" w:rsidRPr="00000000" w14:paraId="00000020">
      <w:pPr>
        <w:spacing w:after="240" w:before="240" w:lineRule="auto"/>
        <w:rPr>
          <w:b w:val="1"/>
          <w:bCs w:val="1"/>
          <w:sz w:val="20"/>
          <w:szCs w:val="20"/>
        </w:rPr>
      </w:pPr>
      <w:r w:rsidDel="00000000" w:rsidR="00000000" w:rsidRPr="00000000">
        <w:rPr>
          <w:b w:val="1"/>
          <w:bCs w:val="1"/>
          <w:sz w:val="20"/>
          <w:szCs w:val="20"/>
          <w:rtl w:val="0"/>
        </w:rPr>
        <w:t xml:space="preserve">Cómo se usaría.</w:t>
      </w:r>
    </w:p>
    <w:p w:rsidR="00000000" w:rsidDel="00000000" w:rsidP="00000000" w:rsidRDefault="00000000" w:rsidRPr="00000000" w14:paraId="00000021">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Elegir un umbral de </w:t>
      </w:r>
      <w:r w:rsidDel="00000000" w:rsidR="00000000" w:rsidRPr="00000000">
        <w:rPr>
          <w:color w:val="188038"/>
          <w:sz w:val="20"/>
          <w:szCs w:val="20"/>
          <w:rtl w:val="0"/>
        </w:rPr>
        <w:t xml:space="preserve">treecover2000</w:t>
      </w:r>
      <w:r w:rsidDel="00000000" w:rsidR="00000000" w:rsidRPr="00000000">
        <w:rPr>
          <w:sz w:val="20"/>
          <w:szCs w:val="20"/>
          <w:rtl w:val="0"/>
        </w:rPr>
        <w:t xml:space="preserve"> para definir bosque.</w:t>
      </w:r>
    </w:p>
    <w:p w:rsidR="00000000" w:rsidDel="00000000" w:rsidP="00000000" w:rsidRDefault="00000000" w:rsidRPr="00000000" w14:paraId="00000022">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Marcar como "deforestado" los píxeles con </w:t>
      </w:r>
      <w:r w:rsidDel="00000000" w:rsidR="00000000" w:rsidRPr="00000000">
        <w:rPr>
          <w:color w:val="188038"/>
          <w:sz w:val="20"/>
          <w:szCs w:val="20"/>
          <w:rtl w:val="0"/>
        </w:rPr>
        <w:t xml:space="preserve">loss = 1</w:t>
      </w:r>
      <w:r w:rsidDel="00000000" w:rsidR="00000000" w:rsidRPr="00000000">
        <w:rPr>
          <w:sz w:val="20"/>
          <w:szCs w:val="20"/>
          <w:rtl w:val="0"/>
        </w:rPr>
        <w:t xml:space="preserve"> y </w:t>
      </w:r>
      <w:r w:rsidDel="00000000" w:rsidR="00000000" w:rsidRPr="00000000">
        <w:rPr>
          <w:color w:val="188038"/>
          <w:sz w:val="20"/>
          <w:szCs w:val="20"/>
          <w:rtl w:val="0"/>
        </w:rPr>
        <w:t xml:space="preserve">lossyear</w:t>
      </w:r>
      <w:r w:rsidDel="00000000" w:rsidR="00000000" w:rsidRPr="00000000">
        <w:rPr>
          <w:sz w:val="20"/>
          <w:szCs w:val="20"/>
          <w:rtl w:val="0"/>
        </w:rPr>
        <w:t xml:space="preserve"> en el periodo de las imágenes Sentinel-2.</w:t>
      </w:r>
    </w:p>
    <w:p w:rsidR="00000000" w:rsidDel="00000000" w:rsidP="00000000" w:rsidRDefault="00000000" w:rsidRPr="00000000" w14:paraId="00000023">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Re-muestrear a la grilla de 10 m de Sentinel-2 y generar parches con su máscara.</w:t>
      </w:r>
    </w:p>
    <w:p w:rsidR="00000000" w:rsidDel="00000000" w:rsidP="00000000" w:rsidRDefault="00000000" w:rsidRPr="00000000" w14:paraId="00000024">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En Perú, estas son las etiquetas de la prueba zero-shot; en el plan B, también del entrenamiento en Brasil.</w:t>
      </w:r>
    </w:p>
    <w:p w:rsidR="00000000" w:rsidDel="00000000" w:rsidP="00000000" w:rsidRDefault="00000000" w:rsidRPr="00000000" w14:paraId="00000025">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Analizar el ruido de la etiqueta (omisiones, fecha del cambio a nivel anual) como parte del análisis de fallos.</w:t>
      </w:r>
    </w:p>
    <w:p w:rsidR="00000000" w:rsidDel="00000000" w:rsidP="00000000" w:rsidRDefault="00000000" w:rsidRPr="00000000" w14:paraId="00000026">
      <w:pPr>
        <w:spacing w:after="240" w:before="240" w:lineRule="auto"/>
        <w:rPr>
          <w:sz w:val="20"/>
          <w:szCs w:val="20"/>
        </w:rPr>
      </w:pPr>
      <w:r w:rsidDel="00000000" w:rsidR="00000000" w:rsidRPr="00000000">
        <w:rPr>
          <w:b w:val="1"/>
          <w:bCs w:val="1"/>
          <w:sz w:val="20"/>
          <w:szCs w:val="20"/>
          <w:rtl w:val="0"/>
        </w:rPr>
        <w:t xml:space="preserve">Paper asociado.</w:t>
      </w:r>
      <w:r w:rsidDel="00000000" w:rsidR="00000000" w:rsidRPr="00000000">
        <w:rPr>
          <w:sz w:val="20"/>
          <w:szCs w:val="20"/>
          <w:rtl w:val="0"/>
        </w:rPr>
        <w:t xml:space="preserve"> Hansen et al. 2013, </w:t>
      </w:r>
      <w:r w:rsidDel="00000000" w:rsidR="00000000" w:rsidRPr="00000000">
        <w:rPr>
          <w:i w:val="1"/>
          <w:iCs w:val="1"/>
          <w:sz w:val="20"/>
          <w:szCs w:val="20"/>
          <w:rtl w:val="0"/>
        </w:rPr>
        <w:t xml:space="preserve">High-Resolution Global Maps of 21st-Century Forest Cover Change</w:t>
      </w:r>
      <w:r w:rsidDel="00000000" w:rsidR="00000000" w:rsidRPr="00000000">
        <w:rPr>
          <w:sz w:val="20"/>
          <w:szCs w:val="20"/>
          <w:rtl w:val="0"/>
        </w:rPr>
        <w:t xml:space="preserve">, </w:t>
      </w:r>
      <w:r w:rsidDel="00000000" w:rsidR="00000000" w:rsidRPr="00000000">
        <w:rPr>
          <w:i w:val="1"/>
          <w:iCs w:val="1"/>
          <w:sz w:val="20"/>
          <w:szCs w:val="20"/>
          <w:rtl w:val="0"/>
        </w:rPr>
        <w:t xml:space="preserve">Science</w:t>
      </w:r>
      <w:r w:rsidDel="00000000" w:rsidR="00000000" w:rsidRPr="00000000">
        <w:rPr>
          <w:sz w:val="20"/>
          <w:szCs w:val="20"/>
          <w:rtl w:val="0"/>
        </w:rPr>
        <w:t xml:space="preserve"> 342:850–853, DOI</w:t>
      </w:r>
      <w:hyperlink r:id="rId19">
        <w:r w:rsidDel="00000000" w:rsidR="00000000" w:rsidRPr="00000000">
          <w:rPr>
            <w:sz w:val="20"/>
            <w:szCs w:val="20"/>
            <w:rtl w:val="0"/>
          </w:rPr>
          <w:t xml:space="preserve"> </w:t>
        </w:r>
      </w:hyperlink>
      <w:hyperlink r:id="rId20">
        <w:r w:rsidDel="00000000" w:rsidR="00000000" w:rsidRPr="00000000">
          <w:rPr>
            <w:color w:val="1155cc"/>
            <w:sz w:val="20"/>
            <w:szCs w:val="20"/>
            <w:u w:val="single"/>
            <w:rtl w:val="0"/>
          </w:rPr>
          <w:t xml:space="preserve">10.1126/science.1244693</w:t>
        </w:r>
      </w:hyperlink>
      <w:r w:rsidDel="00000000" w:rsidR="00000000" w:rsidRPr="00000000">
        <w:rPr>
          <w:sz w:val="20"/>
          <w:szCs w:val="20"/>
          <w:rtl w:val="0"/>
        </w:rPr>
        <w:t xml:space="preserve"> (la cita figura así en el catálogo).</w:t>
      </w:r>
    </w:p>
    <w:p w:rsidR="00000000" w:rsidDel="00000000" w:rsidP="00000000" w:rsidRDefault="00000000" w:rsidRPr="00000000" w14:paraId="00000027">
      <w:pPr>
        <w:spacing w:after="240" w:before="240" w:lineRule="auto"/>
        <w:rPr>
          <w:sz w:val="20"/>
          <w:szCs w:val="20"/>
        </w:rPr>
      </w:pPr>
      <w:r w:rsidDel="00000000" w:rsidR="00000000" w:rsidRPr="00000000">
        <w:rPr>
          <w:b w:val="1"/>
          <w:bCs w:val="1"/>
          <w:sz w:val="20"/>
          <w:szCs w:val="20"/>
          <w:rtl w:val="0"/>
        </w:rPr>
        <w:t xml:space="preserve">Enlace al dataset.</w:t>
      </w:r>
      <w:hyperlink r:id="rId21">
        <w:r w:rsidDel="00000000" w:rsidR="00000000" w:rsidRPr="00000000">
          <w:rPr>
            <w:sz w:val="20"/>
            <w:szCs w:val="20"/>
            <w:rtl w:val="0"/>
          </w:rPr>
          <w:t xml:space="preserve"> </w:t>
        </w:r>
      </w:hyperlink>
      <w:hyperlink r:id="rId22">
        <w:r w:rsidDel="00000000" w:rsidR="00000000" w:rsidRPr="00000000">
          <w:rPr>
            <w:color w:val="1155cc"/>
            <w:sz w:val="20"/>
            <w:szCs w:val="20"/>
            <w:u w:val="single"/>
            <w:rtl w:val="0"/>
          </w:rPr>
          <w:t xml:space="preserve">Earth Engine v1.13</w:t>
        </w:r>
      </w:hyperlink>
      <w:r w:rsidDel="00000000" w:rsidR="00000000" w:rsidRPr="00000000">
        <w:rPr>
          <w:sz w:val="20"/>
          <w:szCs w:val="20"/>
          <w:rtl w:val="0"/>
        </w:rPr>
        <w:t xml:space="preserve">.</w:t>
      </w:r>
    </w:p>
    <w:p w:rsidR="00000000" w:rsidDel="00000000" w:rsidP="00000000" w:rsidRDefault="00000000" w:rsidRPr="00000000" w14:paraId="00000028">
      <w:pPr>
        <w:pStyle w:val="Heading2"/>
        <w:keepNext w:val="0"/>
        <w:keepLines w:val="0"/>
        <w:spacing w:after="80" w:lineRule="auto"/>
        <w:rPr>
          <w:b w:val="1"/>
          <w:bCs w:val="1"/>
          <w:sz w:val="20"/>
          <w:szCs w:val="20"/>
        </w:rPr>
      </w:pPr>
      <w:bookmarkStart w:colFirst="0" w:colLast="0" w:name="_3hbc704y8mtg" w:id="4"/>
      <w:bookmarkEnd w:id="4"/>
      <w:r w:rsidDel="00000000" w:rsidR="00000000" w:rsidRPr="00000000">
        <w:rPr>
          <w:b w:val="1"/>
          <w:bCs w:val="1"/>
          <w:sz w:val="20"/>
          <w:szCs w:val="20"/>
          <w:rtl w:val="0"/>
        </w:rPr>
        <w:t xml:space="preserve">3. MapBiomas Alerta Perú</w:t>
      </w:r>
    </w:p>
    <w:p w:rsidR="00000000" w:rsidDel="00000000" w:rsidP="00000000" w:rsidRDefault="00000000" w:rsidRPr="00000000" w14:paraId="00000029">
      <w:pPr>
        <w:spacing w:after="240" w:before="240" w:lineRule="auto"/>
        <w:rPr>
          <w:b w:val="1"/>
          <w:bCs w:val="1"/>
          <w:sz w:val="20"/>
          <w:szCs w:val="20"/>
        </w:rPr>
      </w:pPr>
      <w:r w:rsidDel="00000000" w:rsidR="00000000" w:rsidRPr="00000000">
        <w:rPr>
          <w:b w:val="1"/>
          <w:bCs w:val="1"/>
          <w:sz w:val="20"/>
          <w:szCs w:val="20"/>
          <w:rtl w:val="0"/>
        </w:rPr>
        <w:t xml:space="preserve">Validación.</w:t>
      </w:r>
    </w:p>
    <w:p w:rsidR="00000000" w:rsidDel="00000000" w:rsidP="00000000" w:rsidRDefault="00000000" w:rsidRPr="00000000" w14:paraId="0000002A">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Existe:</w:t>
      </w:r>
      <w:hyperlink r:id="rId23">
        <w:r w:rsidDel="00000000" w:rsidR="00000000" w:rsidRPr="00000000">
          <w:rPr>
            <w:sz w:val="20"/>
            <w:szCs w:val="20"/>
            <w:rtl w:val="0"/>
          </w:rPr>
          <w:t xml:space="preserve"> </w:t>
        </w:r>
      </w:hyperlink>
      <w:hyperlink r:id="rId24">
        <w:r w:rsidDel="00000000" w:rsidR="00000000" w:rsidRPr="00000000">
          <w:rPr>
            <w:color w:val="1155cc"/>
            <w:sz w:val="20"/>
            <w:szCs w:val="20"/>
            <w:u w:val="single"/>
            <w:rtl w:val="0"/>
          </w:rPr>
          <w:t xml:space="preserve">plataforma</w:t>
        </w:r>
      </w:hyperlink>
      <w:r w:rsidDel="00000000" w:rsidR="00000000" w:rsidRPr="00000000">
        <w:rPr>
          <w:sz w:val="20"/>
          <w:szCs w:val="20"/>
          <w:rtl w:val="0"/>
        </w:rPr>
        <w:t xml:space="preserve"> y</w:t>
      </w:r>
      <w:hyperlink r:id="rId25">
        <w:r w:rsidDel="00000000" w:rsidR="00000000" w:rsidRPr="00000000">
          <w:rPr>
            <w:sz w:val="20"/>
            <w:szCs w:val="20"/>
            <w:rtl w:val="0"/>
          </w:rPr>
          <w:t xml:space="preserve"> </w:t>
        </w:r>
      </w:hyperlink>
      <w:hyperlink r:id="rId26">
        <w:r w:rsidDel="00000000" w:rsidR="00000000" w:rsidRPr="00000000">
          <w:rPr>
            <w:color w:val="1155cc"/>
            <w:sz w:val="20"/>
            <w:szCs w:val="20"/>
            <w:u w:val="single"/>
            <w:rtl w:val="0"/>
          </w:rPr>
          <w:t xml:space="preserve">página de método</w:t>
        </w:r>
      </w:hyperlink>
      <w:r w:rsidDel="00000000" w:rsidR="00000000" w:rsidRPr="00000000">
        <w:rPr>
          <w:sz w:val="20"/>
          <w:szCs w:val="20"/>
          <w:rtl w:val="0"/>
        </w:rPr>
        <w:t xml:space="preserve">.</w:t>
      </w:r>
    </w:p>
    <w:p w:rsidR="00000000" w:rsidDel="00000000" w:rsidP="00000000" w:rsidRDefault="00000000" w:rsidRPr="00000000" w14:paraId="0000002B">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Método según esa página: las alertas tempranas vienen del sistema oficial de Perú (Landsat, 30 m, bioma amazónico). Se descartan las menores de 1 ha, se inspeccionan visualmente con mosaicos Planet (3,7 m) y Sentinel-2 de apoyo, y las confirmadas se refinan (Random Forest o manual). Se actualiza semanalmente y pasan 30–60 días entre detección y publicación.</w:t>
      </w:r>
    </w:p>
    <w:p w:rsidR="00000000" w:rsidDel="00000000" w:rsidP="00000000" w:rsidRDefault="00000000" w:rsidRPr="00000000" w14:paraId="0000002C">
      <w:pPr>
        <w:numPr>
          <w:ilvl w:val="0"/>
          <w:numId w:val="4"/>
        </w:numPr>
        <w:spacing w:after="240" w:before="0" w:beforeAutospacing="0" w:lineRule="auto"/>
        <w:ind w:left="720" w:hanging="360"/>
        <w:rPr>
          <w:sz w:val="20"/>
          <w:szCs w:val="20"/>
        </w:rPr>
      </w:pPr>
      <w:r w:rsidDel="00000000" w:rsidR="00000000" w:rsidRPr="00000000">
        <w:rPr>
          <w:b w:val="1"/>
          <w:bCs w:val="1"/>
          <w:sz w:val="20"/>
          <w:szCs w:val="20"/>
          <w:rtl w:val="0"/>
        </w:rPr>
        <w:t xml:space="preserve">Descarga, formato, licencia y periodo: no confirmados.</w:t>
      </w:r>
      <w:r w:rsidDel="00000000" w:rsidR="00000000" w:rsidRPr="00000000">
        <w:rPr>
          <w:sz w:val="20"/>
          <w:szCs w:val="20"/>
          <w:rtl w:val="0"/>
        </w:rPr>
        <w:t xml:space="preserve"> Las páginas que abrí no los indican. La plataforma es una aplicación web que no pude explorar. La página de</w:t>
      </w:r>
      <w:hyperlink r:id="rId27">
        <w:r w:rsidDel="00000000" w:rsidR="00000000" w:rsidRPr="00000000">
          <w:rPr>
            <w:sz w:val="20"/>
            <w:szCs w:val="20"/>
            <w:rtl w:val="0"/>
          </w:rPr>
          <w:t xml:space="preserve"> </w:t>
        </w:r>
      </w:hyperlink>
      <w:hyperlink r:id="rId28">
        <w:r w:rsidDel="00000000" w:rsidR="00000000" w:rsidRPr="00000000">
          <w:rPr>
            <w:color w:val="1155cc"/>
            <w:sz w:val="20"/>
            <w:szCs w:val="20"/>
            <w:u w:val="single"/>
            <w:rtl w:val="0"/>
          </w:rPr>
          <w:t xml:space="preserve">descargas de MapBiomas Perú</w:t>
        </w:r>
      </w:hyperlink>
      <w:r w:rsidDel="00000000" w:rsidR="00000000" w:rsidRPr="00000000">
        <w:rPr>
          <w:sz w:val="20"/>
          <w:szCs w:val="20"/>
          <w:rtl w:val="0"/>
        </w:rPr>
        <w:t xml:space="preserve"> (CC BY 4.0) cubre otros productos (cobertura por colección, mosaicos Landsat), no confirmé que incluya estas alertas.</w:t>
      </w:r>
    </w:p>
    <w:p w:rsidR="00000000" w:rsidDel="00000000" w:rsidP="00000000" w:rsidRDefault="00000000" w:rsidRPr="00000000" w14:paraId="0000002D">
      <w:pPr>
        <w:spacing w:after="240" w:before="240" w:lineRule="auto"/>
        <w:rPr>
          <w:sz w:val="20"/>
          <w:szCs w:val="20"/>
        </w:rPr>
      </w:pPr>
      <w:r w:rsidDel="00000000" w:rsidR="00000000" w:rsidRPr="00000000">
        <w:rPr>
          <w:b w:val="1"/>
          <w:bCs w:val="1"/>
          <w:sz w:val="20"/>
          <w:szCs w:val="20"/>
          <w:rtl w:val="0"/>
        </w:rPr>
        <w:t xml:space="preserve">Utilidad.</w:t>
      </w:r>
      <w:r w:rsidDel="00000000" w:rsidR="00000000" w:rsidRPr="00000000">
        <w:rPr>
          <w:sz w:val="20"/>
          <w:szCs w:val="20"/>
          <w:rtl w:val="0"/>
        </w:rPr>
        <w:t xml:space="preserve"> Sus polígonos están validados contra imagen de 3,7 m, así que podrían ser mejores que Hansen como verdad de campo en Perú. Si no se pueden descargar, sirve solo como consulta visual para auditar casos concretos.</w:t>
      </w:r>
    </w:p>
    <w:p w:rsidR="00000000" w:rsidDel="00000000" w:rsidP="00000000" w:rsidRDefault="00000000" w:rsidRPr="00000000" w14:paraId="0000002E">
      <w:pPr>
        <w:spacing w:after="240" w:before="240" w:lineRule="auto"/>
        <w:rPr>
          <w:b w:val="1"/>
          <w:bCs w:val="1"/>
          <w:sz w:val="20"/>
          <w:szCs w:val="20"/>
        </w:rPr>
      </w:pPr>
      <w:r w:rsidDel="00000000" w:rsidR="00000000" w:rsidRPr="00000000">
        <w:rPr>
          <w:b w:val="1"/>
          <w:bCs w:val="1"/>
          <w:sz w:val="20"/>
          <w:szCs w:val="20"/>
          <w:rtl w:val="0"/>
        </w:rPr>
        <w:t xml:space="preserve">Cómo se usaría.</w:t>
      </w:r>
    </w:p>
    <w:p w:rsidR="00000000" w:rsidDel="00000000" w:rsidP="00000000" w:rsidRDefault="00000000" w:rsidRPr="00000000" w14:paraId="0000002F">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Consultar o descargar polígonos de alerta validados para una zona de Perú.</w:t>
      </w:r>
    </w:p>
    <w:p w:rsidR="00000000" w:rsidDel="00000000" w:rsidP="00000000" w:rsidRDefault="00000000" w:rsidRPr="00000000" w14:paraId="00000030">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Compararlos contra las máscaras de Hansen sobre las mismas escenas: concordancia y discrepancias.</w:t>
      </w:r>
    </w:p>
    <w:p w:rsidR="00000000" w:rsidDel="00000000" w:rsidP="00000000" w:rsidRDefault="00000000" w:rsidRPr="00000000" w14:paraId="00000031">
      <w:pPr>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Usarlos como etiqueta "más limpia" en un subconjunto pequeño de evaluación.</w:t>
      </w:r>
    </w:p>
    <w:p w:rsidR="00000000" w:rsidDel="00000000" w:rsidP="00000000" w:rsidRDefault="00000000" w:rsidRPr="00000000" w14:paraId="00000032">
      <w:pPr>
        <w:spacing w:after="240" w:before="240" w:lineRule="auto"/>
        <w:rPr>
          <w:sz w:val="20"/>
          <w:szCs w:val="20"/>
        </w:rPr>
      </w:pPr>
      <w:r w:rsidDel="00000000" w:rsidR="00000000" w:rsidRPr="00000000">
        <w:rPr>
          <w:b w:val="1"/>
          <w:bCs w:val="1"/>
          <w:sz w:val="20"/>
          <w:szCs w:val="20"/>
          <w:rtl w:val="0"/>
        </w:rPr>
        <w:t xml:space="preserve">Paper asociado.</w:t>
      </w:r>
      <w:r w:rsidDel="00000000" w:rsidR="00000000" w:rsidRPr="00000000">
        <w:rPr>
          <w:sz w:val="20"/>
          <w:szCs w:val="20"/>
          <w:rtl w:val="0"/>
        </w:rPr>
        <w:t xml:space="preserve"> No encontré un paper revisado por pares específico de MapBiomas Alerta Perú. La referencia es la</w:t>
      </w:r>
      <w:hyperlink r:id="rId29">
        <w:r w:rsidDel="00000000" w:rsidR="00000000" w:rsidRPr="00000000">
          <w:rPr>
            <w:sz w:val="20"/>
            <w:szCs w:val="20"/>
            <w:rtl w:val="0"/>
          </w:rPr>
          <w:t xml:space="preserve"> </w:t>
        </w:r>
      </w:hyperlink>
      <w:hyperlink r:id="rId30">
        <w:r w:rsidDel="00000000" w:rsidR="00000000" w:rsidRPr="00000000">
          <w:rPr>
            <w:color w:val="1155cc"/>
            <w:sz w:val="20"/>
            <w:szCs w:val="20"/>
            <w:u w:val="single"/>
            <w:rtl w:val="0"/>
          </w:rPr>
          <w:t xml:space="preserve">página de método</w:t>
        </w:r>
      </w:hyperlink>
      <w:r w:rsidDel="00000000" w:rsidR="00000000" w:rsidRPr="00000000">
        <w:rPr>
          <w:sz w:val="20"/>
          <w:szCs w:val="20"/>
          <w:rtl w:val="0"/>
        </w:rPr>
        <w:t xml:space="preserve">, sin DOI. Si lo necesitas, pregunta a MapBiomas cómo citarlo.</w:t>
      </w:r>
    </w:p>
    <w:p w:rsidR="00000000" w:rsidDel="00000000" w:rsidP="00000000" w:rsidRDefault="00000000" w:rsidRPr="00000000" w14:paraId="00000033">
      <w:pPr>
        <w:spacing w:after="240" w:before="240" w:lineRule="auto"/>
        <w:rPr>
          <w:sz w:val="20"/>
          <w:szCs w:val="20"/>
        </w:rPr>
      </w:pPr>
      <w:r w:rsidDel="00000000" w:rsidR="00000000" w:rsidRPr="00000000">
        <w:rPr>
          <w:b w:val="1"/>
          <w:bCs w:val="1"/>
          <w:sz w:val="20"/>
          <w:szCs w:val="20"/>
          <w:rtl w:val="0"/>
        </w:rPr>
        <w:t xml:space="preserve">Enlace al dataset.</w:t>
      </w:r>
      <w:hyperlink r:id="rId31">
        <w:r w:rsidDel="00000000" w:rsidR="00000000" w:rsidRPr="00000000">
          <w:rPr>
            <w:sz w:val="20"/>
            <w:szCs w:val="20"/>
            <w:rtl w:val="0"/>
          </w:rPr>
          <w:t xml:space="preserve"> </w:t>
        </w:r>
      </w:hyperlink>
      <w:hyperlink r:id="rId32">
        <w:r w:rsidDel="00000000" w:rsidR="00000000" w:rsidRPr="00000000">
          <w:rPr>
            <w:color w:val="1155cc"/>
            <w:sz w:val="20"/>
            <w:szCs w:val="20"/>
            <w:u w:val="single"/>
            <w:rtl w:val="0"/>
          </w:rPr>
          <w:t xml:space="preserve">Plataforma MapBiomas Alerta Perú</w:t>
        </w:r>
      </w:hyperlink>
      <w:r w:rsidDel="00000000" w:rsidR="00000000" w:rsidRPr="00000000">
        <w:rPr>
          <w:sz w:val="20"/>
          <w:szCs w:val="20"/>
          <w:rtl w:val="0"/>
        </w:rPr>
        <w:t xml:space="preserve">.</w:t>
      </w:r>
    </w:p>
    <w:p w:rsidR="00000000" w:rsidDel="00000000" w:rsidP="00000000" w:rsidRDefault="00000000" w:rsidRPr="00000000" w14:paraId="00000034">
      <w:pPr>
        <w:pStyle w:val="Heading2"/>
        <w:keepNext w:val="0"/>
        <w:keepLines w:val="0"/>
        <w:spacing w:after="80" w:lineRule="auto"/>
        <w:rPr>
          <w:b w:val="1"/>
          <w:bCs w:val="1"/>
          <w:sz w:val="20"/>
          <w:szCs w:val="20"/>
        </w:rPr>
      </w:pPr>
      <w:bookmarkStart w:colFirst="0" w:colLast="0" w:name="_cta2dixsx46" w:id="5"/>
      <w:bookmarkEnd w:id="5"/>
      <w:r w:rsidDel="00000000" w:rsidR="00000000" w:rsidRPr="00000000">
        <w:rPr>
          <w:b w:val="1"/>
          <w:bCs w:val="1"/>
          <w:sz w:val="20"/>
          <w:szCs w:val="20"/>
          <w:rtl w:val="0"/>
        </w:rPr>
        <w:t xml:space="preserve">4. Sentinel-2 L2A (imagen)</w:t>
      </w:r>
    </w:p>
    <w:p w:rsidR="00000000" w:rsidDel="00000000" w:rsidP="00000000" w:rsidRDefault="00000000" w:rsidRPr="00000000" w14:paraId="00000035">
      <w:pPr>
        <w:spacing w:after="240" w:before="240" w:lineRule="auto"/>
        <w:rPr>
          <w:b w:val="1"/>
          <w:bCs w:val="1"/>
          <w:sz w:val="20"/>
          <w:szCs w:val="20"/>
        </w:rPr>
      </w:pPr>
      <w:r w:rsidDel="00000000" w:rsidR="00000000" w:rsidRPr="00000000">
        <w:rPr>
          <w:b w:val="1"/>
          <w:bCs w:val="1"/>
          <w:sz w:val="20"/>
          <w:szCs w:val="20"/>
          <w:rtl w:val="0"/>
        </w:rPr>
        <w:t xml:space="preserve">Validación.</w:t>
      </w:r>
    </w:p>
    <w:p w:rsidR="00000000" w:rsidDel="00000000" w:rsidP="00000000" w:rsidRDefault="00000000" w:rsidRPr="00000000" w14:paraId="00000036">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Existe y está vigente:</w:t>
      </w:r>
      <w:hyperlink r:id="rId33">
        <w:r w:rsidDel="00000000" w:rsidR="00000000" w:rsidRPr="00000000">
          <w:rPr>
            <w:sz w:val="20"/>
            <w:szCs w:val="20"/>
            <w:rtl w:val="0"/>
          </w:rPr>
          <w:t xml:space="preserve"> </w:t>
        </w:r>
      </w:hyperlink>
      <w:hyperlink r:id="rId34">
        <w:r w:rsidDel="00000000" w:rsidR="00000000" w:rsidRPr="00000000">
          <w:rPr>
            <w:color w:val="1155cc"/>
            <w:sz w:val="20"/>
            <w:szCs w:val="20"/>
            <w:u w:val="single"/>
            <w:rtl w:val="0"/>
          </w:rPr>
          <w:t xml:space="preserve">Earth Engine </w:t>
        </w:r>
      </w:hyperlink>
      <w:hyperlink r:id="rId35">
        <w:r w:rsidDel="00000000" w:rsidR="00000000" w:rsidRPr="00000000">
          <w:rPr>
            <w:color w:val="0000ee"/>
            <w:sz w:val="20"/>
            <w:szCs w:val="20"/>
            <w:u w:val="single"/>
            <w:rtl w:val="0"/>
          </w:rPr>
          <w:t xml:space="preserve">COPERNICUS/S2_SR_HARMONIZED</w:t>
        </w:r>
      </w:hyperlink>
      <w:r w:rsidDel="00000000" w:rsidR="00000000" w:rsidRPr="00000000">
        <w:rPr>
          <w:sz w:val="20"/>
          <w:szCs w:val="20"/>
          <w:rtl w:val="0"/>
        </w:rPr>
        <w:t xml:space="preserve">, disponible del 28 de marzo de 2017 al 12 de octubre de 2026 (fecha de la ficha), revisita de 5 días.</w:t>
      </w:r>
    </w:p>
    <w:p w:rsidR="00000000" w:rsidDel="00000000" w:rsidP="00000000" w:rsidRDefault="00000000" w:rsidRPr="00000000" w14:paraId="00000037">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12 bandas de reflectancia superficial: 10 m (B2, B3, B4, B8), 20 m (B5–B7, B8A, B11, B12, SCL) y 60 m (B1, B9). Incluye </w:t>
      </w:r>
      <w:r w:rsidDel="00000000" w:rsidR="00000000" w:rsidRPr="00000000">
        <w:rPr>
          <w:color w:val="188038"/>
          <w:sz w:val="20"/>
          <w:szCs w:val="20"/>
          <w:rtl w:val="0"/>
        </w:rPr>
        <w:t xml:space="preserve">SCL</w:t>
      </w:r>
      <w:r w:rsidDel="00000000" w:rsidR="00000000" w:rsidRPr="00000000">
        <w:rPr>
          <w:sz w:val="20"/>
          <w:szCs w:val="20"/>
          <w:rtl w:val="0"/>
        </w:rPr>
        <w:t xml:space="preserve"> (máscara de nubes y clases).</w:t>
      </w:r>
    </w:p>
    <w:p w:rsidR="00000000" w:rsidDel="00000000" w:rsidP="00000000" w:rsidRDefault="00000000" w:rsidRPr="00000000" w14:paraId="00000038">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Advertencia de la ficha: la cobertura L2A de 2017–2018 no es global en Earth Engine. La colección armonizada corrige el desplazamiento de 1000 introducido desde el 25 de enero de 2022.</w:t>
      </w:r>
    </w:p>
    <w:p w:rsidR="00000000" w:rsidDel="00000000" w:rsidP="00000000" w:rsidRDefault="00000000" w:rsidRPr="00000000" w14:paraId="00000039">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Licencia: términos de datos Copernicus Sentinel. La ficha no ofrece formato de cita.</w:t>
      </w:r>
    </w:p>
    <w:p w:rsidR="00000000" w:rsidDel="00000000" w:rsidP="00000000" w:rsidRDefault="00000000" w:rsidRPr="00000000" w14:paraId="0000003A">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La ficha no menciona Perú; la extensión es de –56° a 83° de latitud.</w:t>
      </w:r>
    </w:p>
    <w:p w:rsidR="00000000" w:rsidDel="00000000" w:rsidP="00000000" w:rsidRDefault="00000000" w:rsidRPr="00000000" w14:paraId="0000003B">
      <w:pPr>
        <w:spacing w:after="240" w:before="240" w:lineRule="auto"/>
        <w:rPr>
          <w:sz w:val="20"/>
          <w:szCs w:val="20"/>
        </w:rPr>
      </w:pPr>
      <w:r w:rsidDel="00000000" w:rsidR="00000000" w:rsidRPr="00000000">
        <w:rPr>
          <w:b w:val="1"/>
          <w:bCs w:val="1"/>
          <w:sz w:val="20"/>
          <w:szCs w:val="20"/>
          <w:rtl w:val="0"/>
        </w:rPr>
        <w:t xml:space="preserve">Utilidad.</w:t>
      </w:r>
      <w:r w:rsidDel="00000000" w:rsidR="00000000" w:rsidRPr="00000000">
        <w:rPr>
          <w:sz w:val="20"/>
          <w:szCs w:val="20"/>
          <w:rtl w:val="0"/>
        </w:rPr>
        <w:t xml:space="preserve"> Imprescindible. Las etiquetas de Hansen y MapBiomas no traen imagen, y para Perú no hay otro dataset listo con imagen y etiqueta que yo haya verificado. También permite construir el entrenamiento en Brasil (plan B).</w:t>
      </w:r>
    </w:p>
    <w:p w:rsidR="00000000" w:rsidDel="00000000" w:rsidP="00000000" w:rsidRDefault="00000000" w:rsidRPr="00000000" w14:paraId="0000003C">
      <w:pPr>
        <w:spacing w:after="240" w:before="240" w:lineRule="auto"/>
        <w:rPr>
          <w:b w:val="1"/>
          <w:bCs w:val="1"/>
          <w:sz w:val="20"/>
          <w:szCs w:val="20"/>
        </w:rPr>
      </w:pPr>
      <w:r w:rsidDel="00000000" w:rsidR="00000000" w:rsidRPr="00000000">
        <w:rPr>
          <w:b w:val="1"/>
          <w:bCs w:val="1"/>
          <w:sz w:val="20"/>
          <w:szCs w:val="20"/>
          <w:rtl w:val="0"/>
        </w:rPr>
        <w:t xml:space="preserve">Cómo se usaría.</w:t>
      </w:r>
    </w:p>
    <w:p w:rsidR="00000000" w:rsidDel="00000000" w:rsidP="00000000" w:rsidRDefault="00000000" w:rsidRPr="00000000" w14:paraId="0000003D">
      <w:pPr>
        <w:numPr>
          <w:ilvl w:val="0"/>
          <w:numId w:val="16"/>
        </w:numPr>
        <w:spacing w:after="0" w:afterAutospacing="0" w:before="240" w:lineRule="auto"/>
        <w:ind w:left="720" w:hanging="360"/>
        <w:rPr>
          <w:sz w:val="20"/>
          <w:szCs w:val="20"/>
        </w:rPr>
      </w:pPr>
      <w:r w:rsidDel="00000000" w:rsidR="00000000" w:rsidRPr="00000000">
        <w:rPr>
          <w:sz w:val="20"/>
          <w:szCs w:val="20"/>
          <w:rtl w:val="0"/>
        </w:rPr>
        <w:t xml:space="preserve">Elegir un compuesto sin nubes por fecha o ventana (con </w:t>
      </w:r>
      <w:r w:rsidDel="00000000" w:rsidR="00000000" w:rsidRPr="00000000">
        <w:rPr>
          <w:color w:val="188038"/>
          <w:sz w:val="20"/>
          <w:szCs w:val="20"/>
          <w:rtl w:val="0"/>
        </w:rPr>
        <w:t xml:space="preserve">SCL</w:t>
      </w:r>
      <w:r w:rsidDel="00000000" w:rsidR="00000000" w:rsidRPr="00000000">
        <w:rPr>
          <w:sz w:val="20"/>
          <w:szCs w:val="20"/>
          <w:rtl w:val="0"/>
        </w:rPr>
        <w:t xml:space="preserve">), sobre las zonas de Perú y de Pará.</w:t>
      </w:r>
    </w:p>
    <w:p w:rsidR="00000000" w:rsidDel="00000000" w:rsidP="00000000" w:rsidRDefault="00000000" w:rsidRPr="00000000" w14:paraId="0000003E">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Exportar parches pequeños alineados con las etiquetas de Hansen.</w:t>
      </w:r>
    </w:p>
    <w:p w:rsidR="00000000" w:rsidDel="00000000" w:rsidP="00000000" w:rsidRDefault="00000000" w:rsidRPr="00000000" w14:paraId="0000003F">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Probar variantes de entrada: solo RGB frente a más bandas (ablación).</w:t>
      </w:r>
    </w:p>
    <w:p w:rsidR="00000000" w:rsidDel="00000000" w:rsidP="00000000" w:rsidRDefault="00000000" w:rsidRPr="00000000" w14:paraId="00000040">
      <w:pPr>
        <w:numPr>
          <w:ilvl w:val="0"/>
          <w:numId w:val="16"/>
        </w:numPr>
        <w:spacing w:after="240" w:before="0" w:beforeAutospacing="0" w:lineRule="auto"/>
        <w:ind w:left="720" w:hanging="360"/>
        <w:rPr>
          <w:sz w:val="20"/>
          <w:szCs w:val="20"/>
        </w:rPr>
      </w:pPr>
      <w:r w:rsidDel="00000000" w:rsidR="00000000" w:rsidRPr="00000000">
        <w:rPr>
          <w:sz w:val="20"/>
          <w:szCs w:val="20"/>
          <w:rtl w:val="0"/>
        </w:rPr>
        <w:t xml:space="preserve">Ojo con las nubes: en la Amazonía son un confusor importante y conviene reportar el desempeño por nivel de nubosidad.</w:t>
      </w:r>
    </w:p>
    <w:p w:rsidR="00000000" w:rsidDel="00000000" w:rsidP="00000000" w:rsidRDefault="00000000" w:rsidRPr="00000000" w14:paraId="00000041">
      <w:pPr>
        <w:spacing w:after="240" w:before="240" w:lineRule="auto"/>
        <w:rPr>
          <w:sz w:val="20"/>
          <w:szCs w:val="20"/>
        </w:rPr>
      </w:pPr>
      <w:r w:rsidDel="00000000" w:rsidR="00000000" w:rsidRPr="00000000">
        <w:rPr>
          <w:b w:val="1"/>
          <w:bCs w:val="1"/>
          <w:sz w:val="20"/>
          <w:szCs w:val="20"/>
          <w:rtl w:val="0"/>
        </w:rPr>
        <w:t xml:space="preserve">Paper asociado.</w:t>
      </w:r>
      <w:r w:rsidDel="00000000" w:rsidR="00000000" w:rsidRPr="00000000">
        <w:rPr>
          <w:sz w:val="20"/>
          <w:szCs w:val="20"/>
          <w:rtl w:val="0"/>
        </w:rPr>
        <w:t xml:space="preserve"> Drusch et al. 2012, </w:t>
      </w:r>
      <w:r w:rsidDel="00000000" w:rsidR="00000000" w:rsidRPr="00000000">
        <w:rPr>
          <w:i w:val="1"/>
          <w:iCs w:val="1"/>
          <w:sz w:val="20"/>
          <w:szCs w:val="20"/>
          <w:rtl w:val="0"/>
        </w:rPr>
        <w:t xml:space="preserve">SENTINEL-2: ESA's Optical High-Resolution Mission for GMES Operational Services</w:t>
      </w:r>
      <w:r w:rsidDel="00000000" w:rsidR="00000000" w:rsidRPr="00000000">
        <w:rPr>
          <w:sz w:val="20"/>
          <w:szCs w:val="20"/>
          <w:rtl w:val="0"/>
        </w:rPr>
        <w:t xml:space="preserve">, </w:t>
      </w:r>
      <w:r w:rsidDel="00000000" w:rsidR="00000000" w:rsidRPr="00000000">
        <w:rPr>
          <w:i w:val="1"/>
          <w:iCs w:val="1"/>
          <w:sz w:val="20"/>
          <w:szCs w:val="20"/>
          <w:rtl w:val="0"/>
        </w:rPr>
        <w:t xml:space="preserve">Remote Sensing of Environment</w:t>
      </w:r>
      <w:r w:rsidDel="00000000" w:rsidR="00000000" w:rsidRPr="00000000">
        <w:rPr>
          <w:sz w:val="20"/>
          <w:szCs w:val="20"/>
          <w:rtl w:val="0"/>
        </w:rPr>
        <w:t xml:space="preserve"> 120:25–36 (título, volumen y páginas confirmados en la</w:t>
      </w:r>
      <w:hyperlink r:id="rId36">
        <w:r w:rsidDel="00000000" w:rsidR="00000000" w:rsidRPr="00000000">
          <w:rPr>
            <w:sz w:val="20"/>
            <w:szCs w:val="20"/>
            <w:rtl w:val="0"/>
          </w:rPr>
          <w:t xml:space="preserve"> </w:t>
        </w:r>
      </w:hyperlink>
      <w:hyperlink r:id="rId37">
        <w:r w:rsidDel="00000000" w:rsidR="00000000" w:rsidRPr="00000000">
          <w:rPr>
            <w:color w:val="1155cc"/>
            <w:sz w:val="20"/>
            <w:szCs w:val="20"/>
            <w:u w:val="single"/>
            <w:rtl w:val="0"/>
          </w:rPr>
          <w:t xml:space="preserve">página de referencias de ESA</w:t>
        </w:r>
      </w:hyperlink>
      <w:r w:rsidDel="00000000" w:rsidR="00000000" w:rsidRPr="00000000">
        <w:rPr>
          <w:sz w:val="20"/>
          <w:szCs w:val="20"/>
          <w:rtl w:val="0"/>
        </w:rPr>
        <w:t xml:space="preserve">). DOI:</w:t>
      </w:r>
      <w:hyperlink r:id="rId38">
        <w:r w:rsidDel="00000000" w:rsidR="00000000" w:rsidRPr="00000000">
          <w:rPr>
            <w:sz w:val="20"/>
            <w:szCs w:val="20"/>
            <w:rtl w:val="0"/>
          </w:rPr>
          <w:t xml:space="preserve"> </w:t>
        </w:r>
      </w:hyperlink>
      <w:hyperlink r:id="rId39">
        <w:r w:rsidDel="00000000" w:rsidR="00000000" w:rsidRPr="00000000">
          <w:rPr>
            <w:color w:val="1155cc"/>
            <w:sz w:val="20"/>
            <w:szCs w:val="20"/>
            <w:u w:val="single"/>
            <w:rtl w:val="0"/>
          </w:rPr>
          <w:t xml:space="preserve">10.1016/j.rse.2011.11.026</w:t>
        </w:r>
      </w:hyperlink>
      <w:r w:rsidDel="00000000" w:rsidR="00000000" w:rsidRPr="00000000">
        <w:rPr>
          <w:sz w:val="20"/>
          <w:szCs w:val="20"/>
          <w:rtl w:val="0"/>
        </w:rPr>
        <w:t xml:space="preserve">. El DOI redirige a la ficha de Elsevier, pero no pude leer esa ficha para confirmar que coincide con el título.</w:t>
      </w:r>
    </w:p>
    <w:p w:rsidR="00000000" w:rsidDel="00000000" w:rsidP="00000000" w:rsidRDefault="00000000" w:rsidRPr="00000000" w14:paraId="00000042">
      <w:pPr>
        <w:spacing w:after="240" w:before="240" w:lineRule="auto"/>
        <w:rPr>
          <w:sz w:val="20"/>
          <w:szCs w:val="20"/>
        </w:rPr>
      </w:pPr>
      <w:r w:rsidDel="00000000" w:rsidR="00000000" w:rsidRPr="00000000">
        <w:rPr>
          <w:b w:val="1"/>
          <w:bCs w:val="1"/>
          <w:sz w:val="20"/>
          <w:szCs w:val="20"/>
          <w:rtl w:val="0"/>
        </w:rPr>
        <w:t xml:space="preserve">Enlace al dataset.</w:t>
      </w:r>
      <w:hyperlink r:id="rId40">
        <w:r w:rsidDel="00000000" w:rsidR="00000000" w:rsidRPr="00000000">
          <w:rPr>
            <w:sz w:val="20"/>
            <w:szCs w:val="20"/>
            <w:rtl w:val="0"/>
          </w:rPr>
          <w:t xml:space="preserve"> </w:t>
        </w:r>
      </w:hyperlink>
      <w:hyperlink r:id="rId41">
        <w:r w:rsidDel="00000000" w:rsidR="00000000" w:rsidRPr="00000000">
          <w:rPr>
            <w:color w:val="1155cc"/>
            <w:sz w:val="20"/>
            <w:szCs w:val="20"/>
            <w:u w:val="single"/>
            <w:rtl w:val="0"/>
          </w:rPr>
          <w:t xml:space="preserve">Earth Engine</w:t>
        </w:r>
      </w:hyperlink>
      <w:r w:rsidDel="00000000" w:rsidR="00000000" w:rsidRPr="00000000">
        <w:rPr>
          <w:sz w:val="20"/>
          <w:szCs w:val="20"/>
          <w:rtl w:val="0"/>
        </w:rPr>
        <w:t xml:space="preserve">.</w:t>
      </w:r>
    </w:p>
    <w:p w:rsidR="00000000" w:rsidDel="00000000" w:rsidP="00000000" w:rsidRDefault="00000000" w:rsidRPr="00000000" w14:paraId="00000043">
      <w:pPr>
        <w:pStyle w:val="Heading2"/>
        <w:keepNext w:val="0"/>
        <w:keepLines w:val="0"/>
        <w:spacing w:after="80" w:lineRule="auto"/>
        <w:rPr>
          <w:b w:val="1"/>
          <w:bCs w:val="1"/>
          <w:sz w:val="20"/>
          <w:szCs w:val="20"/>
        </w:rPr>
      </w:pPr>
      <w:bookmarkStart w:colFirst="0" w:colLast="0" w:name="_qil4z1llogv0" w:id="6"/>
      <w:bookmarkEnd w:id="6"/>
      <w:r w:rsidDel="00000000" w:rsidR="00000000" w:rsidRPr="00000000">
        <w:rPr>
          <w:b w:val="1"/>
          <w:bCs w:val="1"/>
          <w:sz w:val="20"/>
          <w:szCs w:val="20"/>
          <w:rtl w:val="0"/>
        </w:rPr>
        <w:t xml:space="preserve">5. ERA5-Land (clima)</w:t>
      </w:r>
    </w:p>
    <w:p w:rsidR="00000000" w:rsidDel="00000000" w:rsidP="00000000" w:rsidRDefault="00000000" w:rsidRPr="00000000" w14:paraId="00000044">
      <w:pPr>
        <w:spacing w:after="240" w:before="240" w:lineRule="auto"/>
        <w:rPr>
          <w:b w:val="1"/>
          <w:bCs w:val="1"/>
          <w:sz w:val="20"/>
          <w:szCs w:val="20"/>
        </w:rPr>
      </w:pPr>
      <w:r w:rsidDel="00000000" w:rsidR="00000000" w:rsidRPr="00000000">
        <w:rPr>
          <w:b w:val="1"/>
          <w:bCs w:val="1"/>
          <w:sz w:val="20"/>
          <w:szCs w:val="20"/>
          <w:rtl w:val="0"/>
        </w:rPr>
        <w:t xml:space="preserve">Validación.</w:t>
      </w:r>
    </w:p>
    <w:p w:rsidR="00000000" w:rsidDel="00000000" w:rsidP="00000000" w:rsidRDefault="00000000" w:rsidRPr="00000000" w14:paraId="00000045">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Existe:</w:t>
      </w:r>
      <w:hyperlink r:id="rId42">
        <w:r w:rsidDel="00000000" w:rsidR="00000000" w:rsidRPr="00000000">
          <w:rPr>
            <w:sz w:val="20"/>
            <w:szCs w:val="20"/>
            <w:rtl w:val="0"/>
          </w:rPr>
          <w:t xml:space="preserve"> </w:t>
        </w:r>
      </w:hyperlink>
      <w:hyperlink r:id="rId43">
        <w:r w:rsidDel="00000000" w:rsidR="00000000" w:rsidRPr="00000000">
          <w:rPr>
            <w:color w:val="1155cc"/>
            <w:sz w:val="20"/>
            <w:szCs w:val="20"/>
            <w:u w:val="single"/>
            <w:rtl w:val="0"/>
          </w:rPr>
          <w:t xml:space="preserve">Copernicus Climate Data Store</w:t>
        </w:r>
      </w:hyperlink>
      <w:r w:rsidDel="00000000" w:rsidR="00000000" w:rsidRPr="00000000">
        <w:rPr>
          <w:sz w:val="20"/>
          <w:szCs w:val="20"/>
          <w:rtl w:val="0"/>
        </w:rPr>
        <w:t xml:space="preserve">. Resolución 0,1° (~9 km nativos), horario, 1950–presente, licencia CC-BY, DOI del dataset 10.24381/cds.e2161bac.</w:t>
      </w:r>
    </w:p>
    <w:p w:rsidR="00000000" w:rsidDel="00000000" w:rsidP="00000000" w:rsidRDefault="00000000" w:rsidRPr="00000000" w14:paraId="00000046">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Descarga con la API </w:t>
      </w:r>
      <w:r w:rsidDel="00000000" w:rsidR="00000000" w:rsidRPr="00000000">
        <w:rPr>
          <w:color w:val="188038"/>
          <w:sz w:val="20"/>
          <w:szCs w:val="20"/>
          <w:rtl w:val="0"/>
        </w:rPr>
        <w:t xml:space="preserve">cdsapi</w:t>
      </w:r>
      <w:r w:rsidDel="00000000" w:rsidR="00000000" w:rsidRPr="00000000">
        <w:rPr>
          <w:sz w:val="20"/>
          <w:szCs w:val="20"/>
          <w:rtl w:val="0"/>
        </w:rPr>
        <w:t xml:space="preserve">. La ficha no aclara si se necesita una cuenta del CDS: confírmalo al registrarte.</w:t>
      </w:r>
    </w:p>
    <w:p w:rsidR="00000000" w:rsidDel="00000000" w:rsidP="00000000" w:rsidRDefault="00000000" w:rsidRPr="00000000" w14:paraId="00000047">
      <w:pPr>
        <w:spacing w:after="240" w:before="240" w:lineRule="auto"/>
        <w:rPr>
          <w:sz w:val="20"/>
          <w:szCs w:val="20"/>
        </w:rPr>
      </w:pPr>
      <w:r w:rsidDel="00000000" w:rsidR="00000000" w:rsidRPr="00000000">
        <w:rPr>
          <w:b w:val="1"/>
          <w:bCs w:val="1"/>
          <w:sz w:val="20"/>
          <w:szCs w:val="20"/>
          <w:rtl w:val="0"/>
        </w:rPr>
        <w:t xml:space="preserve">Utilidad: media-baja, con una advertencia.</w:t>
      </w:r>
      <w:r w:rsidDel="00000000" w:rsidR="00000000" w:rsidRPr="00000000">
        <w:rPr>
          <w:sz w:val="20"/>
          <w:szCs w:val="20"/>
          <w:rtl w:val="0"/>
        </w:rPr>
        <w:t xml:space="preserve"> Un píxel de ERA5-Land equivale a unos 900×900 píxeles de Sentinel-2. Un parche de 256×256 a 10 m (~2,5 km de lado) cabe dentro de una sola celda. Por eso, como "canal de entrada" aporta un valor constante por parche, no detalle espacial. Es contexto (precipitación, humedad del suelo, temperatura del mes previo), no fusión de imágenes. Hay un riesgo adicional: como el clima difiere entre Pará y Perú, el modelo podría usarlo como atajo para "reconocer la región".</w:t>
      </w:r>
    </w:p>
    <w:p w:rsidR="00000000" w:rsidDel="00000000" w:rsidP="00000000" w:rsidRDefault="00000000" w:rsidRPr="00000000" w14:paraId="00000048">
      <w:pPr>
        <w:spacing w:after="240" w:before="240" w:lineRule="auto"/>
        <w:rPr>
          <w:b w:val="1"/>
          <w:bCs w:val="1"/>
          <w:sz w:val="20"/>
          <w:szCs w:val="20"/>
        </w:rPr>
      </w:pPr>
      <w:r w:rsidDel="00000000" w:rsidR="00000000" w:rsidRPr="00000000">
        <w:rPr>
          <w:b w:val="1"/>
          <w:bCs w:val="1"/>
          <w:sz w:val="20"/>
          <w:szCs w:val="20"/>
          <w:rtl w:val="0"/>
        </w:rPr>
        <w:t xml:space="preserve">Cómo se usaría.</w:t>
      </w:r>
    </w:p>
    <w:p w:rsidR="00000000" w:rsidDel="00000000" w:rsidP="00000000" w:rsidRDefault="00000000" w:rsidRPr="00000000" w14:paraId="00000049">
      <w:pPr>
        <w:numPr>
          <w:ilvl w:val="0"/>
          <w:numId w:val="13"/>
        </w:numPr>
        <w:spacing w:after="0" w:afterAutospacing="0" w:before="240" w:lineRule="auto"/>
        <w:ind w:left="720" w:hanging="360"/>
        <w:rPr>
          <w:sz w:val="20"/>
          <w:szCs w:val="20"/>
        </w:rPr>
      </w:pPr>
      <w:r w:rsidDel="00000000" w:rsidR="00000000" w:rsidRPr="00000000">
        <w:rPr>
          <w:sz w:val="20"/>
          <w:szCs w:val="20"/>
          <w:rtl w:val="0"/>
        </w:rPr>
        <w:t xml:space="preserve">Extraer, para el centro de cada parche y la fecha de su imagen, unas pocas variables (precipitación, humedad del suelo, temperatura 2 m) de ERA5-Land.</w:t>
      </w:r>
    </w:p>
    <w:p w:rsidR="00000000" w:rsidDel="00000000" w:rsidP="00000000" w:rsidRDefault="00000000" w:rsidRPr="00000000" w14:paraId="0000004A">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Concatenarlas como vector junto a las características de imagen, con una cabeza adicional.</w:t>
      </w:r>
    </w:p>
    <w:p w:rsidR="00000000" w:rsidDel="00000000" w:rsidP="00000000" w:rsidRDefault="00000000" w:rsidRPr="00000000" w14:paraId="0000004B">
      <w:pPr>
        <w:numPr>
          <w:ilvl w:val="0"/>
          <w:numId w:val="13"/>
        </w:numPr>
        <w:spacing w:after="240" w:before="0" w:beforeAutospacing="0" w:lineRule="auto"/>
        <w:ind w:left="720" w:hanging="360"/>
        <w:rPr>
          <w:sz w:val="20"/>
          <w:szCs w:val="20"/>
        </w:rPr>
      </w:pPr>
      <w:r w:rsidDel="00000000" w:rsidR="00000000" w:rsidRPr="00000000">
        <w:rPr>
          <w:sz w:val="20"/>
          <w:szCs w:val="20"/>
          <w:rtl w:val="0"/>
        </w:rPr>
        <w:t xml:space="preserve">Ablación: con y sin clima, tanto en Brasil como en Perú, para ver si ayuda o solo permite el atajo.</w:t>
      </w:r>
    </w:p>
    <w:p w:rsidR="00000000" w:rsidDel="00000000" w:rsidP="00000000" w:rsidRDefault="00000000" w:rsidRPr="00000000" w14:paraId="0000004C">
      <w:pPr>
        <w:spacing w:after="240" w:before="240" w:lineRule="auto"/>
        <w:rPr>
          <w:sz w:val="20"/>
          <w:szCs w:val="20"/>
        </w:rPr>
      </w:pPr>
      <w:r w:rsidDel="00000000" w:rsidR="00000000" w:rsidRPr="00000000">
        <w:rPr>
          <w:b w:val="1"/>
          <w:bCs w:val="1"/>
          <w:sz w:val="20"/>
          <w:szCs w:val="20"/>
          <w:rtl w:val="0"/>
        </w:rPr>
        <w:t xml:space="preserve">Paper asociado.</w:t>
      </w:r>
      <w:r w:rsidDel="00000000" w:rsidR="00000000" w:rsidRPr="00000000">
        <w:rPr>
          <w:sz w:val="20"/>
          <w:szCs w:val="20"/>
          <w:rtl w:val="0"/>
        </w:rPr>
        <w:t xml:space="preserve"> Muñoz-Sabater et al. 2021, </w:t>
      </w:r>
      <w:r w:rsidDel="00000000" w:rsidR="00000000" w:rsidRPr="00000000">
        <w:rPr>
          <w:i w:val="1"/>
          <w:iCs w:val="1"/>
          <w:sz w:val="20"/>
          <w:szCs w:val="20"/>
          <w:rtl w:val="0"/>
        </w:rPr>
        <w:t xml:space="preserve">ERA5-Land: a state-of-the-art global reanalysis dataset for land applications</w:t>
      </w:r>
      <w:r w:rsidDel="00000000" w:rsidR="00000000" w:rsidRPr="00000000">
        <w:rPr>
          <w:sz w:val="20"/>
          <w:szCs w:val="20"/>
          <w:rtl w:val="0"/>
        </w:rPr>
        <w:t xml:space="preserve">, </w:t>
      </w:r>
      <w:r w:rsidDel="00000000" w:rsidR="00000000" w:rsidRPr="00000000">
        <w:rPr>
          <w:i w:val="1"/>
          <w:iCs w:val="1"/>
          <w:sz w:val="20"/>
          <w:szCs w:val="20"/>
          <w:rtl w:val="0"/>
        </w:rPr>
        <w:t xml:space="preserve">Earth System Science Data</w:t>
      </w:r>
      <w:r w:rsidDel="00000000" w:rsidR="00000000" w:rsidRPr="00000000">
        <w:rPr>
          <w:sz w:val="20"/>
          <w:szCs w:val="20"/>
          <w:rtl w:val="0"/>
        </w:rPr>
        <w:t xml:space="preserve"> 13(9):4349–4383, DOI</w:t>
      </w:r>
      <w:hyperlink r:id="rId44">
        <w:r w:rsidDel="00000000" w:rsidR="00000000" w:rsidRPr="00000000">
          <w:rPr>
            <w:sz w:val="20"/>
            <w:szCs w:val="20"/>
            <w:rtl w:val="0"/>
          </w:rPr>
          <w:t xml:space="preserve"> </w:t>
        </w:r>
      </w:hyperlink>
      <w:hyperlink r:id="rId45">
        <w:r w:rsidDel="00000000" w:rsidR="00000000" w:rsidRPr="00000000">
          <w:rPr>
            <w:color w:val="1155cc"/>
            <w:sz w:val="20"/>
            <w:szCs w:val="20"/>
            <w:u w:val="single"/>
            <w:rtl w:val="0"/>
          </w:rPr>
          <w:t xml:space="preserve">10.5194/essd-13-4349-2021</w:t>
        </w:r>
      </w:hyperlink>
      <w:r w:rsidDel="00000000" w:rsidR="00000000" w:rsidRPr="00000000">
        <w:rPr>
          <w:sz w:val="20"/>
          <w:szCs w:val="20"/>
          <w:rtl w:val="0"/>
        </w:rPr>
        <w:t xml:space="preserve">.</w:t>
      </w:r>
    </w:p>
    <w:p w:rsidR="00000000" w:rsidDel="00000000" w:rsidP="00000000" w:rsidRDefault="00000000" w:rsidRPr="00000000" w14:paraId="0000004D">
      <w:pPr>
        <w:spacing w:after="240" w:before="240" w:lineRule="auto"/>
        <w:rPr>
          <w:sz w:val="20"/>
          <w:szCs w:val="20"/>
        </w:rPr>
      </w:pPr>
      <w:r w:rsidDel="00000000" w:rsidR="00000000" w:rsidRPr="00000000">
        <w:rPr>
          <w:b w:val="1"/>
          <w:bCs w:val="1"/>
          <w:sz w:val="20"/>
          <w:szCs w:val="20"/>
          <w:rtl w:val="0"/>
        </w:rPr>
        <w:t xml:space="preserve">Enlace al dataset.</w:t>
      </w:r>
      <w:hyperlink r:id="rId46">
        <w:r w:rsidDel="00000000" w:rsidR="00000000" w:rsidRPr="00000000">
          <w:rPr>
            <w:sz w:val="20"/>
            <w:szCs w:val="20"/>
            <w:rtl w:val="0"/>
          </w:rPr>
          <w:t xml:space="preserve"> </w:t>
        </w:r>
      </w:hyperlink>
      <w:hyperlink r:id="rId47">
        <w:r w:rsidDel="00000000" w:rsidR="00000000" w:rsidRPr="00000000">
          <w:rPr>
            <w:color w:val="1155cc"/>
            <w:sz w:val="20"/>
            <w:szCs w:val="20"/>
            <w:u w:val="single"/>
            <w:rtl w:val="0"/>
          </w:rPr>
          <w:t xml:space="preserve">CDS, ERA5-Land</w:t>
        </w:r>
      </w:hyperlink>
      <w:r w:rsidDel="00000000" w:rsidR="00000000" w:rsidRPr="00000000">
        <w:rPr>
          <w:sz w:val="20"/>
          <w:szCs w:val="20"/>
          <w:rtl w:val="0"/>
        </w:rPr>
        <w:t xml:space="preserve"> (DOI:</w:t>
      </w:r>
      <w:hyperlink r:id="rId48">
        <w:r w:rsidDel="00000000" w:rsidR="00000000" w:rsidRPr="00000000">
          <w:rPr>
            <w:sz w:val="20"/>
            <w:szCs w:val="20"/>
            <w:rtl w:val="0"/>
          </w:rPr>
          <w:t xml:space="preserve"> </w:t>
        </w:r>
      </w:hyperlink>
      <w:hyperlink r:id="rId49">
        <w:r w:rsidDel="00000000" w:rsidR="00000000" w:rsidRPr="00000000">
          <w:rPr>
            <w:color w:val="1155cc"/>
            <w:sz w:val="20"/>
            <w:szCs w:val="20"/>
            <w:u w:val="single"/>
            <w:rtl w:val="0"/>
          </w:rPr>
          <w:t xml:space="preserve">10.24381/cds.e2161bac</w:t>
        </w:r>
      </w:hyperlink>
      <w:r w:rsidDel="00000000" w:rsidR="00000000" w:rsidRPr="00000000">
        <w:rPr>
          <w:sz w:val="20"/>
          <w:szCs w:val="20"/>
          <w:rtl w:val="0"/>
        </w:rPr>
        <w:t xml:space="preserve">).</w:t>
      </w:r>
    </w:p>
    <w:p w:rsidR="00000000" w:rsidDel="00000000" w:rsidP="00000000" w:rsidRDefault="00000000" w:rsidRPr="00000000" w14:paraId="0000004E">
      <w:pPr>
        <w:pStyle w:val="Heading3"/>
        <w:keepNext w:val="0"/>
        <w:keepLines w:val="0"/>
        <w:spacing w:before="280" w:lineRule="auto"/>
        <w:rPr>
          <w:b w:val="1"/>
          <w:bCs w:val="1"/>
          <w:color w:val="000000"/>
          <w:sz w:val="20"/>
          <w:szCs w:val="20"/>
        </w:rPr>
      </w:pPr>
      <w:bookmarkStart w:colFirst="0" w:colLast="0" w:name="_900rskyucuva" w:id="7"/>
      <w:bookmarkEnd w:id="7"/>
      <w:r w:rsidDel="00000000" w:rsidR="00000000" w:rsidRPr="00000000">
        <w:rPr>
          <w:b w:val="1"/>
          <w:bCs w:val="1"/>
          <w:color w:val="000000"/>
          <w:sz w:val="20"/>
          <w:szCs w:val="20"/>
          <w:rtl w:val="0"/>
        </w:rPr>
        <w:t xml:space="preserve">5b. PISCO precipitación (SENAMHI): solo control de calidad</w:t>
      </w:r>
    </w:p>
    <w:p w:rsidR="00000000" w:rsidDel="00000000" w:rsidP="00000000" w:rsidRDefault="00000000" w:rsidRPr="00000000" w14:paraId="0000004F">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Existe:</w:t>
      </w:r>
      <w:hyperlink r:id="rId50">
        <w:r w:rsidDel="00000000" w:rsidR="00000000" w:rsidRPr="00000000">
          <w:rPr>
            <w:sz w:val="20"/>
            <w:szCs w:val="20"/>
            <w:rtl w:val="0"/>
          </w:rPr>
          <w:t xml:space="preserve"> </w:t>
        </w:r>
      </w:hyperlink>
      <w:hyperlink r:id="rId51">
        <w:r w:rsidDel="00000000" w:rsidR="00000000" w:rsidRPr="00000000">
          <w:rPr>
            <w:color w:val="1155cc"/>
            <w:sz w:val="20"/>
            <w:szCs w:val="20"/>
            <w:u w:val="single"/>
            <w:rtl w:val="0"/>
          </w:rPr>
          <w:t xml:space="preserve">piscoprec.github.io</w:t>
        </w:r>
      </w:hyperlink>
      <w:r w:rsidDel="00000000" w:rsidR="00000000" w:rsidRPr="00000000">
        <w:rPr>
          <w:sz w:val="20"/>
          <w:szCs w:val="20"/>
          <w:rtl w:val="0"/>
        </w:rPr>
        <w:t xml:space="preserve">. PISCOp V2.1, 0,1°, desde 1981; la web indica descarga por Google Earth Engine y por FTP de SENAMHI (sin enlaces directos ni formato). Licencia no indicada. El paper dice que el dataset es público.</w:t>
      </w:r>
    </w:p>
    <w:p w:rsidR="00000000" w:rsidDel="00000000" w:rsidP="00000000" w:rsidRDefault="00000000" w:rsidRPr="00000000" w14:paraId="00000050">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Utilidad baja para el entrenamiento: </w:t>
      </w:r>
      <w:r w:rsidDel="00000000" w:rsidR="00000000" w:rsidRPr="00000000">
        <w:rPr>
          <w:b w:val="1"/>
          <w:bCs w:val="1"/>
          <w:sz w:val="20"/>
          <w:szCs w:val="20"/>
          <w:rtl w:val="0"/>
        </w:rPr>
        <w:t xml:space="preserve">solo cubre Perú</w:t>
      </w:r>
      <w:r w:rsidDel="00000000" w:rsidR="00000000" w:rsidRPr="00000000">
        <w:rPr>
          <w:sz w:val="20"/>
          <w:szCs w:val="20"/>
          <w:rtl w:val="0"/>
        </w:rPr>
        <w:t xml:space="preserve">, así que no puede ser una entrada común a ambos dominios. Se puede usar para comprobar en Perú que ERA5-Land reproduce bien la precipitación local.</w:t>
      </w:r>
    </w:p>
    <w:p w:rsidR="00000000" w:rsidDel="00000000" w:rsidP="00000000" w:rsidRDefault="00000000" w:rsidRPr="00000000" w14:paraId="00000051">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Paper: Aybar et al. 2020, </w:t>
      </w:r>
      <w:r w:rsidDel="00000000" w:rsidR="00000000" w:rsidRPr="00000000">
        <w:rPr>
          <w:i w:val="1"/>
          <w:iCs w:val="1"/>
          <w:sz w:val="20"/>
          <w:szCs w:val="20"/>
          <w:rtl w:val="0"/>
        </w:rPr>
        <w:t xml:space="preserve">Construction of a high-resolution gridded rainfall dataset for Peru from 1981 to the present day</w:t>
      </w:r>
      <w:r w:rsidDel="00000000" w:rsidR="00000000" w:rsidRPr="00000000">
        <w:rPr>
          <w:sz w:val="20"/>
          <w:szCs w:val="20"/>
          <w:rtl w:val="0"/>
        </w:rPr>
        <w:t xml:space="preserve">, </w:t>
      </w:r>
      <w:r w:rsidDel="00000000" w:rsidR="00000000" w:rsidRPr="00000000">
        <w:rPr>
          <w:i w:val="1"/>
          <w:iCs w:val="1"/>
          <w:sz w:val="20"/>
          <w:szCs w:val="20"/>
          <w:rtl w:val="0"/>
        </w:rPr>
        <w:t xml:space="preserve">Hydrological Sciences Journal</w:t>
      </w:r>
      <w:r w:rsidDel="00000000" w:rsidR="00000000" w:rsidRPr="00000000">
        <w:rPr>
          <w:sz w:val="20"/>
          <w:szCs w:val="20"/>
          <w:rtl w:val="0"/>
        </w:rPr>
        <w:t xml:space="preserve"> 65(5):770–785, DOI</w:t>
      </w:r>
      <w:hyperlink r:id="rId52">
        <w:r w:rsidDel="00000000" w:rsidR="00000000" w:rsidRPr="00000000">
          <w:rPr>
            <w:sz w:val="20"/>
            <w:szCs w:val="20"/>
            <w:rtl w:val="0"/>
          </w:rPr>
          <w:t xml:space="preserve"> </w:t>
        </w:r>
      </w:hyperlink>
      <w:hyperlink r:id="rId53">
        <w:r w:rsidDel="00000000" w:rsidR="00000000" w:rsidRPr="00000000">
          <w:rPr>
            <w:color w:val="1155cc"/>
            <w:sz w:val="20"/>
            <w:szCs w:val="20"/>
            <w:u w:val="single"/>
            <w:rtl w:val="0"/>
          </w:rPr>
          <w:t xml:space="preserve">10.1080/02626667.2019.1649411</w:t>
        </w:r>
      </w:hyperlink>
      <w:r w:rsidDel="00000000" w:rsidR="00000000" w:rsidRPr="00000000">
        <w:rPr>
          <w:sz w:val="20"/>
          <w:szCs w:val="20"/>
          <w:rtl w:val="0"/>
        </w:rPr>
        <w:t xml:space="preserve">.</w:t>
      </w:r>
    </w:p>
    <w:p w:rsidR="00000000" w:rsidDel="00000000" w:rsidP="00000000" w:rsidRDefault="00000000" w:rsidRPr="00000000" w14:paraId="00000052">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Enlace al dataset:</w:t>
      </w:r>
      <w:hyperlink r:id="rId54">
        <w:r w:rsidDel="00000000" w:rsidR="00000000" w:rsidRPr="00000000">
          <w:rPr>
            <w:sz w:val="20"/>
            <w:szCs w:val="20"/>
            <w:rtl w:val="0"/>
          </w:rPr>
          <w:t xml:space="preserve"> </w:t>
        </w:r>
      </w:hyperlink>
      <w:hyperlink r:id="rId55">
        <w:r w:rsidDel="00000000" w:rsidR="00000000" w:rsidRPr="00000000">
          <w:rPr>
            <w:color w:val="1155cc"/>
            <w:sz w:val="20"/>
            <w:szCs w:val="20"/>
            <w:u w:val="single"/>
            <w:rtl w:val="0"/>
          </w:rPr>
          <w:t xml:space="preserve">piscoprec.github.io</w:t>
        </w:r>
      </w:hyperlink>
      <w:r w:rsidDel="00000000" w:rsidR="00000000" w:rsidRPr="00000000">
        <w:rPr>
          <w:sz w:val="20"/>
          <w:szCs w:val="20"/>
          <w:rtl w:val="0"/>
        </w:rPr>
        <w:t xml:space="preserve">.</w:t>
      </w:r>
    </w:p>
    <w:p w:rsidR="00000000" w:rsidDel="00000000" w:rsidP="00000000" w:rsidRDefault="00000000" w:rsidRPr="00000000" w14:paraId="00000053">
      <w:pPr>
        <w:pStyle w:val="Heading2"/>
        <w:keepNext w:val="0"/>
        <w:keepLines w:val="0"/>
        <w:spacing w:after="80" w:lineRule="auto"/>
        <w:rPr>
          <w:b w:val="1"/>
          <w:bCs w:val="1"/>
          <w:sz w:val="20"/>
          <w:szCs w:val="20"/>
        </w:rPr>
      </w:pPr>
      <w:bookmarkStart w:colFirst="0" w:colLast="0" w:name="_fkbmghio6pv0" w:id="8"/>
      <w:bookmarkEnd w:id="8"/>
      <w:r w:rsidDel="00000000" w:rsidR="00000000" w:rsidRPr="00000000">
        <w:rPr>
          <w:b w:val="1"/>
          <w:bCs w:val="1"/>
          <w:sz w:val="20"/>
          <w:szCs w:val="20"/>
          <w:rtl w:val="0"/>
        </w:rPr>
        <w:t xml:space="preserve">Orden recomendado de adquisición</w:t>
      </w:r>
    </w:p>
    <w:p w:rsidR="00000000" w:rsidDel="00000000" w:rsidP="00000000" w:rsidRDefault="00000000" w:rsidRPr="00000000" w14:paraId="00000054">
      <w:pPr>
        <w:numPr>
          <w:ilvl w:val="0"/>
          <w:numId w:val="3"/>
        </w:numPr>
        <w:spacing w:after="0" w:afterAutospacing="0" w:before="240" w:lineRule="auto"/>
        <w:ind w:left="720" w:hanging="360"/>
        <w:rPr>
          <w:sz w:val="20"/>
          <w:szCs w:val="20"/>
        </w:rPr>
      </w:pPr>
      <w:r w:rsidDel="00000000" w:rsidR="00000000" w:rsidRPr="00000000">
        <w:rPr>
          <w:b w:val="1"/>
          <w:bCs w:val="1"/>
          <w:sz w:val="20"/>
          <w:szCs w:val="20"/>
          <w:rtl w:val="0"/>
        </w:rPr>
        <w:t xml:space="preserve">Sentinel-2 y Hansen en Earth Engine.</w:t>
      </w:r>
      <w:r w:rsidDel="00000000" w:rsidR="00000000" w:rsidRPr="00000000">
        <w:rPr>
          <w:sz w:val="20"/>
          <w:szCs w:val="20"/>
          <w:rtl w:val="0"/>
        </w:rPr>
        <w:t xml:space="preserve"> No dependen de terceros y permiten empezar ya, incluyendo el plan B de entrenamiento en Pará.</w:t>
      </w:r>
    </w:p>
    <w:p w:rsidR="00000000" w:rsidDel="00000000" w:rsidP="00000000" w:rsidRDefault="00000000" w:rsidRPr="00000000" w14:paraId="00000055">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MultiEarth.</w:t>
      </w:r>
      <w:r w:rsidDel="00000000" w:rsidR="00000000" w:rsidRPr="00000000">
        <w:rPr>
          <w:sz w:val="20"/>
          <w:szCs w:val="20"/>
          <w:rtl w:val="0"/>
        </w:rPr>
        <w:t xml:space="preserve"> Escribir ya a multiearth2023@gmail.com para confirmar acceso y licencia, y probar los enlaces directos.</w:t>
      </w:r>
    </w:p>
    <w:p w:rsidR="00000000" w:rsidDel="00000000" w:rsidP="00000000" w:rsidRDefault="00000000" w:rsidRPr="00000000" w14:paraId="00000056">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MapBiomas Alerta Perú.</w:t>
      </w:r>
      <w:r w:rsidDel="00000000" w:rsidR="00000000" w:rsidRPr="00000000">
        <w:rPr>
          <w:sz w:val="20"/>
          <w:szCs w:val="20"/>
          <w:rtl w:val="0"/>
        </w:rPr>
        <w:t xml:space="preserve"> Explorar la plataforma y consultar cómo descargar los polígonos y con qué licencia.</w:t>
      </w:r>
    </w:p>
    <w:p w:rsidR="00000000" w:rsidDel="00000000" w:rsidP="00000000" w:rsidRDefault="00000000" w:rsidRPr="00000000" w14:paraId="00000057">
      <w:pPr>
        <w:numPr>
          <w:ilvl w:val="0"/>
          <w:numId w:val="3"/>
        </w:numPr>
        <w:spacing w:after="240" w:before="0" w:beforeAutospacing="0" w:lineRule="auto"/>
        <w:ind w:left="720" w:hanging="360"/>
        <w:rPr>
          <w:sz w:val="20"/>
          <w:szCs w:val="20"/>
        </w:rPr>
      </w:pPr>
      <w:r w:rsidDel="00000000" w:rsidR="00000000" w:rsidRPr="00000000">
        <w:rPr>
          <w:b w:val="1"/>
          <w:bCs w:val="1"/>
          <w:sz w:val="20"/>
          <w:szCs w:val="20"/>
          <w:rtl w:val="0"/>
        </w:rPr>
        <w:t xml:space="preserve">ERA5-Land.</w:t>
      </w:r>
      <w:r w:rsidDel="00000000" w:rsidR="00000000" w:rsidRPr="00000000">
        <w:rPr>
          <w:sz w:val="20"/>
          <w:szCs w:val="20"/>
          <w:rtl w:val="0"/>
        </w:rPr>
        <w:t xml:space="preserve"> Abrir cuenta del CDS y descargar solo las variables y fechas necesarias.</w:t>
      </w:r>
    </w:p>
    <w:p w:rsidR="00000000" w:rsidDel="00000000" w:rsidP="00000000" w:rsidRDefault="00000000" w:rsidRPr="00000000" w14:paraId="00000058">
      <w:pPr>
        <w:pStyle w:val="Heading2"/>
        <w:keepNext w:val="0"/>
        <w:keepLines w:val="0"/>
        <w:spacing w:after="80" w:lineRule="auto"/>
        <w:rPr>
          <w:b w:val="1"/>
          <w:bCs w:val="1"/>
          <w:sz w:val="20"/>
          <w:szCs w:val="20"/>
        </w:rPr>
      </w:pPr>
      <w:bookmarkStart w:colFirst="0" w:colLast="0" w:name="_ufouuqgo20c6" w:id="9"/>
      <w:bookmarkEnd w:id="9"/>
      <w:r w:rsidDel="00000000" w:rsidR="00000000" w:rsidRPr="00000000">
        <w:rPr>
          <w:b w:val="1"/>
          <w:bCs w:val="1"/>
          <w:sz w:val="20"/>
          <w:szCs w:val="20"/>
          <w:rtl w:val="0"/>
        </w:rPr>
        <w:t xml:space="preserve">Pendiente de confirmar</w:t>
      </w:r>
    </w:p>
    <w:p w:rsidR="00000000" w:rsidDel="00000000" w:rsidP="00000000" w:rsidRDefault="00000000" w:rsidRPr="00000000" w14:paraId="00000059">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Si MultiEarth se puede descargar hoy y bajo qué licencia.</w:t>
      </w:r>
    </w:p>
    <w:p w:rsidR="00000000" w:rsidDel="00000000" w:rsidP="00000000" w:rsidRDefault="00000000" w:rsidRPr="00000000" w14:paraId="0000005A">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Cómo se descargan las alertas de MapBiomas Alerta Perú y su licencia.</w:t>
      </w:r>
    </w:p>
    <w:p w:rsidR="00000000" w:rsidDel="00000000" w:rsidP="00000000" w:rsidRDefault="00000000" w:rsidRPr="00000000" w14:paraId="0000005B">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Si Earth Engine admite el uso previsto (cuenta y condiciones).</w:t>
      </w:r>
    </w:p>
    <w:p w:rsidR="00000000" w:rsidDel="00000000" w:rsidP="00000000" w:rsidRDefault="00000000" w:rsidRPr="00000000" w14:paraId="0000005C">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La definición exacta de "pérdida" en Hansen (leer el paper).</w:t>
      </w:r>
    </w:p>
    <w:p w:rsidR="00000000" w:rsidDel="00000000" w:rsidP="00000000" w:rsidRDefault="00000000" w:rsidRPr="00000000" w14:paraId="0000005D">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Aprobación del profesor para un tema fuera del banco, y registro del póster antes del 16 de octubre.</w:t>
      </w:r>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rPr>
          <w:sz w:val="20"/>
          <w:szCs w:val="20"/>
        </w:rPr>
      </w:pPr>
      <w:r w:rsidDel="00000000" w:rsidR="00000000" w:rsidRPr="00000000">
        <w:rPr>
          <w:rtl w:val="0"/>
        </w:rPr>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rtl w:val="0"/>
        </w:rPr>
      </w:r>
    </w:p>
    <w:p w:rsidR="00000000" w:rsidDel="00000000" w:rsidP="00000000" w:rsidRDefault="00000000" w:rsidRPr="00000000" w14:paraId="00000062">
      <w:pPr>
        <w:pStyle w:val="Title"/>
        <w:rPr/>
      </w:pPr>
      <w:bookmarkStart w:colFirst="0" w:colLast="0" w:name="_ag4k2xs6stpq" w:id="10"/>
      <w:bookmarkEnd w:id="10"/>
      <w:r w:rsidDel="00000000" w:rsidR="00000000" w:rsidRPr="00000000">
        <w:rPr>
          <w:rtl w:val="0"/>
        </w:rPr>
        <w:t xml:space="preserve">Propuesta Final</w:t>
      </w:r>
    </w:p>
    <w:p w:rsidR="00000000" w:rsidDel="00000000" w:rsidP="00000000" w:rsidRDefault="00000000" w:rsidRPr="00000000" w14:paraId="0000006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9" w:w="16834" w:orient="landscape"/>
          <w:pgMar w:bottom="1440" w:top="1440" w:left="1440" w:right="1440" w:header="720" w:footer="720"/>
          <w:pgNumType w:start="1"/>
        </w:sectPr>
      </w:pPr>
      <w:bookmarkStart w:colFirst="0" w:colLast="0" w:name="_n9pztq6udc0y"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Otros de Deforestacion</w: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hvm1obf8ulqu" w:id="12"/>
      <w:bookmarkEnd w:id="12"/>
      <w:r w:rsidDel="00000000" w:rsidR="00000000" w:rsidRPr="00000000">
        <w:rPr>
          <w:rFonts w:ascii="Times New Roman" w:cs="Times New Roman" w:eastAsia="Times New Roman" w:hAnsi="Times New Roman"/>
          <w:b w:val="1"/>
          <w:bCs w:val="1"/>
          <w:sz w:val="22"/>
          <w:szCs w:val="22"/>
          <w:rtl w:val="0"/>
        </w:rPr>
        <w:t xml:space="preserve">Datasets para el proyecto grupal: deforestación amazónica con Sentinel-2 (entrenamiento Brasil/Europa, prueba Perú)</w:t>
      </w:r>
    </w:p>
    <w:p w:rsidR="00000000" w:rsidDel="00000000" w:rsidP="00000000" w:rsidRDefault="00000000" w:rsidRPr="00000000" w14:paraId="00000066">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1mj3beezqyp3" w:id="13"/>
      <w:bookmarkEnd w:id="13"/>
      <w:r w:rsidDel="00000000" w:rsidR="00000000" w:rsidRPr="00000000">
        <w:rPr>
          <w:rFonts w:ascii="Times New Roman" w:cs="Times New Roman" w:eastAsia="Times New Roman" w:hAnsi="Times New Roman"/>
          <w:b w:val="1"/>
          <w:bCs w:val="1"/>
          <w:sz w:val="22"/>
          <w:szCs w:val="22"/>
          <w:rtl w:val="0"/>
        </w:rPr>
        <w:t xml:space="preserve">1. Entrenamiento: Sentinel-2 (u otros sensores) con etiquetas de deforestación o bosque</w:t>
      </w:r>
    </w:p>
    <w:tbl>
      <w:tblPr>
        <w:tblStyle w:val="Table1"/>
        <w:tblW w:w="15930.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50"/>
        <w:gridCol w:w="1680"/>
        <w:gridCol w:w="1950"/>
        <w:gridCol w:w="2070"/>
        <w:gridCol w:w="2985"/>
        <w:gridCol w:w="3315"/>
        <w:tblGridChange w:id="0">
          <w:tblGrid>
            <w:gridCol w:w="1980"/>
            <w:gridCol w:w="1950"/>
            <w:gridCol w:w="1680"/>
            <w:gridCol w:w="1950"/>
            <w:gridCol w:w="2070"/>
            <w:gridCol w:w="2985"/>
            <w:gridCol w:w="3315"/>
          </w:tblGrid>
        </w:tblGridChange>
      </w:tblGrid>
      <w:tr>
        <w:trPr>
          <w:cantSplit w:val="0"/>
          <w:trHeight w:val="785" w:hRule="atLeast"/>
          <w:tblHeader w:val="0"/>
        </w:trPr>
        <w:tc>
          <w:tcPr/>
          <w:p w:rsidR="00000000" w:rsidDel="00000000" w:rsidP="00000000" w:rsidRDefault="00000000" w:rsidRPr="00000000" w14:paraId="000000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w:t>
            </w:r>
            <w:r w:rsidDel="00000000" w:rsidR="00000000" w:rsidRPr="00000000">
              <w:rPr>
                <w:rtl w:val="0"/>
              </w:rPr>
            </w:r>
          </w:p>
        </w:tc>
        <w:tc>
          <w:tcPr/>
          <w:p w:rsidR="00000000" w:rsidDel="00000000" w:rsidP="00000000" w:rsidRDefault="00000000" w:rsidRPr="00000000" w14:paraId="000000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Enlace</w:t>
            </w:r>
            <w:r w:rsidDel="00000000" w:rsidR="00000000" w:rsidRPr="00000000">
              <w:rPr>
                <w:rtl w:val="0"/>
              </w:rPr>
            </w:r>
          </w:p>
        </w:tc>
        <w:tc>
          <w:tcPr/>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Sensor / bandas</w:t>
            </w:r>
            <w:r w:rsidDel="00000000" w:rsidR="00000000" w:rsidRPr="00000000">
              <w:rPr>
                <w:rtl w:val="0"/>
              </w:rPr>
            </w:r>
          </w:p>
        </w:tc>
        <w:tc>
          <w:tcPr/>
          <w:p w:rsidR="00000000" w:rsidDel="00000000" w:rsidP="00000000" w:rsidRDefault="00000000" w:rsidRPr="00000000" w14:paraId="000000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Etiquetas</w:t>
            </w:r>
            <w:r w:rsidDel="00000000" w:rsidR="00000000" w:rsidRPr="00000000">
              <w:rPr>
                <w:rtl w:val="0"/>
              </w:rPr>
            </w:r>
          </w:p>
        </w:tc>
        <w:tc>
          <w:tcPr/>
          <w:p w:rsidR="00000000" w:rsidDel="00000000" w:rsidP="00000000" w:rsidRDefault="00000000" w:rsidRPr="00000000" w14:paraId="000000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Cobertura</w:t>
            </w:r>
            <w:r w:rsidDel="00000000" w:rsidR="00000000" w:rsidRPr="00000000">
              <w:rPr>
                <w:rtl w:val="0"/>
              </w:rPr>
            </w:r>
          </w:p>
        </w:tc>
        <w:tc>
          <w:tcPr/>
          <w:p w:rsidR="00000000" w:rsidDel="00000000" w:rsidP="00000000" w:rsidRDefault="00000000" w:rsidRPr="00000000" w14:paraId="000000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Licencia</w:t>
            </w:r>
            <w:r w:rsidDel="00000000" w:rsidR="00000000" w:rsidRPr="00000000">
              <w:rPr>
                <w:rtl w:val="0"/>
              </w:rPr>
            </w:r>
          </w:p>
        </w:tc>
        <w:tc>
          <w:tcPr/>
          <w:p w:rsidR="00000000" w:rsidDel="00000000" w:rsidP="00000000" w:rsidRDefault="00000000" w:rsidRPr="00000000" w14:paraId="000000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Notas</w:t>
            </w: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MultiEarth 2023</w:t>
            </w:r>
          </w:p>
        </w:tc>
        <w:tc>
          <w:tcPr/>
          <w:p w:rsidR="00000000" w:rsidDel="00000000" w:rsidP="00000000" w:rsidRDefault="00000000" w:rsidRPr="00000000" w14:paraId="0000006F">
            <w:pPr>
              <w:rPr>
                <w:rFonts w:ascii="Times New Roman" w:cs="Times New Roman" w:eastAsia="Times New Roman" w:hAnsi="Times New Roman"/>
              </w:rPr>
            </w:pPr>
            <w:hyperlink r:id="rId56">
              <w:r w:rsidDel="00000000" w:rsidR="00000000" w:rsidRPr="00000000">
                <w:rPr>
                  <w:rFonts w:ascii="Times New Roman" w:cs="Times New Roman" w:eastAsia="Times New Roman" w:hAnsi="Times New Roman"/>
                  <w:color w:val="1155cc"/>
                  <w:u w:val="single"/>
                  <w:rtl w:val="0"/>
                </w:rPr>
                <w:t xml:space="preserve">paper</w:t>
              </w:r>
            </w:hyperlink>
            <w:r w:rsidDel="00000000" w:rsidR="00000000" w:rsidRPr="00000000">
              <w:rPr>
                <w:rFonts w:ascii="Times New Roman" w:cs="Times New Roman" w:eastAsia="Times New Roman" w:hAnsi="Times New Roman"/>
                <w:rtl w:val="0"/>
              </w:rPr>
              <w:t xml:space="preserve"> ·</w:t>
            </w:r>
            <w:hyperlink r:id="rId57">
              <w:r w:rsidDel="00000000" w:rsidR="00000000" w:rsidRPr="00000000">
                <w:rPr>
                  <w:rFonts w:ascii="Times New Roman" w:cs="Times New Roman" w:eastAsia="Times New Roman" w:hAnsi="Times New Roman"/>
                  <w:rtl w:val="0"/>
                </w:rPr>
                <w:t xml:space="preserve"> </w:t>
              </w:r>
            </w:hyperlink>
            <w:hyperlink r:id="rId58">
              <w:r w:rsidDel="00000000" w:rsidR="00000000" w:rsidRPr="00000000">
                <w:rPr>
                  <w:rFonts w:ascii="Times New Roman" w:cs="Times New Roman" w:eastAsia="Times New Roman" w:hAnsi="Times New Roman"/>
                  <w:color w:val="1155cc"/>
                  <w:u w:val="single"/>
                  <w:rtl w:val="0"/>
                </w:rPr>
                <w:t xml:space="preserve">GitHub</w:t>
              </w:r>
            </w:hyperlink>
            <w:r w:rsidDel="00000000" w:rsidR="00000000" w:rsidRPr="00000000">
              <w:rPr>
                <w:rFonts w:ascii="Times New Roman" w:cs="Times New Roman" w:eastAsia="Times New Roman" w:hAnsi="Times New Roman"/>
                <w:rtl w:val="0"/>
              </w:rPr>
              <w:t xml:space="preserve"> ·</w:t>
            </w:r>
            <w:hyperlink r:id="rId59">
              <w:r w:rsidDel="00000000" w:rsidR="00000000" w:rsidRPr="00000000">
                <w:rPr>
                  <w:rFonts w:ascii="Times New Roman" w:cs="Times New Roman" w:eastAsia="Times New Roman" w:hAnsi="Times New Roman"/>
                  <w:rtl w:val="0"/>
                </w:rPr>
                <w:t xml:space="preserve"> </w:t>
              </w:r>
            </w:hyperlink>
            <w:hyperlink r:id="rId60">
              <w:r w:rsidDel="00000000" w:rsidR="00000000" w:rsidRPr="00000000">
                <w:rPr>
                  <w:rFonts w:ascii="Times New Roman" w:cs="Times New Roman" w:eastAsia="Times New Roman" w:hAnsi="Times New Roman"/>
                  <w:color w:val="1155cc"/>
                  <w:u w:val="single"/>
                  <w:rtl w:val="0"/>
                </w:rPr>
                <w:t xml:space="preserve">sitio del reto</w:t>
              </w:r>
            </w:hyperlink>
            <w:r w:rsidDel="00000000" w:rsidR="00000000" w:rsidRPr="00000000">
              <w:rPr>
                <w:rtl w:val="0"/>
              </w:rPr>
            </w:r>
          </w:p>
        </w:tc>
        <w:tc>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Sentinel-1 (VV, VH), Sentinel-2 (12 bandas, 10 m, 256×256), Landsat 5 y 8 (30 m)</w:t>
            </w:r>
          </w:p>
        </w:tc>
        <w:tc>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Manuales sobre mosaicos Planet (3,7 m), 11 fechas 2016–2021, sin temporada de lluvias (oct–abr). 17.215 recortes de entrenamiento</w:t>
            </w:r>
          </w:p>
        </w:tc>
        <w:tc>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Zona de Pará (Brasil), ~9.500 km² según</w:t>
            </w:r>
            <w:hyperlink r:id="rId61">
              <w:r w:rsidDel="00000000" w:rsidR="00000000" w:rsidRPr="00000000">
                <w:rPr>
                  <w:rFonts w:ascii="Times New Roman" w:cs="Times New Roman" w:eastAsia="Times New Roman" w:hAnsi="Times New Roman"/>
                  <w:rtl w:val="0"/>
                </w:rPr>
                <w:t xml:space="preserve"> </w:t>
              </w:r>
            </w:hyperlink>
            <w:hyperlink r:id="rId62">
              <w:r w:rsidDel="00000000" w:rsidR="00000000" w:rsidRPr="00000000">
                <w:rPr>
                  <w:rFonts w:ascii="Times New Roman" w:cs="Times New Roman" w:eastAsia="Times New Roman" w:hAnsi="Times New Roman"/>
                  <w:color w:val="1155cc"/>
                  <w:u w:val="single"/>
                  <w:rtl w:val="0"/>
                </w:rPr>
                <w:t xml:space="preserve">Lee &amp; Choi 2023</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No incluye Perú</w:t>
            </w:r>
            <w:r w:rsidDel="00000000" w:rsidR="00000000" w:rsidRPr="00000000">
              <w:rPr>
                <w:rtl w:val="0"/>
              </w:rPr>
            </w:r>
          </w:p>
        </w:tc>
        <w:tc>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libre para desarrollo, investigación y educación (remite a los términos de Google Earth Engine)</w:t>
            </w:r>
          </w:p>
        </w:tc>
        <w:tc>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Descarga en NetCDF y TIFF comprimidos desde el sitio del reto. El repo solo trae una muestra pequeña</w:t>
            </w:r>
          </w:p>
        </w:tc>
      </w:tr>
      <w:tr>
        <w:trPr>
          <w:cantSplit w:val="0"/>
          <w:trHeight w:val="1125" w:hRule="atLeast"/>
          <w:tblHeader w:val="0"/>
        </w:trPr>
        <w:tc>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and Atlantic Forest image datasets (Bragagnolo et al.)</w:t>
            </w:r>
          </w:p>
        </w:tc>
        <w:tc>
          <w:tcPr/>
          <w:p w:rsidR="00000000" w:rsidDel="00000000" w:rsidP="00000000" w:rsidRDefault="00000000" w:rsidRPr="00000000" w14:paraId="00000076">
            <w:pPr>
              <w:rPr>
                <w:rFonts w:ascii="Times New Roman" w:cs="Times New Roman" w:eastAsia="Times New Roman" w:hAnsi="Times New Roman"/>
              </w:rPr>
            </w:pPr>
            <w:hyperlink r:id="rId63">
              <w:r w:rsidDel="00000000" w:rsidR="00000000" w:rsidRPr="00000000">
                <w:rPr>
                  <w:rFonts w:ascii="Times New Roman" w:cs="Times New Roman" w:eastAsia="Times New Roman" w:hAnsi="Times New Roman"/>
                  <w:color w:val="1155cc"/>
                  <w:u w:val="single"/>
                  <w:rtl w:val="0"/>
                </w:rPr>
                <w:t xml:space="preserve">Zenodo 4498086</w:t>
              </w:r>
            </w:hyperlink>
            <w:r w:rsidDel="00000000" w:rsidR="00000000" w:rsidRPr="00000000">
              <w:rPr>
                <w:rFonts w:ascii="Times New Roman" w:cs="Times New Roman" w:eastAsia="Times New Roman" w:hAnsi="Times New Roman"/>
                <w:rtl w:val="0"/>
              </w:rPr>
              <w:t xml:space="preserve"> ·</w:t>
            </w:r>
            <w:hyperlink r:id="rId64">
              <w:r w:rsidDel="00000000" w:rsidR="00000000" w:rsidRPr="00000000">
                <w:rPr>
                  <w:rFonts w:ascii="Times New Roman" w:cs="Times New Roman" w:eastAsia="Times New Roman" w:hAnsi="Times New Roman"/>
                  <w:rtl w:val="0"/>
                </w:rPr>
                <w:t xml:space="preserve"> </w:t>
              </w:r>
            </w:hyperlink>
            <w:hyperlink r:id="rId65">
              <w:r w:rsidDel="00000000" w:rsidR="00000000" w:rsidRPr="00000000">
                <w:rPr>
                  <w:rFonts w:ascii="Times New Roman" w:cs="Times New Roman" w:eastAsia="Times New Roman" w:hAnsi="Times New Roman"/>
                  <w:color w:val="1155cc"/>
                  <w:u w:val="single"/>
                  <w:rtl w:val="0"/>
                </w:rPr>
                <w:t xml:space="preserve">AMAZON.rar</w:t>
              </w:r>
            </w:hyperlink>
            <w:r w:rsidDel="00000000" w:rsidR="00000000" w:rsidRPr="00000000">
              <w:rPr>
                <w:rtl w:val="0"/>
              </w:rPr>
            </w:r>
          </w:p>
        </w:tc>
        <w:tc>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Sentinel-2 L2A, bandas 4, 3, 2 y 8 convertidas a byte (0–255), GeoTIFF 512×512</w:t>
            </w:r>
          </w:p>
        </w:tc>
        <w:tc>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Máscara bosque / no bosque (PNG)</w:t>
            </w:r>
          </w:p>
        </w:tc>
        <w:tc>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Amazonía y Mata Atlántica brasileñas</w:t>
            </w:r>
          </w:p>
        </w:tc>
        <w:tc>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 BY 4.0</w:t>
            </w:r>
          </w:p>
        </w:tc>
        <w:tc>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GB. 499 imágenes de entrenamiento de Amazonía y 100 de validación. No es cambio, es bosque vs. no bosque</w:t>
            </w:r>
          </w:p>
        </w:tc>
      </w:tr>
      <w:tr>
        <w:trPr>
          <w:cantSplit w:val="0"/>
          <w:trHeight w:val="810" w:hRule="atLeast"/>
          <w:tblHeader w:val="0"/>
        </w:trPr>
        <w:tc>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Rainforest dataset for semantic segmentation</w:t>
            </w:r>
          </w:p>
        </w:tc>
        <w:tc>
          <w:tcPr/>
          <w:p w:rsidR="00000000" w:rsidDel="00000000" w:rsidP="00000000" w:rsidRDefault="00000000" w:rsidRPr="00000000" w14:paraId="0000007D">
            <w:pPr>
              <w:rPr>
                <w:rFonts w:ascii="Times New Roman" w:cs="Times New Roman" w:eastAsia="Times New Roman" w:hAnsi="Times New Roman"/>
              </w:rPr>
            </w:pPr>
            <w:hyperlink r:id="rId66">
              <w:r w:rsidDel="00000000" w:rsidR="00000000" w:rsidRPr="00000000">
                <w:rPr>
                  <w:rFonts w:ascii="Times New Roman" w:cs="Times New Roman" w:eastAsia="Times New Roman" w:hAnsi="Times New Roman"/>
                  <w:color w:val="1155cc"/>
                  <w:u w:val="single"/>
                  <w:rtl w:val="0"/>
                </w:rPr>
                <w:t xml:space="preserve">Zenodo 3233081</w:t>
              </w:r>
            </w:hyperlink>
            <w:r w:rsidDel="00000000" w:rsidR="00000000" w:rsidRPr="00000000">
              <w:rPr>
                <w:rtl w:val="0"/>
              </w:rPr>
            </w:r>
          </w:p>
        </w:tc>
        <w:tc>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especifica en la página</w:t>
            </w:r>
          </w:p>
        </w:tc>
        <w:tc>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Máscara bosque / no bosque (PNG)</w:t>
            </w:r>
          </w:p>
        </w:tc>
        <w:tc>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Amazonía (sin coordenadas)</w:t>
            </w:r>
          </w:p>
        </w:tc>
        <w:tc>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 BY 4.0</w:t>
            </w:r>
          </w:p>
        </w:tc>
        <w:tc>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 MB. 30 imágenes de entrenamiento, 15 de validación, 15 de prueba. Solo para pruebas rápidas</w:t>
            </w:r>
          </w:p>
        </w:tc>
      </w:tr>
      <w:tr>
        <w:trPr>
          <w:cantSplit w:val="0"/>
          <w:trHeight w:val="675" w:hRule="atLeast"/>
          <w:tblHeader w:val="0"/>
        </w:trPr>
        <w:tc>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Deforestation in Ukraine (Sentinel-2)</w:t>
            </w:r>
          </w:p>
        </w:tc>
        <w:tc>
          <w:tcPr/>
          <w:p w:rsidR="00000000" w:rsidDel="00000000" w:rsidP="00000000" w:rsidRDefault="00000000" w:rsidRPr="00000000" w14:paraId="00000084">
            <w:pPr>
              <w:rPr>
                <w:rFonts w:ascii="Times New Roman" w:cs="Times New Roman" w:eastAsia="Times New Roman" w:hAnsi="Times New Roman"/>
              </w:rPr>
            </w:pPr>
            <w:hyperlink r:id="rId67">
              <w:r w:rsidDel="00000000" w:rsidR="00000000" w:rsidRPr="00000000">
                <w:rPr>
                  <w:rFonts w:ascii="Times New Roman" w:cs="Times New Roman" w:eastAsia="Times New Roman" w:hAnsi="Times New Roman"/>
                  <w:color w:val="1155cc"/>
                  <w:u w:val="single"/>
                  <w:rtl w:val="0"/>
                </w:rPr>
                <w:t xml:space="preserve">Kaggle</w:t>
              </w:r>
            </w:hyperlink>
            <w:r w:rsidDel="00000000" w:rsidR="00000000" w:rsidRPr="00000000">
              <w:rPr>
                <w:rtl w:val="0"/>
              </w:rPr>
            </w:r>
          </w:p>
        </w:tc>
        <w:tc>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Sentinel-2</w:t>
            </w:r>
          </w:p>
        </w:tc>
        <w:tc>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Deforestación</w:t>
            </w:r>
          </w:p>
        </w:tc>
        <w:tc>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Ucrania</w:t>
            </w:r>
          </w:p>
        </w:tc>
        <w:tc>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confirmado</w:t>
            </w:r>
          </w:p>
        </w:tc>
        <w:tc>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Listado en el catálogo satellite-image-deep-learning; no lo abrí</w:t>
            </w:r>
          </w:p>
        </w:tc>
      </w:tr>
      <w:tr>
        <w:trPr>
          <w:cantSplit w:val="0"/>
          <w:trHeight w:val="317.77587890625" w:hRule="atLeast"/>
          <w:tblHeader w:val="0"/>
        </w:trPr>
        <w:tc>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Borneo Forest Disturbance Dataset</w:t>
            </w:r>
          </w:p>
        </w:tc>
        <w:tc>
          <w:tcPr/>
          <w:p w:rsidR="00000000" w:rsidDel="00000000" w:rsidP="00000000" w:rsidRDefault="00000000" w:rsidRPr="00000000" w14:paraId="0000008B">
            <w:pPr>
              <w:rPr>
                <w:rFonts w:ascii="Times New Roman" w:cs="Times New Roman" w:eastAsia="Times New Roman" w:hAnsi="Times New Roman"/>
              </w:rPr>
            </w:pPr>
            <w:hyperlink r:id="rId68">
              <w:r w:rsidDel="00000000" w:rsidR="00000000" w:rsidRPr="00000000">
                <w:rPr>
                  <w:rFonts w:ascii="Times New Roman" w:cs="Times New Roman" w:eastAsia="Times New Roman" w:hAnsi="Times New Roman"/>
                  <w:color w:val="1155cc"/>
                  <w:u w:val="single"/>
                  <w:rtl w:val="0"/>
                </w:rPr>
                <w:t xml:space="preserve">GitHub</w:t>
              </w:r>
            </w:hyperlink>
            <w:r w:rsidDel="00000000" w:rsidR="00000000" w:rsidRPr="00000000">
              <w:rPr>
                <w:rtl w:val="0"/>
              </w:rPr>
            </w:r>
          </w:p>
        </w:tc>
        <w:tc>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Sentinel-2 + alertas RADD</w:t>
            </w:r>
          </w:p>
        </w:tc>
        <w:tc>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Perturbaciones forestales</w:t>
            </w:r>
          </w:p>
        </w:tc>
        <w:tc>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Borneo</w:t>
            </w:r>
          </w:p>
        </w:tc>
        <w:tc>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confirmado</w:t>
            </w:r>
          </w:p>
        </w:tc>
        <w:tc>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Listado en el catálogo; no lo abrí</w:t>
            </w:r>
          </w:p>
        </w:tc>
      </w:tr>
      <w:tr>
        <w:trPr>
          <w:cantSplit w:val="0"/>
          <w:tblHeader w:val="0"/>
        </w:trPr>
        <w:tc>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Ghana Sentinel-2 Forest</w:t>
            </w:r>
          </w:p>
        </w:tc>
        <w:tc>
          <w:tcPr/>
          <w:p w:rsidR="00000000" w:rsidDel="00000000" w:rsidP="00000000" w:rsidRDefault="00000000" w:rsidRPr="00000000" w14:paraId="00000092">
            <w:pPr>
              <w:rPr>
                <w:rFonts w:ascii="Times New Roman" w:cs="Times New Roman" w:eastAsia="Times New Roman" w:hAnsi="Times New Roman"/>
              </w:rPr>
            </w:pPr>
            <w:hyperlink r:id="rId69">
              <w:r w:rsidDel="00000000" w:rsidR="00000000" w:rsidRPr="00000000">
                <w:rPr>
                  <w:rFonts w:ascii="Times New Roman" w:cs="Times New Roman" w:eastAsia="Times New Roman" w:hAnsi="Times New Roman"/>
                  <w:color w:val="1155cc"/>
                  <w:u w:val="single"/>
                  <w:rtl w:val="0"/>
                </w:rPr>
                <w:t xml:space="preserve">Kaggle</w:t>
              </w:r>
            </w:hyperlink>
            <w:r w:rsidDel="00000000" w:rsidR="00000000" w:rsidRPr="00000000">
              <w:rPr>
                <w:rtl w:val="0"/>
              </w:rPr>
            </w:r>
          </w:p>
        </w:tc>
        <w:tc>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Sentinel-2</w:t>
            </w:r>
          </w:p>
        </w:tc>
        <w:tc>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Bosque</w:t>
            </w:r>
          </w:p>
        </w:tc>
        <w:tc>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Ghana</w:t>
            </w:r>
          </w:p>
        </w:tc>
        <w:tc>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confirmado</w:t>
            </w:r>
          </w:p>
        </w:tc>
        <w:tc>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Listado en el catálogo; no lo abrí</w:t>
            </w:r>
          </w:p>
        </w:tc>
      </w:tr>
      <w:tr>
        <w:trPr>
          <w:cantSplit w:val="0"/>
          <w:trHeight w:val="300" w:hRule="atLeast"/>
          <w:tblHeader w:val="0"/>
        </w:trPr>
        <w:tc>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Rainforest Deforestation Dataset</w:t>
            </w:r>
          </w:p>
        </w:tc>
        <w:tc>
          <w:tcPr/>
          <w:p w:rsidR="00000000" w:rsidDel="00000000" w:rsidP="00000000" w:rsidRDefault="00000000" w:rsidRPr="00000000" w14:paraId="00000099">
            <w:pPr>
              <w:rPr>
                <w:rFonts w:ascii="Times New Roman" w:cs="Times New Roman" w:eastAsia="Times New Roman" w:hAnsi="Times New Roman"/>
              </w:rPr>
            </w:pPr>
            <w:hyperlink r:id="rId70">
              <w:r w:rsidDel="00000000" w:rsidR="00000000" w:rsidRPr="00000000">
                <w:rPr>
                  <w:rFonts w:ascii="Times New Roman" w:cs="Times New Roman" w:eastAsia="Times New Roman" w:hAnsi="Times New Roman"/>
                  <w:color w:val="1155cc"/>
                  <w:u w:val="single"/>
                  <w:rtl w:val="0"/>
                </w:rPr>
                <w:t xml:space="preserve">Kaggle</w:t>
              </w:r>
            </w:hyperlink>
            <w:r w:rsidDel="00000000" w:rsidR="00000000" w:rsidRPr="00000000">
              <w:rPr>
                <w:rtl w:val="0"/>
              </w:rPr>
            </w:r>
          </w:p>
        </w:tc>
        <w:tc>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indicado</w:t>
            </w:r>
          </w:p>
        </w:tc>
        <w:tc>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indicadas</w:t>
            </w:r>
          </w:p>
        </w:tc>
        <w:tc>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Amazonía</w:t>
            </w:r>
          </w:p>
        </w:tc>
        <w:tc>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indicada</w:t>
            </w:r>
          </w:p>
        </w:tc>
        <w:tc>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Solo vi metadatos: "Deep Learning Based Multi-Source Data Fusion to Map Deforested Areas"</w:t>
            </w:r>
          </w:p>
        </w:tc>
      </w:tr>
      <w:tr>
        <w:trPr>
          <w:cantSplit w:val="0"/>
          <w:trHeight w:val="1170" w:hRule="atLeast"/>
          <w:tblHeader w:val="0"/>
        </w:trPr>
        <w:tc>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Muestras de McCallum et al. 2023</w:t>
            </w:r>
          </w:p>
        </w:tc>
        <w:tc>
          <w:tcPr/>
          <w:p w:rsidR="00000000" w:rsidDel="00000000" w:rsidP="00000000" w:rsidRDefault="00000000" w:rsidRPr="00000000" w14:paraId="000000A0">
            <w:pPr>
              <w:rPr>
                <w:rFonts w:ascii="Times New Roman" w:cs="Times New Roman" w:eastAsia="Times New Roman" w:hAnsi="Times New Roman"/>
              </w:rPr>
            </w:pPr>
            <w:hyperlink r:id="rId71">
              <w:r w:rsidDel="00000000" w:rsidR="00000000" w:rsidRPr="00000000">
                <w:rPr>
                  <w:rFonts w:ascii="Times New Roman" w:cs="Times New Roman" w:eastAsia="Times New Roman" w:hAnsi="Times New Roman"/>
                  <w:color w:val="1155cc"/>
                  <w:u w:val="single"/>
                  <w:rtl w:val="0"/>
                </w:rPr>
                <w:t xml:space="preserve">paper</w:t>
              </w:r>
            </w:hyperlink>
            <w:r w:rsidDel="00000000" w:rsidR="00000000" w:rsidRPr="00000000">
              <w:rPr>
                <w:rtl w:val="0"/>
              </w:rPr>
            </w:r>
          </w:p>
        </w:tc>
        <w:tc>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Sentinel-2 RGB, 10 m, mosaicos de 3×3 km (2018–2020)</w:t>
            </w:r>
          </w:p>
        </w:tc>
        <w:tc>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Binarias (hay / no hay deforestación) por consenso de &gt;5.500 voluntarios, 43.108 imágenes</w:t>
            </w:r>
          </w:p>
        </w:tc>
        <w:tc>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Amazonía brasileña (entrenamiento) y peruana (validación)</w:t>
            </w:r>
          </w:p>
        </w:tc>
        <w:tc>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confirmada</w:t>
            </w:r>
          </w:p>
        </w:tc>
        <w:tc>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paper dice que hay ejemplos en Zenodo, pero no encontré la URL exacta</w:t>
            </w:r>
          </w:p>
        </w:tc>
      </w:tr>
      <w:tr>
        <w:trPr>
          <w:cantSplit w:val="0"/>
          <w:trHeight w:val="263.701171875" w:hRule="atLeast"/>
          <w:tblHeader w:val="0"/>
        </w:trPr>
        <w:tc>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Roboflow Universe "deforestation"</w:t>
            </w:r>
          </w:p>
        </w:tc>
        <w:tc>
          <w:tcPr/>
          <w:p w:rsidR="00000000" w:rsidDel="00000000" w:rsidP="00000000" w:rsidRDefault="00000000" w:rsidRPr="00000000" w14:paraId="000000A7">
            <w:pPr>
              <w:rPr>
                <w:rFonts w:ascii="Times New Roman" w:cs="Times New Roman" w:eastAsia="Times New Roman" w:hAnsi="Times New Roman"/>
              </w:rPr>
            </w:pPr>
            <w:hyperlink r:id="rId72">
              <w:r w:rsidDel="00000000" w:rsidR="00000000" w:rsidRPr="00000000">
                <w:rPr>
                  <w:rFonts w:ascii="Times New Roman" w:cs="Times New Roman" w:eastAsia="Times New Roman" w:hAnsi="Times New Roman"/>
                  <w:color w:val="1155cc"/>
                  <w:u w:val="single"/>
                  <w:rtl w:val="0"/>
                </w:rPr>
                <w:t xml:space="preserve">ejemplo</w:t>
              </w:r>
            </w:hyperlink>
            <w:r w:rsidDel="00000000" w:rsidR="00000000" w:rsidRPr="00000000">
              <w:rPr>
                <w:rtl w:val="0"/>
              </w:rPr>
            </w:r>
          </w:p>
        </w:tc>
        <w:tc>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confirmado que sea Sentinel-2</w:t>
            </w:r>
          </w:p>
        </w:tc>
        <w:tc>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w:t>
            </w:r>
          </w:p>
        </w:tc>
        <w:tc>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w:t>
            </w:r>
          </w:p>
        </w:tc>
        <w:tc>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w:t>
            </w:r>
          </w:p>
        </w:tc>
        <w:tc>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Inspeccionar antes de usar. Muchos proyectos son detección de objetos sobre otro tipo de imagen</w:t>
            </w:r>
          </w:p>
        </w:tc>
      </w:tr>
    </w:tbl>
    <w:p w:rsidR="00000000" w:rsidDel="00000000" w:rsidP="00000000" w:rsidRDefault="00000000" w:rsidRPr="00000000" w14:paraId="000000AD">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ewdjn72dvxl9" w:id="14"/>
      <w:bookmarkEnd w:id="14"/>
      <w:r w:rsidDel="00000000" w:rsidR="00000000" w:rsidRPr="00000000">
        <w:rPr>
          <w:rFonts w:ascii="Times New Roman" w:cs="Times New Roman" w:eastAsia="Times New Roman" w:hAnsi="Times New Roman"/>
          <w:b w:val="1"/>
          <w:bCs w:val="1"/>
          <w:sz w:val="22"/>
          <w:szCs w:val="22"/>
          <w:rtl w:val="0"/>
        </w:rPr>
        <w:t xml:space="preserve">2. Etiquetas y alertas para Perú (prueba zero-shot)</w:t>
      </w:r>
    </w:p>
    <w:tbl>
      <w:tblPr>
        <w:tblStyle w:val="Table2"/>
        <w:tblW w:w="1566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500"/>
        <w:gridCol w:w="2700"/>
        <w:gridCol w:w="2355"/>
        <w:gridCol w:w="2595"/>
        <w:gridCol w:w="4545"/>
        <w:tblGridChange w:id="0">
          <w:tblGrid>
            <w:gridCol w:w="1965"/>
            <w:gridCol w:w="1500"/>
            <w:gridCol w:w="2700"/>
            <w:gridCol w:w="2355"/>
            <w:gridCol w:w="2595"/>
            <w:gridCol w:w="4545"/>
          </w:tblGrid>
        </w:tblGridChange>
      </w:tblGrid>
      <w:tr>
        <w:trPr>
          <w:cantSplit w:val="0"/>
          <w:trHeight w:val="785" w:hRule="atLeast"/>
          <w:tblHeader w:val="0"/>
        </w:trPr>
        <w:tc>
          <w:tcPr/>
          <w:p w:rsidR="00000000" w:rsidDel="00000000" w:rsidP="00000000" w:rsidRDefault="00000000" w:rsidRPr="00000000" w14:paraId="000000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Producto</w:t>
            </w:r>
            <w:r w:rsidDel="00000000" w:rsidR="00000000" w:rsidRPr="00000000">
              <w:rPr>
                <w:rtl w:val="0"/>
              </w:rPr>
            </w:r>
          </w:p>
        </w:tc>
        <w:tc>
          <w:tcPr/>
          <w:p w:rsidR="00000000" w:rsidDel="00000000" w:rsidP="00000000" w:rsidRDefault="00000000" w:rsidRPr="00000000" w14:paraId="000000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Enlace</w:t>
            </w:r>
            <w:r w:rsidDel="00000000" w:rsidR="00000000" w:rsidRPr="00000000">
              <w:rPr>
                <w:rtl w:val="0"/>
              </w:rPr>
            </w:r>
          </w:p>
        </w:tc>
        <w:tc>
          <w:tcPr/>
          <w:p w:rsidR="00000000" w:rsidDel="00000000" w:rsidP="00000000" w:rsidRDefault="00000000" w:rsidRPr="00000000" w14:paraId="000000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Resolución / sensor</w:t>
            </w:r>
            <w:r w:rsidDel="00000000" w:rsidR="00000000" w:rsidRPr="00000000">
              <w:rPr>
                <w:rtl w:val="0"/>
              </w:rPr>
            </w:r>
          </w:p>
        </w:tc>
        <w:tc>
          <w:tcPr/>
          <w:p w:rsidR="00000000" w:rsidDel="00000000" w:rsidP="00000000" w:rsidRDefault="00000000" w:rsidRPr="00000000" w14:paraId="000000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Periodo</w:t>
            </w:r>
            <w:r w:rsidDel="00000000" w:rsidR="00000000" w:rsidRPr="00000000">
              <w:rPr>
                <w:rtl w:val="0"/>
              </w:rPr>
            </w:r>
          </w:p>
        </w:tc>
        <w:tc>
          <w:tcPr/>
          <w:p w:rsidR="00000000" w:rsidDel="00000000" w:rsidP="00000000" w:rsidRDefault="00000000" w:rsidRPr="00000000" w14:paraId="000000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Licencia</w:t>
            </w:r>
            <w:r w:rsidDel="00000000" w:rsidR="00000000" w:rsidRPr="00000000">
              <w:rPr>
                <w:rtl w:val="0"/>
              </w:rPr>
            </w:r>
          </w:p>
        </w:tc>
        <w:tc>
          <w:tcPr/>
          <w:p w:rsidR="00000000" w:rsidDel="00000000" w:rsidP="00000000" w:rsidRDefault="00000000" w:rsidRPr="00000000" w14:paraId="000000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Notas</w:t>
            </w:r>
            <w:r w:rsidDel="00000000" w:rsidR="00000000" w:rsidRPr="00000000">
              <w:rPr>
                <w:rtl w:val="0"/>
              </w:rPr>
            </w:r>
          </w:p>
        </w:tc>
      </w:tr>
      <w:tr>
        <w:trPr>
          <w:cantSplit w:val="0"/>
          <w:trHeight w:val="1565" w:hRule="atLeast"/>
          <w:tblHeader w:val="0"/>
        </w:trPr>
        <w:tc>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Hansen Global Forest Change</w:t>
            </w:r>
          </w:p>
        </w:tc>
        <w:tc>
          <w:tcPr/>
          <w:p w:rsidR="00000000" w:rsidDel="00000000" w:rsidP="00000000" w:rsidRDefault="00000000" w:rsidRPr="00000000" w14:paraId="000000B5">
            <w:pPr>
              <w:rPr>
                <w:rFonts w:ascii="Times New Roman" w:cs="Times New Roman" w:eastAsia="Times New Roman" w:hAnsi="Times New Roman"/>
              </w:rPr>
            </w:pPr>
            <w:hyperlink r:id="rId73">
              <w:r w:rsidDel="00000000" w:rsidR="00000000" w:rsidRPr="00000000">
                <w:rPr>
                  <w:rFonts w:ascii="Times New Roman" w:cs="Times New Roman" w:eastAsia="Times New Roman" w:hAnsi="Times New Roman"/>
                  <w:color w:val="1155cc"/>
                  <w:u w:val="single"/>
                  <w:rtl w:val="0"/>
                </w:rPr>
                <w:t xml:space="preserve">Earth Engine v1.12</w:t>
              </w:r>
            </w:hyperlink>
            <w:r w:rsidDel="00000000" w:rsidR="00000000" w:rsidRPr="00000000">
              <w:rPr>
                <w:rtl w:val="0"/>
              </w:rPr>
            </w:r>
          </w:p>
        </w:tc>
        <w:tc>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30,92 m, Landsat</w:t>
            </w:r>
          </w:p>
        </w:tc>
        <w:tc>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2000–2024</w:t>
            </w:r>
          </w:p>
        </w:tc>
        <w:tc>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CC-BY-4.0</w:t>
            </w:r>
          </w:p>
        </w:tc>
        <w:tc>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versión v1.12 figura como obsoleta. La reemplaza </w:t>
            </w:r>
            <w:r w:rsidDel="00000000" w:rsidR="00000000" w:rsidRPr="00000000">
              <w:rPr>
                <w:rFonts w:ascii="Times New Roman" w:cs="Times New Roman" w:eastAsia="Times New Roman" w:hAnsi="Times New Roman"/>
                <w:color w:val="188038"/>
                <w:rtl w:val="0"/>
              </w:rPr>
              <w:t xml:space="preserve">UMD/hansen/global_forest_change_2025_v1_13</w:t>
            </w:r>
            <w:r w:rsidDel="00000000" w:rsidR="00000000" w:rsidRPr="00000000">
              <w:rPr>
                <w:rFonts w:ascii="Times New Roman" w:cs="Times New Roman" w:eastAsia="Times New Roman" w:hAnsi="Times New Roman"/>
                <w:rtl w:val="0"/>
              </w:rPr>
              <w:t xml:space="preserve">. Bandas: </w:t>
            </w:r>
            <w:r w:rsidDel="00000000" w:rsidR="00000000" w:rsidRPr="00000000">
              <w:rPr>
                <w:rFonts w:ascii="Times New Roman" w:cs="Times New Roman" w:eastAsia="Times New Roman" w:hAnsi="Times New Roman"/>
                <w:color w:val="188038"/>
                <w:rtl w:val="0"/>
              </w:rPr>
              <w:t xml:space="preserve">treecover2000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loss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lossyear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gain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datamask</w:t>
            </w: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JRC Tropical Moist Forests (TMF)</w:t>
            </w:r>
          </w:p>
        </w:tc>
        <w:tc>
          <w:tcPr/>
          <w:p w:rsidR="00000000" w:rsidDel="00000000" w:rsidP="00000000" w:rsidRDefault="00000000" w:rsidRPr="00000000" w14:paraId="000000BB">
            <w:pPr>
              <w:rPr>
                <w:rFonts w:ascii="Times New Roman" w:cs="Times New Roman" w:eastAsia="Times New Roman" w:hAnsi="Times New Roman"/>
              </w:rPr>
            </w:pPr>
            <w:hyperlink r:id="rId74">
              <w:r w:rsidDel="00000000" w:rsidR="00000000" w:rsidRPr="00000000">
                <w:rPr>
                  <w:rFonts w:ascii="Times New Roman" w:cs="Times New Roman" w:eastAsia="Times New Roman" w:hAnsi="Times New Roman"/>
                  <w:color w:val="1155cc"/>
                  <w:u w:val="single"/>
                  <w:rtl w:val="0"/>
                </w:rPr>
                <w:t xml:space="preserve">source.coop</w:t>
              </w:r>
            </w:hyperlink>
            <w:r w:rsidDel="00000000" w:rsidR="00000000" w:rsidRPr="00000000">
              <w:rPr>
                <w:rFonts w:ascii="Times New Roman" w:cs="Times New Roman" w:eastAsia="Times New Roman" w:hAnsi="Times New Roman"/>
                <w:rtl w:val="0"/>
              </w:rPr>
              <w:t xml:space="preserve"> ·</w:t>
            </w:r>
            <w:hyperlink r:id="rId75">
              <w:r w:rsidDel="00000000" w:rsidR="00000000" w:rsidRPr="00000000">
                <w:rPr>
                  <w:rFonts w:ascii="Times New Roman" w:cs="Times New Roman" w:eastAsia="Times New Roman" w:hAnsi="Times New Roman"/>
                  <w:rtl w:val="0"/>
                </w:rPr>
                <w:t xml:space="preserve"> </w:t>
              </w:r>
            </w:hyperlink>
            <w:hyperlink r:id="rId76">
              <w:r w:rsidDel="00000000" w:rsidR="00000000" w:rsidRPr="00000000">
                <w:rPr>
                  <w:rFonts w:ascii="Times New Roman" w:cs="Times New Roman" w:eastAsia="Times New Roman" w:hAnsi="Times New Roman"/>
                  <w:color w:val="1155cc"/>
                  <w:u w:val="single"/>
                  <w:rtl w:val="0"/>
                </w:rPr>
                <w:t xml:space="preserve">catálogo STAC</w:t>
              </w:r>
            </w:hyperlink>
            <w:r w:rsidDel="00000000" w:rsidR="00000000" w:rsidRPr="00000000">
              <w:rPr>
                <w:rtl w:val="0"/>
              </w:rPr>
            </w:r>
          </w:p>
        </w:tc>
        <w:tc>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m, Landsat</w:t>
            </w:r>
          </w:p>
        </w:tc>
        <w:tc>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1990–2025</w:t>
            </w:r>
          </w:p>
        </w:tc>
        <w:tc>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abiertos Copernicus/JRC, con atribución</w:t>
            </w:r>
          </w:p>
        </w:tc>
        <w:tc>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 acceso anónimo. Cobertura pantropical. Perú no aparece nombrado: hay que filtrar el índice STAC por huella geográfica</w:t>
            </w:r>
          </w:p>
        </w:tc>
      </w:tr>
      <w:tr>
        <w:trPr>
          <w:cantSplit w:val="0"/>
          <w:trHeight w:val="257.77587890625" w:hRule="atLeast"/>
          <w:tblHeader w:val="0"/>
        </w:trPr>
        <w:tc>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MapBiomas Perú</w:t>
            </w:r>
          </w:p>
        </w:tc>
        <w:tc>
          <w:tcPr/>
          <w:p w:rsidR="00000000" w:rsidDel="00000000" w:rsidP="00000000" w:rsidRDefault="00000000" w:rsidRPr="00000000" w14:paraId="000000C1">
            <w:pPr>
              <w:rPr>
                <w:rFonts w:ascii="Times New Roman" w:cs="Times New Roman" w:eastAsia="Times New Roman" w:hAnsi="Times New Roman"/>
              </w:rPr>
            </w:pPr>
            <w:hyperlink r:id="rId77">
              <w:r w:rsidDel="00000000" w:rsidR="00000000" w:rsidRPr="00000000">
                <w:rPr>
                  <w:rFonts w:ascii="Times New Roman" w:cs="Times New Roman" w:eastAsia="Times New Roman" w:hAnsi="Times New Roman"/>
                  <w:color w:val="1155cc"/>
                  <w:u w:val="single"/>
                  <w:rtl w:val="0"/>
                </w:rPr>
                <w:t xml:space="preserve">descargas</w:t>
              </w:r>
            </w:hyperlink>
            <w:r w:rsidDel="00000000" w:rsidR="00000000" w:rsidRPr="00000000">
              <w:rPr>
                <w:rtl w:val="0"/>
              </w:rPr>
            </w:r>
          </w:p>
        </w:tc>
        <w:tc>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Mapas por colección, mosaicos Landsat anuales desde 1985</w:t>
            </w:r>
          </w:p>
        </w:tc>
        <w:tc>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colección</w:t>
            </w:r>
          </w:p>
        </w:tc>
        <w:tc>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 BY 4.0</w:t>
            </w:r>
          </w:p>
        </w:tc>
        <w:tc>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Resolución y formato no especificados en la página</w:t>
            </w:r>
          </w:p>
        </w:tc>
      </w:tr>
      <w:tr>
        <w:trPr>
          <w:cantSplit w:val="0"/>
          <w:trHeight w:val="1055" w:hRule="atLeast"/>
          <w:tblHeader w:val="0"/>
        </w:trPr>
        <w:tc>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MapBiomas Alerta Perú</w:t>
            </w:r>
          </w:p>
        </w:tc>
        <w:tc>
          <w:tcPr/>
          <w:p w:rsidR="00000000" w:rsidDel="00000000" w:rsidP="00000000" w:rsidRDefault="00000000" w:rsidRPr="00000000" w14:paraId="000000C7">
            <w:pPr>
              <w:rPr>
                <w:rFonts w:ascii="Times New Roman" w:cs="Times New Roman" w:eastAsia="Times New Roman" w:hAnsi="Times New Roman"/>
              </w:rPr>
            </w:pPr>
            <w:hyperlink r:id="rId78">
              <w:r w:rsidDel="00000000" w:rsidR="00000000" w:rsidRPr="00000000">
                <w:rPr>
                  <w:rFonts w:ascii="Times New Roman" w:cs="Times New Roman" w:eastAsia="Times New Roman" w:hAnsi="Times New Roman"/>
                  <w:color w:val="1155cc"/>
                  <w:u w:val="single"/>
                  <w:rtl w:val="0"/>
                </w:rPr>
                <w:t xml:space="preserve">plataforma</w:t>
              </w:r>
            </w:hyperlink>
            <w:r w:rsidDel="00000000" w:rsidR="00000000" w:rsidRPr="00000000">
              <w:rPr>
                <w:rtl w:val="0"/>
              </w:rPr>
            </w:r>
          </w:p>
        </w:tc>
        <w:tc>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Alertas de deforestación validadas</w:t>
            </w:r>
          </w:p>
        </w:tc>
        <w:tc>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confirmado</w:t>
            </w:r>
          </w:p>
        </w:tc>
        <w:tc>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confirmada</w:t>
            </w:r>
          </w:p>
        </w:tc>
        <w:tc>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hay enlace de descarga directo en la página de descargas</w:t>
            </w:r>
          </w:p>
        </w:tc>
      </w:tr>
      <w:tr>
        <w:trPr>
          <w:cantSplit w:val="0"/>
          <w:trHeight w:val="785" w:hRule="atLeast"/>
          <w:tblHeader w:val="0"/>
        </w:trPr>
        <w:tc>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GeoBosques / Minam</w:t>
            </w:r>
          </w:p>
        </w:tc>
        <w:tc>
          <w:tcPr/>
          <w:p w:rsidR="00000000" w:rsidDel="00000000" w:rsidP="00000000" w:rsidRDefault="00000000" w:rsidRPr="00000000" w14:paraId="000000CD">
            <w:pPr>
              <w:rPr>
                <w:rFonts w:ascii="Times New Roman" w:cs="Times New Roman" w:eastAsia="Times New Roman" w:hAnsi="Times New Roman"/>
              </w:rPr>
            </w:pPr>
            <w:hyperlink r:id="rId79">
              <w:r w:rsidDel="00000000" w:rsidR="00000000" w:rsidRPr="00000000">
                <w:rPr>
                  <w:rFonts w:ascii="Times New Roman" w:cs="Times New Roman" w:eastAsia="Times New Roman" w:hAnsi="Times New Roman"/>
                  <w:color w:val="1155cc"/>
                  <w:u w:val="single"/>
                  <w:rtl w:val="0"/>
                </w:rPr>
                <w:t xml:space="preserve">descargas</w:t>
              </w:r>
            </w:hyperlink>
            <w:r w:rsidDel="00000000" w:rsidR="00000000" w:rsidRPr="00000000">
              <w:rPr>
                <w:rFonts w:ascii="Times New Roman" w:cs="Times New Roman" w:eastAsia="Times New Roman" w:hAnsi="Times New Roman"/>
                <w:rtl w:val="0"/>
              </w:rPr>
              <w:t xml:space="preserve"> ·</w:t>
            </w:r>
            <w:hyperlink r:id="rId80">
              <w:r w:rsidDel="00000000" w:rsidR="00000000" w:rsidRPr="00000000">
                <w:rPr>
                  <w:rFonts w:ascii="Times New Roman" w:cs="Times New Roman" w:eastAsia="Times New Roman" w:hAnsi="Times New Roman"/>
                  <w:rtl w:val="0"/>
                </w:rPr>
                <w:t xml:space="preserve"> </w:t>
              </w:r>
            </w:hyperlink>
            <w:hyperlink r:id="rId81">
              <w:r w:rsidDel="00000000" w:rsidR="00000000" w:rsidRPr="00000000">
                <w:rPr>
                  <w:rFonts w:ascii="Times New Roman" w:cs="Times New Roman" w:eastAsia="Times New Roman" w:hAnsi="Times New Roman"/>
                  <w:color w:val="1155cc"/>
                  <w:u w:val="single"/>
                  <w:rtl w:val="0"/>
                </w:rPr>
                <w:t xml:space="preserve">Programa Bosques</w:t>
              </w:r>
            </w:hyperlink>
            <w:r w:rsidDel="00000000" w:rsidR="00000000" w:rsidRPr="00000000">
              <w:rPr>
                <w:rtl w:val="0"/>
              </w:rPr>
            </w:r>
          </w:p>
        </w:tc>
        <w:tc>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confirmado</w:t>
            </w:r>
          </w:p>
        </w:tc>
        <w:tc>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confirmado</w:t>
            </w:r>
          </w:p>
        </w:tc>
        <w:tc>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confirmada</w:t>
            </w:r>
          </w:p>
        </w:tc>
        <w:tc>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Pide un formulario de registro de usuario. No pude ver qué capas ni qué formato ofrece</w:t>
            </w:r>
          </w:p>
        </w:tc>
      </w:tr>
      <w:tr>
        <w:trPr>
          <w:cantSplit w:val="0"/>
          <w:trHeight w:val="1055" w:hRule="atLeast"/>
          <w:tblHeader w:val="0"/>
        </w:trPr>
        <w:tc>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GLAD-S2</w:t>
            </w:r>
          </w:p>
        </w:tc>
        <w:tc>
          <w:tcPr/>
          <w:p w:rsidR="00000000" w:rsidDel="00000000" w:rsidP="00000000" w:rsidRDefault="00000000" w:rsidRPr="00000000" w14:paraId="000000D3">
            <w:pPr>
              <w:rPr>
                <w:rFonts w:ascii="Times New Roman" w:cs="Times New Roman" w:eastAsia="Times New Roman" w:hAnsi="Times New Roman"/>
              </w:rPr>
            </w:pPr>
            <w:hyperlink r:id="rId82">
              <w:r w:rsidDel="00000000" w:rsidR="00000000" w:rsidRPr="00000000">
                <w:rPr>
                  <w:rFonts w:ascii="Times New Roman" w:cs="Times New Roman" w:eastAsia="Times New Roman" w:hAnsi="Times New Roman"/>
                  <w:color w:val="1155cc"/>
                  <w:u w:val="single"/>
                  <w:rtl w:val="0"/>
                </w:rPr>
                <w:t xml:space="preserve">blog</w:t>
              </w:r>
            </w:hyperlink>
            <w:r w:rsidDel="00000000" w:rsidR="00000000" w:rsidRPr="00000000">
              <w:rPr>
                <w:rFonts w:ascii="Times New Roman" w:cs="Times New Roman" w:eastAsia="Times New Roman" w:hAnsi="Times New Roman"/>
                <w:rtl w:val="0"/>
              </w:rPr>
              <w:t xml:space="preserve"> ·</w:t>
            </w:r>
            <w:hyperlink r:id="rId83">
              <w:r w:rsidDel="00000000" w:rsidR="00000000" w:rsidRPr="00000000">
                <w:rPr>
                  <w:rFonts w:ascii="Times New Roman" w:cs="Times New Roman" w:eastAsia="Times New Roman" w:hAnsi="Times New Roman"/>
                  <w:rtl w:val="0"/>
                </w:rPr>
                <w:t xml:space="preserve"> </w:t>
              </w:r>
            </w:hyperlink>
            <w:hyperlink r:id="rId84">
              <w:r w:rsidDel="00000000" w:rsidR="00000000" w:rsidRPr="00000000">
                <w:rPr>
                  <w:rFonts w:ascii="Times New Roman" w:cs="Times New Roman" w:eastAsia="Times New Roman" w:hAnsi="Times New Roman"/>
                  <w:color w:val="1155cc"/>
                  <w:u w:val="single"/>
                  <w:rtl w:val="0"/>
                </w:rPr>
                <w:t xml:space="preserve">glad.earthengine.app</w:t>
              </w:r>
            </w:hyperlink>
            <w:r w:rsidDel="00000000" w:rsidR="00000000" w:rsidRPr="00000000">
              <w:rPr>
                <w:rtl w:val="0"/>
              </w:rPr>
            </w:r>
          </w:p>
        </w:tc>
        <w:tc>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Sentinel-2, 10 m</w:t>
            </w:r>
          </w:p>
        </w:tc>
        <w:tc>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Alertas 2019 en adelante</w:t>
            </w:r>
          </w:p>
        </w:tc>
        <w:tc>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indicada</w:t>
            </w:r>
          </w:p>
        </w:tc>
        <w:tc>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2021 cubría bosque primario húmedo de la cuenca amazónica. No verifiqué la cobertura actual</w:t>
            </w:r>
          </w:p>
        </w:tc>
      </w:tr>
      <w:tr>
        <w:trPr>
          <w:cantSplit w:val="0"/>
          <w:trHeight w:val="780" w:hRule="atLeast"/>
          <w:tblHeader w:val="0"/>
        </w:trPr>
        <w:tc>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RADD</w:t>
            </w:r>
          </w:p>
        </w:tc>
        <w:tc>
          <w:tcPr/>
          <w:p w:rsidR="00000000" w:rsidDel="00000000" w:rsidP="00000000" w:rsidRDefault="00000000" w:rsidRPr="00000000" w14:paraId="000000D9">
            <w:pPr>
              <w:rPr>
                <w:rFonts w:ascii="Times New Roman" w:cs="Times New Roman" w:eastAsia="Times New Roman" w:hAnsi="Times New Roman"/>
              </w:rPr>
            </w:pPr>
            <w:hyperlink r:id="rId85">
              <w:r w:rsidDel="00000000" w:rsidR="00000000" w:rsidRPr="00000000">
                <w:rPr>
                  <w:rFonts w:ascii="Times New Roman" w:cs="Times New Roman" w:eastAsia="Times New Roman" w:hAnsi="Times New Roman"/>
                  <w:color w:val="1155cc"/>
                  <w:u w:val="single"/>
                  <w:rtl w:val="0"/>
                </w:rPr>
                <w:t xml:space="preserve">catálogo comunitario de GEE</w:t>
              </w:r>
            </w:hyperlink>
            <w:r w:rsidDel="00000000" w:rsidR="00000000" w:rsidRPr="00000000">
              <w:rPr>
                <w:rtl w:val="0"/>
              </w:rPr>
            </w:r>
          </w:p>
        </w:tc>
        <w:tc>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Sentinel-1, 10 m</w:t>
            </w:r>
          </w:p>
        </w:tc>
        <w:tc>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Última actualización marcada: 2023-01-08</w:t>
            </w:r>
          </w:p>
        </w:tc>
        <w:tc>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 BY 4.0</w:t>
            </w:r>
          </w:p>
        </w:tc>
        <w:tc>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en Earth Engine: </w:t>
            </w:r>
            <w:r w:rsidDel="00000000" w:rsidR="00000000" w:rsidRPr="00000000">
              <w:rPr>
                <w:rFonts w:ascii="Times New Roman" w:cs="Times New Roman" w:eastAsia="Times New Roman" w:hAnsi="Times New Roman"/>
                <w:color w:val="188038"/>
                <w:rtl w:val="0"/>
              </w:rPr>
              <w:t xml:space="preserve">projects/radar-wur/raddalert/v1</w:t>
            </w:r>
            <w:r w:rsidDel="00000000" w:rsidR="00000000" w:rsidRPr="00000000">
              <w:rPr>
                <w:rFonts w:ascii="Times New Roman" w:cs="Times New Roman" w:eastAsia="Times New Roman" w:hAnsi="Times New Roman"/>
                <w:rtl w:val="0"/>
              </w:rPr>
              <w:t xml:space="preserve">. Sudamérica con </w:t>
            </w:r>
            <w:r w:rsidDel="00000000" w:rsidR="00000000" w:rsidRPr="00000000">
              <w:rPr>
                <w:rFonts w:ascii="Times New Roman" w:cs="Times New Roman" w:eastAsia="Times New Roman" w:hAnsi="Times New Roman"/>
                <w:color w:val="188038"/>
                <w:rtl w:val="0"/>
              </w:rPr>
              <w:t xml:space="preserve">geography = 'sa'</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Sentinel-1 for Science Amazonas</w:t>
            </w:r>
          </w:p>
        </w:tc>
        <w:tc>
          <w:tcPr/>
          <w:p w:rsidR="00000000" w:rsidDel="00000000" w:rsidP="00000000" w:rsidRDefault="00000000" w:rsidRPr="00000000" w14:paraId="000000DF">
            <w:pPr>
              <w:rPr>
                <w:rFonts w:ascii="Times New Roman" w:cs="Times New Roman" w:eastAsia="Times New Roman" w:hAnsi="Times New Roman"/>
              </w:rPr>
            </w:pPr>
            <w:hyperlink r:id="rId86">
              <w:r w:rsidDel="00000000" w:rsidR="00000000" w:rsidRPr="00000000">
                <w:rPr>
                  <w:rFonts w:ascii="Times New Roman" w:cs="Times New Roman" w:eastAsia="Times New Roman" w:hAnsi="Times New Roman"/>
                  <w:color w:val="1155cc"/>
                  <w:u w:val="single"/>
                  <w:rtl w:val="0"/>
                </w:rPr>
                <w:t xml:space="preserve">catálogo ESA</w:t>
              </w:r>
            </w:hyperlink>
            <w:r w:rsidDel="00000000" w:rsidR="00000000" w:rsidRPr="00000000">
              <w:rPr>
                <w:rtl w:val="0"/>
              </w:rPr>
            </w:r>
          </w:p>
        </w:tc>
        <w:tc>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Sentinel-1</w:t>
            </w:r>
          </w:p>
        </w:tc>
        <w:tc>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indicado</w:t>
            </w:r>
          </w:p>
        </w:tc>
        <w:tc>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indicada</w:t>
            </w:r>
          </w:p>
        </w:tc>
        <w:tc>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Mapas de pérdida forestal con series SAR. No pude ver más detalles</w:t>
            </w:r>
          </w:p>
        </w:tc>
      </w:tr>
      <w:tr>
        <w:trPr>
          <w:cantSplit w:val="0"/>
          <w:trHeight w:val="315" w:hRule="atLeast"/>
          <w:tblHeader w:val="0"/>
        </w:trPr>
        <w:tc>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World</w:t>
            </w:r>
          </w:p>
        </w:tc>
        <w:tc>
          <w:tcPr/>
          <w:p w:rsidR="00000000" w:rsidDel="00000000" w:rsidP="00000000" w:rsidRDefault="00000000" w:rsidRPr="00000000" w14:paraId="000000E5">
            <w:pPr>
              <w:rPr>
                <w:rFonts w:ascii="Times New Roman" w:cs="Times New Roman" w:eastAsia="Times New Roman" w:hAnsi="Times New Roman"/>
              </w:rPr>
            </w:pPr>
            <w:hyperlink r:id="rId87">
              <w:r w:rsidDel="00000000" w:rsidR="00000000" w:rsidRPr="00000000">
                <w:rPr>
                  <w:rFonts w:ascii="Times New Roman" w:cs="Times New Roman" w:eastAsia="Times New Roman" w:hAnsi="Times New Roman"/>
                  <w:color w:val="1155cc"/>
                  <w:u w:val="single"/>
                  <w:rtl w:val="0"/>
                </w:rPr>
                <w:t xml:space="preserve">Earth Engine</w:t>
              </w:r>
            </w:hyperlink>
            <w:r w:rsidDel="00000000" w:rsidR="00000000" w:rsidRPr="00000000">
              <w:rPr>
                <w:rtl w:val="0"/>
              </w:rPr>
            </w:r>
          </w:p>
        </w:tc>
        <w:tc>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Sentinel-2, 10 m, 9 clases</w:t>
            </w:r>
          </w:p>
        </w:tc>
        <w:tc>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2015-06-27</w:t>
            </w:r>
          </w:p>
        </w:tc>
        <w:tc>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CC-BY 4.0</w:t>
            </w:r>
          </w:p>
        </w:tc>
        <w:tc>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w:t>
            </w:r>
            <w:r w:rsidDel="00000000" w:rsidR="00000000" w:rsidRPr="00000000">
              <w:rPr>
                <w:rFonts w:ascii="Times New Roman" w:cs="Times New Roman" w:eastAsia="Times New Roman" w:hAnsi="Times New Roman"/>
                <w:color w:val="188038"/>
                <w:rtl w:val="0"/>
              </w:rPr>
              <w:t xml:space="preserve">GOOGLE/DYNAMICWORLD/V1</w:t>
            </w:r>
            <w:r w:rsidDel="00000000" w:rsidR="00000000" w:rsidRPr="00000000">
              <w:rPr>
                <w:rFonts w:ascii="Times New Roman" w:cs="Times New Roman" w:eastAsia="Times New Roman" w:hAnsi="Times New Roman"/>
                <w:rtl w:val="0"/>
              </w:rPr>
              <w:t xml:space="preserve">. Útil como máscara de bosque (clase "árboles")</w:t>
            </w:r>
          </w:p>
        </w:tc>
      </w:tr>
      <w:tr>
        <w:trPr>
          <w:cantSplit w:val="0"/>
          <w:trHeight w:val="330" w:hRule="atLeast"/>
          <w:tblHeader w:val="0"/>
        </w:trPr>
        <w:tc>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ESA WorldCover</w:t>
            </w:r>
          </w:p>
        </w:tc>
        <w:tc>
          <w:tcPr/>
          <w:p w:rsidR="00000000" w:rsidDel="00000000" w:rsidP="00000000" w:rsidRDefault="00000000" w:rsidRPr="00000000" w14:paraId="000000EB">
            <w:pPr>
              <w:rPr>
                <w:rFonts w:ascii="Times New Roman" w:cs="Times New Roman" w:eastAsia="Times New Roman" w:hAnsi="Times New Roman"/>
              </w:rPr>
            </w:pPr>
            <w:hyperlink r:id="rId88">
              <w:r w:rsidDel="00000000" w:rsidR="00000000" w:rsidRPr="00000000">
                <w:rPr>
                  <w:rFonts w:ascii="Times New Roman" w:cs="Times New Roman" w:eastAsia="Times New Roman" w:hAnsi="Times New Roman"/>
                  <w:color w:val="1155cc"/>
                  <w:u w:val="single"/>
                  <w:rtl w:val="0"/>
                </w:rPr>
                <w:t xml:space="preserve">v200</w:t>
              </w:r>
            </w:hyperlink>
            <w:r w:rsidDel="00000000" w:rsidR="00000000" w:rsidRPr="00000000">
              <w:rPr>
                <w:rtl w:val="0"/>
              </w:rPr>
            </w:r>
          </w:p>
        </w:tc>
        <w:tc>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Sentinel-2, 10 m</w:t>
            </w:r>
          </w:p>
        </w:tc>
        <w:tc>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Mapas anuales (2020/2021)</w:t>
            </w:r>
          </w:p>
        </w:tc>
        <w:tc>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verificada</w:t>
            </w:r>
          </w:p>
        </w:tc>
        <w:tc>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Solo apareció en la búsqueda; no abrí la ficha</w:t>
            </w:r>
          </w:p>
        </w:tc>
      </w:tr>
      <w:tr>
        <w:trPr>
          <w:cantSplit w:val="0"/>
          <w:trHeight w:val="465" w:hRule="atLeast"/>
          <w:tblHeader w:val="0"/>
        </w:trPr>
        <w:tc>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Planet NICFI</w:t>
            </w:r>
          </w:p>
        </w:tc>
        <w:tc>
          <w:tcPr/>
          <w:p w:rsidR="00000000" w:rsidDel="00000000" w:rsidP="00000000" w:rsidRDefault="00000000" w:rsidRPr="00000000" w14:paraId="000000F1">
            <w:pPr>
              <w:rPr>
                <w:rFonts w:ascii="Times New Roman" w:cs="Times New Roman" w:eastAsia="Times New Roman" w:hAnsi="Times New Roman"/>
              </w:rPr>
            </w:pPr>
            <w:hyperlink r:id="rId89">
              <w:r w:rsidDel="00000000" w:rsidR="00000000" w:rsidRPr="00000000">
                <w:rPr>
                  <w:rFonts w:ascii="Times New Roman" w:cs="Times New Roman" w:eastAsia="Times New Roman" w:hAnsi="Times New Roman"/>
                  <w:color w:val="1155cc"/>
                  <w:u w:val="single"/>
                  <w:rtl w:val="0"/>
                </w:rPr>
                <w:t xml:space="preserve">planet.com/nicfi</w:t>
              </w:r>
            </w:hyperlink>
            <w:r w:rsidDel="00000000" w:rsidR="00000000" w:rsidRPr="00000000">
              <w:rPr>
                <w:rtl w:val="0"/>
              </w:rPr>
            </w:r>
          </w:p>
        </w:tc>
        <w:tc>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Mosaicos de alta resolución de los trópicos</w:t>
            </w:r>
          </w:p>
        </w:tc>
        <w:tc>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confirmado</w:t>
            </w:r>
          </w:p>
        </w:tc>
        <w:tc>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confirmada</w:t>
            </w:r>
          </w:p>
        </w:tc>
        <w:tc>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Listado en el catálogo satellite-image-deep-learning. No verifiqué si el programa sigue vigente ni sus condiciones</w:t>
            </w:r>
          </w:p>
        </w:tc>
      </w:tr>
    </w:tbl>
    <w:p w:rsidR="00000000" w:rsidDel="00000000" w:rsidP="00000000" w:rsidRDefault="00000000" w:rsidRPr="00000000" w14:paraId="000000F6">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bqnll7a05xre" w:id="15"/>
      <w:bookmarkEnd w:id="15"/>
      <w:r w:rsidDel="00000000" w:rsidR="00000000" w:rsidRPr="00000000">
        <w:rPr>
          <w:rFonts w:ascii="Times New Roman" w:cs="Times New Roman" w:eastAsia="Times New Roman" w:hAnsi="Times New Roman"/>
          <w:b w:val="1"/>
          <w:bCs w:val="1"/>
          <w:sz w:val="22"/>
          <w:szCs w:val="22"/>
          <w:rtl w:val="0"/>
        </w:rPr>
        <w:t xml:space="preserve">3. Europa, preentrenamiento y benchmarks</w:t>
      </w:r>
    </w:p>
    <w:tbl>
      <w:tblPr>
        <w:tblStyle w:val="Table3"/>
        <w:tblW w:w="1590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3540"/>
        <w:gridCol w:w="5385"/>
        <w:gridCol w:w="4125"/>
        <w:tblGridChange w:id="0">
          <w:tblGrid>
            <w:gridCol w:w="2850"/>
            <w:gridCol w:w="3540"/>
            <w:gridCol w:w="5385"/>
            <w:gridCol w:w="4125"/>
          </w:tblGrid>
        </w:tblGridChange>
      </w:tblGrid>
      <w:tr>
        <w:trPr>
          <w:cantSplit w:val="0"/>
          <w:trHeight w:val="500" w:hRule="atLeast"/>
          <w:tblHeader w:val="0"/>
        </w:trPr>
        <w:tc>
          <w:tcPr/>
          <w:p w:rsidR="00000000" w:rsidDel="00000000" w:rsidP="00000000" w:rsidRDefault="00000000" w:rsidRPr="00000000" w14:paraId="000000F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w:t>
            </w:r>
            <w:r w:rsidDel="00000000" w:rsidR="00000000" w:rsidRPr="00000000">
              <w:rPr>
                <w:rtl w:val="0"/>
              </w:rPr>
            </w:r>
          </w:p>
        </w:tc>
        <w:tc>
          <w:tcPr/>
          <w:p w:rsidR="00000000" w:rsidDel="00000000" w:rsidP="00000000" w:rsidRDefault="00000000" w:rsidRPr="00000000" w14:paraId="000000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Enlace</w:t>
            </w:r>
            <w:r w:rsidDel="00000000" w:rsidR="00000000" w:rsidRPr="00000000">
              <w:rPr>
                <w:rtl w:val="0"/>
              </w:rPr>
            </w:r>
          </w:p>
        </w:tc>
        <w:tc>
          <w:tcPr/>
          <w:p w:rsidR="00000000" w:rsidDel="00000000" w:rsidP="00000000" w:rsidRDefault="00000000" w:rsidRPr="00000000" w14:paraId="000000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Detalle</w:t>
            </w:r>
            <w:r w:rsidDel="00000000" w:rsidR="00000000" w:rsidRPr="00000000">
              <w:rPr>
                <w:rtl w:val="0"/>
              </w:rPr>
            </w:r>
          </w:p>
        </w:tc>
        <w:tc>
          <w:tcPr/>
          <w:p w:rsidR="00000000" w:rsidDel="00000000" w:rsidP="00000000" w:rsidRDefault="00000000" w:rsidRPr="00000000" w14:paraId="000000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Licencia / tamaño</w:t>
            </w:r>
            <w:r w:rsidDel="00000000" w:rsidR="00000000" w:rsidRPr="00000000">
              <w:rPr>
                <w:rtl w:val="0"/>
              </w:rPr>
            </w:r>
          </w:p>
        </w:tc>
      </w:tr>
      <w:tr>
        <w:trPr>
          <w:cantSplit w:val="0"/>
          <w:trHeight w:val="662.77587890625" w:hRule="atLeast"/>
          <w:tblHeader w:val="0"/>
        </w:trPr>
        <w:tc>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EuroSAT</w:t>
            </w:r>
          </w:p>
        </w:tc>
        <w:tc>
          <w:tcPr/>
          <w:p w:rsidR="00000000" w:rsidDel="00000000" w:rsidP="00000000" w:rsidRDefault="00000000" w:rsidRPr="00000000" w14:paraId="000000FC">
            <w:pPr>
              <w:rPr>
                <w:rFonts w:ascii="Times New Roman" w:cs="Times New Roman" w:eastAsia="Times New Roman" w:hAnsi="Times New Roman"/>
              </w:rPr>
            </w:pPr>
            <w:hyperlink r:id="rId90">
              <w:r w:rsidDel="00000000" w:rsidR="00000000" w:rsidRPr="00000000">
                <w:rPr>
                  <w:rFonts w:ascii="Times New Roman" w:cs="Times New Roman" w:eastAsia="Times New Roman" w:hAnsi="Times New Roman"/>
                  <w:color w:val="1155cc"/>
                  <w:u w:val="single"/>
                  <w:rtl w:val="0"/>
                </w:rPr>
                <w:t xml:space="preserve">Zenodo 7711810</w:t>
              </w:r>
            </w:hyperlink>
            <w:r w:rsidDel="00000000" w:rsidR="00000000" w:rsidRPr="00000000">
              <w:rPr>
                <w:rFonts w:ascii="Times New Roman" w:cs="Times New Roman" w:eastAsia="Times New Roman" w:hAnsi="Times New Roman"/>
                <w:rtl w:val="0"/>
              </w:rPr>
              <w:t xml:space="preserve"> ·</w:t>
            </w:r>
            <w:hyperlink r:id="rId91">
              <w:r w:rsidDel="00000000" w:rsidR="00000000" w:rsidRPr="00000000">
                <w:rPr>
                  <w:rFonts w:ascii="Times New Roman" w:cs="Times New Roman" w:eastAsia="Times New Roman" w:hAnsi="Times New Roman"/>
                  <w:rtl w:val="0"/>
                </w:rPr>
                <w:t xml:space="preserve"> </w:t>
              </w:r>
            </w:hyperlink>
            <w:hyperlink r:id="rId92">
              <w:r w:rsidDel="00000000" w:rsidR="00000000" w:rsidRPr="00000000">
                <w:rPr>
                  <w:rFonts w:ascii="Times New Roman" w:cs="Times New Roman" w:eastAsia="Times New Roman" w:hAnsi="Times New Roman"/>
                  <w:color w:val="1155cc"/>
                  <w:u w:val="single"/>
                  <w:rtl w:val="0"/>
                </w:rPr>
                <w:t xml:space="preserve">RGB</w:t>
              </w:r>
            </w:hyperlink>
            <w:r w:rsidDel="00000000" w:rsidR="00000000" w:rsidRPr="00000000">
              <w:rPr>
                <w:rFonts w:ascii="Times New Roman" w:cs="Times New Roman" w:eastAsia="Times New Roman" w:hAnsi="Times New Roman"/>
                <w:rtl w:val="0"/>
              </w:rPr>
              <w:t xml:space="preserve"> ·</w:t>
            </w:r>
            <w:hyperlink r:id="rId93">
              <w:r w:rsidDel="00000000" w:rsidR="00000000" w:rsidRPr="00000000">
                <w:rPr>
                  <w:rFonts w:ascii="Times New Roman" w:cs="Times New Roman" w:eastAsia="Times New Roman" w:hAnsi="Times New Roman"/>
                  <w:rtl w:val="0"/>
                </w:rPr>
                <w:t xml:space="preserve"> </w:t>
              </w:r>
            </w:hyperlink>
            <w:hyperlink r:id="rId94">
              <w:r w:rsidDel="00000000" w:rsidR="00000000" w:rsidRPr="00000000">
                <w:rPr>
                  <w:rFonts w:ascii="Times New Roman" w:cs="Times New Roman" w:eastAsia="Times New Roman" w:hAnsi="Times New Roman"/>
                  <w:color w:val="1155cc"/>
                  <w:u w:val="single"/>
                  <w:rtl w:val="0"/>
                </w:rPr>
                <w:t xml:space="preserve">multiespectral</w:t>
              </w:r>
            </w:hyperlink>
            <w:r w:rsidDel="00000000" w:rsidR="00000000" w:rsidRPr="00000000">
              <w:rPr>
                <w:rFonts w:ascii="Times New Roman" w:cs="Times New Roman" w:eastAsia="Times New Roman" w:hAnsi="Times New Roman"/>
                <w:rtl w:val="0"/>
              </w:rPr>
              <w:t xml:space="preserve"> ·</w:t>
            </w:r>
            <w:hyperlink r:id="rId95">
              <w:r w:rsidDel="00000000" w:rsidR="00000000" w:rsidRPr="00000000">
                <w:rPr>
                  <w:rFonts w:ascii="Times New Roman" w:cs="Times New Roman" w:eastAsia="Times New Roman" w:hAnsi="Times New Roman"/>
                  <w:rtl w:val="0"/>
                </w:rPr>
                <w:t xml:space="preserve"> </w:t>
              </w:r>
            </w:hyperlink>
            <w:hyperlink r:id="rId96">
              <w:r w:rsidDel="00000000" w:rsidR="00000000" w:rsidRPr="00000000">
                <w:rPr>
                  <w:rFonts w:ascii="Times New Roman" w:cs="Times New Roman" w:eastAsia="Times New Roman" w:hAnsi="Times New Roman"/>
                  <w:color w:val="1155cc"/>
                  <w:u w:val="single"/>
                  <w:rtl w:val="0"/>
                </w:rPr>
                <w:t xml:space="preserve">GitHub</w:t>
              </w:r>
            </w:hyperlink>
            <w:r w:rsidDel="00000000" w:rsidR="00000000" w:rsidRPr="00000000">
              <w:rPr>
                <w:rFonts w:ascii="Times New Roman" w:cs="Times New Roman" w:eastAsia="Times New Roman" w:hAnsi="Times New Roman"/>
                <w:rtl w:val="0"/>
              </w:rPr>
              <w:t xml:space="preserve"> ·</w:t>
            </w:r>
            <w:hyperlink r:id="rId97">
              <w:r w:rsidDel="00000000" w:rsidR="00000000" w:rsidRPr="00000000">
                <w:rPr>
                  <w:rFonts w:ascii="Times New Roman" w:cs="Times New Roman" w:eastAsia="Times New Roman" w:hAnsi="Times New Roman"/>
                  <w:rtl w:val="0"/>
                </w:rPr>
                <w:t xml:space="preserve"> </w:t>
              </w:r>
            </w:hyperlink>
            <w:hyperlink r:id="rId98">
              <w:r w:rsidDel="00000000" w:rsidR="00000000" w:rsidRPr="00000000">
                <w:rPr>
                  <w:rFonts w:ascii="Times New Roman" w:cs="Times New Roman" w:eastAsia="Times New Roman" w:hAnsi="Times New Roman"/>
                  <w:color w:val="1155cc"/>
                  <w:u w:val="single"/>
                  <w:rtl w:val="0"/>
                </w:rPr>
                <w:t xml:space="preserve">paper</w:t>
              </w:r>
            </w:hyperlink>
            <w:r w:rsidDel="00000000" w:rsidR="00000000" w:rsidRPr="00000000">
              <w:rPr>
                <w:rtl w:val="0"/>
              </w:rPr>
            </w:r>
          </w:p>
        </w:tc>
        <w:tc>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~27.000 imágenes de 64×64, 10 clases de uso de suelo, 13 bandas o RGB, Europa. Es el dataset de la captura de Kaggle (coincide por cifras; no abrí esa página)</w:t>
            </w:r>
          </w:p>
        </w:tc>
        <w:tc>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 RGB 94,7 MB, MS 2,1 GB</w:t>
            </w:r>
          </w:p>
        </w:tc>
      </w:tr>
      <w:tr>
        <w:trPr>
          <w:cantSplit w:val="0"/>
          <w:trHeight w:val="120" w:hRule="atLeast"/>
          <w:tblHeader w:val="0"/>
        </w:trPr>
        <w:tc>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EuroSAT-SAR</w:t>
            </w:r>
          </w:p>
        </w:tc>
        <w:tc>
          <w:tcPr/>
          <w:p w:rsidR="00000000" w:rsidDel="00000000" w:rsidP="00000000" w:rsidRDefault="00000000" w:rsidRPr="00000000" w14:paraId="00000100">
            <w:pPr>
              <w:rPr>
                <w:rFonts w:ascii="Times New Roman" w:cs="Times New Roman" w:eastAsia="Times New Roman" w:hAnsi="Times New Roman"/>
              </w:rPr>
            </w:pPr>
            <w:hyperlink r:id="rId99">
              <w:r w:rsidDel="00000000" w:rsidR="00000000" w:rsidRPr="00000000">
                <w:rPr>
                  <w:rFonts w:ascii="Times New Roman" w:cs="Times New Roman" w:eastAsia="Times New Roman" w:hAnsi="Times New Roman"/>
                  <w:color w:val="1155cc"/>
                  <w:u w:val="single"/>
                  <w:rtl w:val="0"/>
                </w:rPr>
                <w:t xml:space="preserve">Hugging Face</w:t>
              </w:r>
            </w:hyperlink>
            <w:r w:rsidDel="00000000" w:rsidR="00000000" w:rsidRPr="00000000">
              <w:rPr>
                <w:rtl w:val="0"/>
              </w:rPr>
            </w:r>
          </w:p>
        </w:tc>
        <w:tc>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Pares Sentinel-1 para cada imagen de EuroSAT</w:t>
            </w:r>
          </w:p>
        </w:tc>
        <w:tc>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confirmada</w:t>
            </w:r>
          </w:p>
        </w:tc>
      </w:tr>
      <w:tr>
        <w:trPr>
          <w:cantSplit w:val="0"/>
          <w:trHeight w:val="750" w:hRule="atLeast"/>
          <w:tblHeader w:val="0"/>
        </w:trPr>
        <w:tc>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SSL4EO-S12 downstream (Embed2Scale)</w:t>
            </w:r>
          </w:p>
        </w:tc>
        <w:tc>
          <w:tcPr/>
          <w:p w:rsidR="00000000" w:rsidDel="00000000" w:rsidP="00000000" w:rsidRDefault="00000000" w:rsidRPr="00000000" w14:paraId="00000104">
            <w:pPr>
              <w:rPr>
                <w:rFonts w:ascii="Times New Roman" w:cs="Times New Roman" w:eastAsia="Times New Roman" w:hAnsi="Times New Roman"/>
              </w:rPr>
            </w:pPr>
            <w:hyperlink r:id="rId100">
              <w:r w:rsidDel="00000000" w:rsidR="00000000" w:rsidRPr="00000000">
                <w:rPr>
                  <w:rFonts w:ascii="Times New Roman" w:cs="Times New Roman" w:eastAsia="Times New Roman" w:hAnsi="Times New Roman"/>
                  <w:color w:val="1155cc"/>
                  <w:u w:val="single"/>
                  <w:rtl w:val="0"/>
                </w:rPr>
                <w:t xml:space="preserve">Hugging Face</w:t>
              </w:r>
            </w:hyperlink>
            <w:r w:rsidDel="00000000" w:rsidR="00000000" w:rsidRPr="00000000">
              <w:rPr>
                <w:rtl w:val="0"/>
              </w:rPr>
            </w:r>
          </w:p>
        </w:tc>
        <w:tc>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Datacubes de 27 canales (S1 + S2 L1C + S2 L2A), 4 estaciones. Conjunto de desarrollo: 5.149 datacubes</w:t>
            </w:r>
          </w:p>
        </w:tc>
        <w:tc>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 BY 4.0. ~60 GB (desarrollo) y ~90 GB (evaluación). Demasiado grande para Colab gratuito sin streaming</w:t>
            </w:r>
          </w:p>
        </w:tc>
      </w:tr>
      <w:tr>
        <w:trPr>
          <w:cantSplit w:val="0"/>
          <w:trHeight w:val="300" w:hRule="atLeast"/>
          <w:tblHeader w:val="0"/>
        </w:trPr>
        <w:tc>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TOM</w:t>
            </w:r>
          </w:p>
        </w:tc>
        <w:tc>
          <w:tcPr/>
          <w:p w:rsidR="00000000" w:rsidDel="00000000" w:rsidP="00000000" w:rsidRDefault="00000000" w:rsidRPr="00000000" w14:paraId="00000108">
            <w:pPr>
              <w:rPr>
                <w:rFonts w:ascii="Times New Roman" w:cs="Times New Roman" w:eastAsia="Times New Roman" w:hAnsi="Times New Roman"/>
              </w:rPr>
            </w:pPr>
            <w:hyperlink r:id="rId101">
              <w:r w:rsidDel="00000000" w:rsidR="00000000" w:rsidRPr="00000000">
                <w:rPr>
                  <w:rFonts w:ascii="Times New Roman" w:cs="Times New Roman" w:eastAsia="Times New Roman" w:hAnsi="Times New Roman"/>
                  <w:color w:val="1155cc"/>
                  <w:u w:val="single"/>
                  <w:rtl w:val="0"/>
                </w:rPr>
                <w:t xml:space="preserve">Hugging Face</w:t>
              </w:r>
            </w:hyperlink>
            <w:r w:rsidDel="00000000" w:rsidR="00000000" w:rsidRPr="00000000">
              <w:rPr>
                <w:rFonts w:ascii="Times New Roman" w:cs="Times New Roman" w:eastAsia="Times New Roman" w:hAnsi="Times New Roman"/>
                <w:rtl w:val="0"/>
              </w:rPr>
              <w:t xml:space="preserve"> ·</w:t>
            </w:r>
            <w:hyperlink r:id="rId102">
              <w:r w:rsidDel="00000000" w:rsidR="00000000" w:rsidRPr="00000000">
                <w:rPr>
                  <w:rFonts w:ascii="Times New Roman" w:cs="Times New Roman" w:eastAsia="Times New Roman" w:hAnsi="Times New Roman"/>
                  <w:rtl w:val="0"/>
                </w:rPr>
                <w:t xml:space="preserve"> </w:t>
              </w:r>
            </w:hyperlink>
            <w:hyperlink r:id="rId103">
              <w:r w:rsidDel="00000000" w:rsidR="00000000" w:rsidRPr="00000000">
                <w:rPr>
                  <w:rFonts w:ascii="Times New Roman" w:cs="Times New Roman" w:eastAsia="Times New Roman" w:hAnsi="Times New Roman"/>
                  <w:color w:val="1155cc"/>
                  <w:u w:val="single"/>
                  <w:rtl w:val="0"/>
                </w:rPr>
                <w:t xml:space="preserve">ESA Φ-lab</w:t>
              </w:r>
            </w:hyperlink>
            <w:r w:rsidDel="00000000" w:rsidR="00000000" w:rsidRPr="00000000">
              <w:rPr>
                <w:rtl w:val="0"/>
              </w:rPr>
            </w:r>
          </w:p>
        </w:tc>
        <w:tc>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Sentinel-2 global, cuadrícula fija de 10 km</w:t>
            </w:r>
          </w:p>
        </w:tc>
        <w:tc>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TB. Licencia no indicada en el artículo. Solo con subconjuntos</w:t>
            </w:r>
          </w:p>
        </w:tc>
      </w:tr>
      <w:tr>
        <w:trPr>
          <w:cantSplit w:val="0"/>
          <w:trHeight w:val="435" w:hRule="atLeast"/>
          <w:tblHeader w:val="0"/>
        </w:trPr>
        <w:tc>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BigEarthNet</w:t>
            </w:r>
          </w:p>
        </w:tc>
        <w:tc>
          <w:tcPr/>
          <w:p w:rsidR="00000000" w:rsidDel="00000000" w:rsidP="00000000" w:rsidRDefault="00000000" w:rsidRPr="00000000" w14:paraId="0000010C">
            <w:pPr>
              <w:rPr>
                <w:rFonts w:ascii="Times New Roman" w:cs="Times New Roman" w:eastAsia="Times New Roman" w:hAnsi="Times New Roman"/>
              </w:rPr>
            </w:pPr>
            <w:hyperlink r:id="rId104">
              <w:r w:rsidDel="00000000" w:rsidR="00000000" w:rsidRPr="00000000">
                <w:rPr>
                  <w:rFonts w:ascii="Times New Roman" w:cs="Times New Roman" w:eastAsia="Times New Roman" w:hAnsi="Times New Roman"/>
                  <w:color w:val="1155cc"/>
                  <w:u w:val="single"/>
                  <w:rtl w:val="0"/>
                </w:rPr>
                <w:t xml:space="preserve">paper</w:t>
              </w:r>
            </w:hyperlink>
            <w:r w:rsidDel="00000000" w:rsidR="00000000" w:rsidRPr="00000000">
              <w:rPr>
                <w:rtl w:val="0"/>
              </w:rPr>
            </w:r>
          </w:p>
        </w:tc>
        <w:tc>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Benchmark multietiqueta Sentinel-2</w:t>
            </w:r>
          </w:p>
        </w:tc>
        <w:tc>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verifiqué descarga ni tamaño</w:t>
            </w:r>
          </w:p>
        </w:tc>
      </w:tr>
      <w:tr>
        <w:trPr>
          <w:cantSplit w:val="0"/>
          <w:trHeight w:val="360" w:hRule="atLeast"/>
          <w:tblHeader w:val="0"/>
        </w:trPr>
        <w:tc>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OSCD (Onera)</w:t>
            </w:r>
          </w:p>
        </w:tc>
        <w:tc>
          <w:tcPr/>
          <w:p w:rsidR="00000000" w:rsidDel="00000000" w:rsidP="00000000" w:rsidRDefault="00000000" w:rsidRPr="00000000" w14:paraId="00000110">
            <w:pPr>
              <w:rPr>
                <w:rFonts w:ascii="Times New Roman" w:cs="Times New Roman" w:eastAsia="Times New Roman" w:hAnsi="Times New Roman"/>
              </w:rPr>
            </w:pPr>
            <w:hyperlink r:id="rId105">
              <w:r w:rsidDel="00000000" w:rsidR="00000000" w:rsidRPr="00000000">
                <w:rPr>
                  <w:rFonts w:ascii="Times New Roman" w:cs="Times New Roman" w:eastAsia="Times New Roman" w:hAnsi="Times New Roman"/>
                  <w:color w:val="1155cc"/>
                  <w:u w:val="single"/>
                  <w:rtl w:val="0"/>
                </w:rPr>
                <w:t xml:space="preserve">sitio</w:t>
              </w:r>
            </w:hyperlink>
            <w:r w:rsidDel="00000000" w:rsidR="00000000" w:rsidRPr="00000000">
              <w:rPr>
                <w:rFonts w:ascii="Times New Roman" w:cs="Times New Roman" w:eastAsia="Times New Roman" w:hAnsi="Times New Roman"/>
                <w:rtl w:val="0"/>
              </w:rPr>
              <w:t xml:space="preserve"> ·</w:t>
            </w:r>
            <w:hyperlink r:id="rId106">
              <w:r w:rsidDel="00000000" w:rsidR="00000000" w:rsidRPr="00000000">
                <w:rPr>
                  <w:rFonts w:ascii="Times New Roman" w:cs="Times New Roman" w:eastAsia="Times New Roman" w:hAnsi="Times New Roman"/>
                  <w:rtl w:val="0"/>
                </w:rPr>
                <w:t xml:space="preserve"> </w:t>
              </w:r>
            </w:hyperlink>
            <w:hyperlink r:id="rId107">
              <w:r w:rsidDel="00000000" w:rsidR="00000000" w:rsidRPr="00000000">
                <w:rPr>
                  <w:rFonts w:ascii="Times New Roman" w:cs="Times New Roman" w:eastAsia="Times New Roman" w:hAnsi="Times New Roman"/>
                  <w:color w:val="1155cc"/>
                  <w:u w:val="single"/>
                  <w:rtl w:val="0"/>
                </w:rPr>
                <w:t xml:space="preserve">versión RGB en HF</w:t>
              </w:r>
            </w:hyperlink>
            <w:r w:rsidDel="00000000" w:rsidR="00000000" w:rsidRPr="00000000">
              <w:rPr>
                <w:rtl w:val="0"/>
              </w:rPr>
            </w:r>
          </w:p>
        </w:tc>
        <w:tc>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pares multiespectrales Sentinel-2 (2015–2018), cambio urbano</w:t>
            </w:r>
          </w:p>
        </w:tc>
        <w:tc>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confirmada</w:t>
            </w:r>
          </w:p>
        </w:tc>
      </w:tr>
      <w:tr>
        <w:trPr>
          <w:cantSplit w:val="0"/>
          <w:trHeight w:val="240" w:hRule="atLeast"/>
          <w:tblHeader w:val="0"/>
        </w:trPr>
        <w:tc>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PANGAEA</w:t>
            </w:r>
          </w:p>
        </w:tc>
        <w:tc>
          <w:tcPr/>
          <w:p w:rsidR="00000000" w:rsidDel="00000000" w:rsidP="00000000" w:rsidRDefault="00000000" w:rsidRPr="00000000" w14:paraId="00000114">
            <w:pPr>
              <w:rPr>
                <w:rFonts w:ascii="Times New Roman" w:cs="Times New Roman" w:eastAsia="Times New Roman" w:hAnsi="Times New Roman"/>
              </w:rPr>
            </w:pPr>
            <w:hyperlink r:id="rId108">
              <w:r w:rsidDel="00000000" w:rsidR="00000000" w:rsidRPr="00000000">
                <w:rPr>
                  <w:rFonts w:ascii="Times New Roman" w:cs="Times New Roman" w:eastAsia="Times New Roman" w:hAnsi="Times New Roman"/>
                  <w:color w:val="1155cc"/>
                  <w:u w:val="single"/>
                  <w:rtl w:val="0"/>
                </w:rPr>
                <w:t xml:space="preserve">paper</w:t>
              </w:r>
            </w:hyperlink>
            <w:r w:rsidDel="00000000" w:rsidR="00000000" w:rsidRPr="00000000">
              <w:rPr>
                <w:rtl w:val="0"/>
              </w:rPr>
            </w:r>
          </w:p>
        </w:tc>
        <w:tc>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Benchmark de modelos fundacionales geoespaciales</w:t>
            </w:r>
          </w:p>
        </w:tc>
        <w:tc>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165" w:hRule="atLeast"/>
          <w:tblHeader w:val="0"/>
        </w:trPr>
        <w:tc>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GeoCrossBench</w:t>
            </w:r>
          </w:p>
        </w:tc>
        <w:tc>
          <w:tcPr/>
          <w:p w:rsidR="00000000" w:rsidDel="00000000" w:rsidP="00000000" w:rsidRDefault="00000000" w:rsidRPr="00000000" w14:paraId="00000118">
            <w:pPr>
              <w:rPr>
                <w:rFonts w:ascii="Times New Roman" w:cs="Times New Roman" w:eastAsia="Times New Roman" w:hAnsi="Times New Roman"/>
              </w:rPr>
            </w:pPr>
            <w:hyperlink r:id="rId109">
              <w:r w:rsidDel="00000000" w:rsidR="00000000" w:rsidRPr="00000000">
                <w:rPr>
                  <w:rFonts w:ascii="Times New Roman" w:cs="Times New Roman" w:eastAsia="Times New Roman" w:hAnsi="Times New Roman"/>
                  <w:color w:val="1155cc"/>
                  <w:u w:val="single"/>
                  <w:rtl w:val="0"/>
                </w:rPr>
                <w:t xml:space="preserve">paper</w:t>
              </w:r>
            </w:hyperlink>
            <w:r w:rsidDel="00000000" w:rsidR="00000000" w:rsidRPr="00000000">
              <w:rPr>
                <w:rtl w:val="0"/>
              </w:rPr>
            </w:r>
          </w:p>
        </w:tc>
        <w:tc>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Generalización entre bandas en teledetección</w:t>
            </w:r>
          </w:p>
        </w:tc>
        <w:tc>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600" w:hRule="atLeast"/>
          <w:tblHeader w:val="0"/>
        </w:trPr>
        <w:tc>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PhilEO downstream / pretrain</w:t>
            </w:r>
          </w:p>
        </w:tc>
        <w:tc>
          <w:tcPr/>
          <w:p w:rsidR="00000000" w:rsidDel="00000000" w:rsidP="00000000" w:rsidRDefault="00000000" w:rsidRPr="00000000" w14:paraId="0000011C">
            <w:pPr>
              <w:rPr>
                <w:rFonts w:ascii="Times New Roman" w:cs="Times New Roman" w:eastAsia="Times New Roman" w:hAnsi="Times New Roman"/>
              </w:rPr>
            </w:pPr>
            <w:hyperlink r:id="rId110">
              <w:r w:rsidDel="00000000" w:rsidR="00000000" w:rsidRPr="00000000">
                <w:rPr>
                  <w:rFonts w:ascii="Times New Roman" w:cs="Times New Roman" w:eastAsia="Times New Roman" w:hAnsi="Times New Roman"/>
                  <w:color w:val="1155cc"/>
                  <w:u w:val="single"/>
                  <w:rtl w:val="0"/>
                </w:rPr>
                <w:t xml:space="preserve">downstream</w:t>
              </w:r>
            </w:hyperlink>
            <w:r w:rsidDel="00000000" w:rsidR="00000000" w:rsidRPr="00000000">
              <w:rPr>
                <w:rFonts w:ascii="Times New Roman" w:cs="Times New Roman" w:eastAsia="Times New Roman" w:hAnsi="Times New Roman"/>
                <w:rtl w:val="0"/>
              </w:rPr>
              <w:t xml:space="preserve"> ·</w:t>
            </w:r>
            <w:hyperlink r:id="rId111">
              <w:r w:rsidDel="00000000" w:rsidR="00000000" w:rsidRPr="00000000">
                <w:rPr>
                  <w:rFonts w:ascii="Times New Roman" w:cs="Times New Roman" w:eastAsia="Times New Roman" w:hAnsi="Times New Roman"/>
                  <w:rtl w:val="0"/>
                </w:rPr>
                <w:t xml:space="preserve"> </w:t>
              </w:r>
            </w:hyperlink>
            <w:hyperlink r:id="rId112">
              <w:r w:rsidDel="00000000" w:rsidR="00000000" w:rsidRPr="00000000">
                <w:rPr>
                  <w:rFonts w:ascii="Times New Roman" w:cs="Times New Roman" w:eastAsia="Times New Roman" w:hAnsi="Times New Roman"/>
                  <w:color w:val="1155cc"/>
                  <w:u w:val="single"/>
                  <w:rtl w:val="0"/>
                </w:rPr>
                <w:t xml:space="preserve">pretrain</w:t>
              </w:r>
            </w:hyperlink>
            <w:r w:rsidDel="00000000" w:rsidR="00000000" w:rsidRPr="00000000">
              <w:rPr>
                <w:rtl w:val="0"/>
              </w:rPr>
            </w:r>
          </w:p>
        </w:tc>
        <w:tc>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Densidad de edificios, carreteras y cobertura; preentrenamiento global</w:t>
            </w:r>
          </w:p>
        </w:tc>
        <w:tc>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 GB y ~500 GB (según el catálogo). No viable en Colab gratuito</w:t>
            </w:r>
          </w:p>
        </w:tc>
      </w:tr>
    </w:tbl>
    <w:p w:rsidR="00000000" w:rsidDel="00000000" w:rsidP="00000000" w:rsidRDefault="00000000" w:rsidRPr="00000000" w14:paraId="0000011F">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ywgvv08uwr1z" w:id="16"/>
      <w:bookmarkEnd w:id="16"/>
      <w:r w:rsidDel="00000000" w:rsidR="00000000" w:rsidRPr="00000000">
        <w:rPr>
          <w:rFonts w:ascii="Times New Roman" w:cs="Times New Roman" w:eastAsia="Times New Roman" w:hAnsi="Times New Roman"/>
          <w:b w:val="1"/>
          <w:bCs w:val="1"/>
          <w:sz w:val="22"/>
          <w:szCs w:val="22"/>
          <w:rtl w:val="0"/>
        </w:rPr>
        <w:t xml:space="preserve">4. Clima y simulación (se mantiene como canales de entrada del modelo)</w:t>
      </w:r>
    </w:p>
    <w:tbl>
      <w:tblPr>
        <w:tblStyle w:val="Table4"/>
        <w:tblW w:w="1563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1785"/>
        <w:gridCol w:w="2085"/>
        <w:gridCol w:w="2385"/>
        <w:gridCol w:w="7005"/>
        <w:tblGridChange w:id="0">
          <w:tblGrid>
            <w:gridCol w:w="2370"/>
            <w:gridCol w:w="1785"/>
            <w:gridCol w:w="2085"/>
            <w:gridCol w:w="2385"/>
            <w:gridCol w:w="7005"/>
          </w:tblGrid>
        </w:tblGridChange>
      </w:tblGrid>
      <w:tr>
        <w:trPr>
          <w:cantSplit w:val="0"/>
          <w:trHeight w:val="500" w:hRule="atLeast"/>
          <w:tblHeader w:val="0"/>
        </w:trPr>
        <w:tc>
          <w:tcPr/>
          <w:p w:rsidR="00000000" w:rsidDel="00000000" w:rsidP="00000000" w:rsidRDefault="00000000" w:rsidRPr="00000000" w14:paraId="000001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w:t>
            </w:r>
            <w:r w:rsidDel="00000000" w:rsidR="00000000" w:rsidRPr="00000000">
              <w:rPr>
                <w:rtl w:val="0"/>
              </w:rPr>
            </w:r>
          </w:p>
        </w:tc>
        <w:tc>
          <w:tcPr/>
          <w:p w:rsidR="00000000" w:rsidDel="00000000" w:rsidP="00000000" w:rsidRDefault="00000000" w:rsidRPr="00000000" w14:paraId="000001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Enlace</w:t>
            </w:r>
            <w:r w:rsidDel="00000000" w:rsidR="00000000" w:rsidRPr="00000000">
              <w:rPr>
                <w:rtl w:val="0"/>
              </w:rPr>
            </w:r>
          </w:p>
        </w:tc>
        <w:tc>
          <w:tcPr/>
          <w:p w:rsidR="00000000" w:rsidDel="00000000" w:rsidP="00000000" w:rsidRDefault="00000000" w:rsidRPr="00000000" w14:paraId="000001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Resolución</w:t>
            </w:r>
            <w:r w:rsidDel="00000000" w:rsidR="00000000" w:rsidRPr="00000000">
              <w:rPr>
                <w:rtl w:val="0"/>
              </w:rPr>
            </w:r>
          </w:p>
        </w:tc>
        <w:tc>
          <w:tcPr/>
          <w:p w:rsidR="00000000" w:rsidDel="00000000" w:rsidP="00000000" w:rsidRDefault="00000000" w:rsidRPr="00000000" w14:paraId="000001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Periodo</w:t>
            </w:r>
            <w:r w:rsidDel="00000000" w:rsidR="00000000" w:rsidRPr="00000000">
              <w:rPr>
                <w:rtl w:val="0"/>
              </w:rPr>
            </w:r>
          </w:p>
        </w:tc>
        <w:tc>
          <w:tcPr/>
          <w:p w:rsidR="00000000" w:rsidDel="00000000" w:rsidP="00000000" w:rsidRDefault="00000000" w:rsidRPr="00000000" w14:paraId="000001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Notas</w:t>
            </w:r>
            <w:r w:rsidDel="00000000" w:rsidR="00000000" w:rsidRPr="00000000">
              <w:rPr>
                <w:rtl w:val="0"/>
              </w:rPr>
            </w:r>
          </w:p>
        </w:tc>
      </w:tr>
      <w:tr>
        <w:trPr>
          <w:cantSplit w:val="0"/>
          <w:trHeight w:val="705" w:hRule="atLeast"/>
          <w:tblHeader w:val="0"/>
        </w:trPr>
        <w:tc>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ERA5-Land</w:t>
            </w:r>
          </w:p>
        </w:tc>
        <w:tc>
          <w:tcPr/>
          <w:p w:rsidR="00000000" w:rsidDel="00000000" w:rsidP="00000000" w:rsidRDefault="00000000" w:rsidRPr="00000000" w14:paraId="00000126">
            <w:pPr>
              <w:rPr>
                <w:rFonts w:ascii="Times New Roman" w:cs="Times New Roman" w:eastAsia="Times New Roman" w:hAnsi="Times New Roman"/>
              </w:rPr>
            </w:pPr>
            <w:hyperlink r:id="rId113">
              <w:r w:rsidDel="00000000" w:rsidR="00000000" w:rsidRPr="00000000">
                <w:rPr>
                  <w:rFonts w:ascii="Times New Roman" w:cs="Times New Roman" w:eastAsia="Times New Roman" w:hAnsi="Times New Roman"/>
                  <w:color w:val="1155cc"/>
                  <w:u w:val="single"/>
                  <w:rtl w:val="0"/>
                </w:rPr>
                <w:t xml:space="preserve">documentación ECMWF</w:t>
              </w:r>
            </w:hyperlink>
            <w:r w:rsidDel="00000000" w:rsidR="00000000" w:rsidRPr="00000000">
              <w:rPr>
                <w:rtl w:val="0"/>
              </w:rPr>
            </w:r>
          </w:p>
        </w:tc>
        <w:tc>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 en el CDS (nativo ~9 km), horario</w:t>
            </w:r>
          </w:p>
        </w:tc>
        <w:tc>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1950 hasta ~2–3 meses atrás</w:t>
            </w:r>
          </w:p>
        </w:tc>
        <w:tc>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Descarga con </w:t>
            </w:r>
            <w:r w:rsidDel="00000000" w:rsidR="00000000" w:rsidRPr="00000000">
              <w:rPr>
                <w:rFonts w:ascii="Times New Roman" w:cs="Times New Roman" w:eastAsia="Times New Roman" w:hAnsi="Times New Roman"/>
                <w:color w:val="188038"/>
                <w:rtl w:val="0"/>
              </w:rPr>
              <w:t xml:space="preserve">cdsapi</w:t>
            </w:r>
            <w:r w:rsidDel="00000000" w:rsidR="00000000" w:rsidRPr="00000000">
              <w:rPr>
                <w:rFonts w:ascii="Times New Roman" w:cs="Times New Roman" w:eastAsia="Times New Roman" w:hAnsi="Times New Roman"/>
                <w:rtl w:val="0"/>
              </w:rPr>
              <w:t xml:space="preserve"> (conjunto </w:t>
            </w:r>
            <w:r w:rsidDel="00000000" w:rsidR="00000000" w:rsidRPr="00000000">
              <w:rPr>
                <w:rFonts w:ascii="Times New Roman" w:cs="Times New Roman" w:eastAsia="Times New Roman" w:hAnsi="Times New Roman"/>
                <w:color w:val="188038"/>
                <w:rtl w:val="0"/>
              </w:rPr>
              <w:t xml:space="preserve">reanalysis-era5-land</w:t>
            </w:r>
            <w:r w:rsidDel="00000000" w:rsidR="00000000" w:rsidRPr="00000000">
              <w:rPr>
                <w:rFonts w:ascii="Times New Roman" w:cs="Times New Roman" w:eastAsia="Times New Roman" w:hAnsi="Times New Roman"/>
                <w:rtl w:val="0"/>
              </w:rPr>
              <w:t xml:space="preserve">). Hay que citar la entrada del catálogo y atribuir a Copernicus. Ojo: ERA5 atmosférico (0,25°) es más grueso que ERA5-Land</w:t>
            </w:r>
          </w:p>
        </w:tc>
      </w:tr>
      <w:tr>
        <w:trPr>
          <w:cantSplit w:val="0"/>
          <w:trHeight w:val="521.8505859375" w:hRule="atLeast"/>
          <w:tblHeader w:val="0"/>
        </w:trPr>
        <w:tc>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PISCO precipitación (SENAMHI)</w:t>
            </w:r>
          </w:p>
        </w:tc>
        <w:tc>
          <w:tcPr/>
          <w:p w:rsidR="00000000" w:rsidDel="00000000" w:rsidP="00000000" w:rsidRDefault="00000000" w:rsidRPr="00000000" w14:paraId="0000012B">
            <w:pPr>
              <w:rPr>
                <w:rFonts w:ascii="Times New Roman" w:cs="Times New Roman" w:eastAsia="Times New Roman" w:hAnsi="Times New Roman"/>
              </w:rPr>
            </w:pPr>
            <w:hyperlink r:id="rId114">
              <w:r w:rsidDel="00000000" w:rsidR="00000000" w:rsidRPr="00000000">
                <w:rPr>
                  <w:rFonts w:ascii="Times New Roman" w:cs="Times New Roman" w:eastAsia="Times New Roman" w:hAnsi="Times New Roman"/>
                  <w:color w:val="1155cc"/>
                  <w:u w:val="single"/>
                  <w:rtl w:val="0"/>
                </w:rPr>
                <w:t xml:space="preserve">repositorio SENAMHI</w:t>
              </w:r>
            </w:hyperlink>
            <w:r w:rsidDel="00000000" w:rsidR="00000000" w:rsidRPr="00000000">
              <w:rPr>
                <w:rtl w:val="0"/>
              </w:rPr>
            </w:r>
          </w:p>
        </w:tc>
        <w:tc>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1981</w:t>
            </w:r>
          </w:p>
        </w:tc>
        <w:tc>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público; la ficha no trae enlace de descarga. Existe también PISCOt de temperatura (no abrí su página)</w:t>
            </w:r>
          </w:p>
        </w:tc>
      </w:tr>
      <w:tr>
        <w:trPr>
          <w:cantSplit w:val="0"/>
          <w:trHeight w:val="615" w:hRule="atLeast"/>
          <w:tblHeader w:val="0"/>
        </w:trPr>
        <w:tc>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Salidas WRF de 1 km (IGP)</w:t>
            </w:r>
          </w:p>
        </w:tc>
        <w:tc>
          <w:tcPr/>
          <w:p w:rsidR="00000000" w:rsidDel="00000000" w:rsidP="00000000" w:rsidRDefault="00000000" w:rsidRPr="00000000" w14:paraId="00000130">
            <w:pPr>
              <w:rPr>
                <w:rFonts w:ascii="Times New Roman" w:cs="Times New Roman" w:eastAsia="Times New Roman" w:hAnsi="Times New Roman"/>
              </w:rPr>
            </w:pPr>
            <w:hyperlink r:id="rId115">
              <w:r w:rsidDel="00000000" w:rsidR="00000000" w:rsidRPr="00000000">
                <w:rPr>
                  <w:rFonts w:ascii="Times New Roman" w:cs="Times New Roman" w:eastAsia="Times New Roman" w:hAnsi="Times New Roman"/>
                  <w:color w:val="1155cc"/>
                  <w:u w:val="single"/>
                  <w:rtl w:val="0"/>
                </w:rPr>
                <w:t xml:space="preserve">Saavedra et al. 2026, Atmospheric Research</w:t>
              </w:r>
            </w:hyperlink>
            <w:r w:rsidDel="00000000" w:rsidR="00000000" w:rsidRPr="00000000">
              <w:rPr>
                <w:rtl w:val="0"/>
              </w:rPr>
            </w:r>
          </w:p>
        </w:tc>
        <w:tc>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km (comparado con 5 km)</w:t>
            </w:r>
          </w:p>
        </w:tc>
        <w:tc>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DJF 2001–2006, escenario de deforestación del 40 %</w:t>
            </w:r>
          </w:p>
        </w:tc>
        <w:tc>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un antecedente peruano, no un dataset listo para usar. No encontré salidas publicadas y no es viable correr WRF en Colab gratuito</w:t>
            </w:r>
          </w:p>
        </w:tc>
      </w:tr>
    </w:tbl>
    <w:p w:rsidR="00000000" w:rsidDel="00000000" w:rsidP="00000000" w:rsidRDefault="00000000" w:rsidRPr="00000000" w14:paraId="00000134">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i30zujosjgrw" w:id="17"/>
      <w:bookmarkEnd w:id="17"/>
      <w:r w:rsidDel="00000000" w:rsidR="00000000" w:rsidRPr="00000000">
        <w:rPr>
          <w:rFonts w:ascii="Times New Roman" w:cs="Times New Roman" w:eastAsia="Times New Roman" w:hAnsi="Times New Roman"/>
          <w:b w:val="1"/>
          <w:bCs w:val="1"/>
          <w:sz w:val="22"/>
          <w:szCs w:val="22"/>
          <w:rtl w:val="0"/>
        </w:rPr>
        <w:t xml:space="preserve">5. Catálogos para seguir buscando</w:t>
      </w:r>
    </w:p>
    <w:p w:rsidR="00000000" w:rsidDel="00000000" w:rsidP="00000000" w:rsidRDefault="00000000" w:rsidRPr="00000000" w14:paraId="00000135">
      <w:pPr>
        <w:numPr>
          <w:ilvl w:val="0"/>
          <w:numId w:val="18"/>
        </w:numPr>
        <w:spacing w:after="0" w:afterAutospacing="0" w:before="240" w:lineRule="auto"/>
        <w:ind w:left="720" w:hanging="360"/>
        <w:rPr>
          <w:rFonts w:ascii="Times New Roman" w:cs="Times New Roman" w:eastAsia="Times New Roman" w:hAnsi="Times New Roman"/>
        </w:rPr>
      </w:pPr>
      <w:hyperlink r:id="rId116">
        <w:r w:rsidDel="00000000" w:rsidR="00000000" w:rsidRPr="00000000">
          <w:rPr>
            <w:rFonts w:ascii="Times New Roman" w:cs="Times New Roman" w:eastAsia="Times New Roman" w:hAnsi="Times New Roman"/>
            <w:color w:val="1155cc"/>
            <w:u w:val="single"/>
            <w:rtl w:val="0"/>
          </w:rPr>
          <w:t xml:space="preserve">satellite-image-deep-learning/datasets</w:t>
        </w:r>
      </w:hyperlink>
      <w:r w:rsidDel="00000000" w:rsidR="00000000" w:rsidRPr="00000000">
        <w:rPr>
          <w:rFonts w:ascii="Times New Roman" w:cs="Times New Roman" w:eastAsia="Times New Roman" w:hAnsi="Times New Roman"/>
          <w:rtl w:val="0"/>
        </w:rPr>
        <w:t xml:space="preserve">: catálogo general de datasets de imágenes satelitales (de aquí salen varias entradas de arriba).</w:t>
      </w:r>
    </w:p>
    <w:p w:rsidR="00000000" w:rsidDel="00000000" w:rsidP="00000000" w:rsidRDefault="00000000" w:rsidRPr="00000000" w14:paraId="00000136">
      <w:pPr>
        <w:numPr>
          <w:ilvl w:val="0"/>
          <w:numId w:val="18"/>
        </w:numPr>
        <w:spacing w:after="0" w:afterAutospacing="0" w:before="0" w:beforeAutospacing="0" w:lineRule="auto"/>
        <w:ind w:left="720" w:hanging="360"/>
      </w:pPr>
      <w:hyperlink r:id="rId117">
        <w:r w:rsidDel="00000000" w:rsidR="00000000" w:rsidRPr="00000000">
          <w:rPr>
            <w:rFonts w:ascii="Times New Roman" w:cs="Times New Roman" w:eastAsia="Times New Roman" w:hAnsi="Times New Roman"/>
            <w:color w:val="1155cc"/>
            <w:u w:val="single"/>
            <w:rtl w:val="0"/>
          </w:rPr>
          <w:t xml:space="preserve">OpenForest</w:t>
        </w:r>
      </w:hyperlink>
      <w:r w:rsidDel="00000000" w:rsidR="00000000" w:rsidRPr="00000000">
        <w:rPr>
          <w:rFonts w:ascii="Times New Roman" w:cs="Times New Roman" w:eastAsia="Times New Roman" w:hAnsi="Times New Roman"/>
          <w:rtl w:val="0"/>
        </w:rPr>
        <w:t xml:space="preserve">: catálogo de datasets forestales abiertos. La lista está en </w:t>
      </w:r>
      <w:r w:rsidDel="00000000" w:rsidR="00000000" w:rsidRPr="00000000">
        <w:rPr>
          <w:rFonts w:ascii="Times New Roman" w:cs="Times New Roman" w:eastAsia="Times New Roman" w:hAnsi="Times New Roman"/>
          <w:color w:val="188038"/>
          <w:rtl w:val="0"/>
        </w:rPr>
        <w:t xml:space="preserve">OpenForest.csv</w:t>
      </w:r>
      <w:r w:rsidDel="00000000" w:rsidR="00000000" w:rsidRPr="00000000">
        <w:rPr>
          <w:rFonts w:ascii="Times New Roman" w:cs="Times New Roman" w:eastAsia="Times New Roman" w:hAnsi="Times New Roman"/>
          <w:rtl w:val="0"/>
        </w:rPr>
        <w:t xml:space="preserve">; no pude leerla.</w:t>
      </w:r>
    </w:p>
    <w:p w:rsidR="00000000" w:rsidDel="00000000" w:rsidP="00000000" w:rsidRDefault="00000000" w:rsidRPr="00000000" w14:paraId="00000137">
      <w:pPr>
        <w:numPr>
          <w:ilvl w:val="0"/>
          <w:numId w:val="18"/>
        </w:numPr>
        <w:spacing w:after="0" w:afterAutospacing="0" w:before="0" w:beforeAutospacing="0" w:lineRule="auto"/>
        <w:ind w:left="720" w:hanging="360"/>
        <w:rPr>
          <w:rFonts w:ascii="Times New Roman" w:cs="Times New Roman" w:eastAsia="Times New Roman" w:hAnsi="Times New Roman"/>
        </w:rPr>
      </w:pPr>
      <w:hyperlink r:id="rId118">
        <w:r w:rsidDel="00000000" w:rsidR="00000000" w:rsidRPr="00000000">
          <w:rPr>
            <w:rFonts w:ascii="Times New Roman" w:cs="Times New Roman" w:eastAsia="Times New Roman" w:hAnsi="Times New Roman"/>
            <w:color w:val="1155cc"/>
            <w:u w:val="single"/>
            <w:rtl w:val="0"/>
          </w:rPr>
          <w:t xml:space="preserve">awesome-forests</w:t>
        </w:r>
      </w:hyperlink>
      <w:r w:rsidDel="00000000" w:rsidR="00000000" w:rsidRPr="00000000">
        <w:rPr>
          <w:rFonts w:ascii="Times New Roman" w:cs="Times New Roman" w:eastAsia="Times New Roman" w:hAnsi="Times New Roman"/>
          <w:rtl w:val="0"/>
        </w:rPr>
        <w:t xml:space="preserve">: lista curada de datasets forestales.</w:t>
      </w:r>
    </w:p>
    <w:p w:rsidR="00000000" w:rsidDel="00000000" w:rsidP="00000000" w:rsidRDefault="00000000" w:rsidRPr="00000000" w14:paraId="00000138">
      <w:pPr>
        <w:numPr>
          <w:ilvl w:val="0"/>
          <w:numId w:val="18"/>
        </w:numPr>
        <w:spacing w:after="240" w:before="0" w:beforeAutospacing="0" w:lineRule="auto"/>
        <w:ind w:left="720" w:hanging="360"/>
        <w:rPr>
          <w:rFonts w:ascii="Times New Roman" w:cs="Times New Roman" w:eastAsia="Times New Roman" w:hAnsi="Times New Roman"/>
        </w:rPr>
      </w:pPr>
      <w:hyperlink r:id="rId119">
        <w:r w:rsidDel="00000000" w:rsidR="00000000" w:rsidRPr="00000000">
          <w:rPr>
            <w:rFonts w:ascii="Times New Roman" w:cs="Times New Roman" w:eastAsia="Times New Roman" w:hAnsi="Times New Roman"/>
            <w:color w:val="1155cc"/>
            <w:u w:val="single"/>
            <w:rtl w:val="0"/>
          </w:rPr>
          <w:t xml:space="preserve">TorchGeo</w:t>
        </w:r>
      </w:hyperlink>
      <w:r w:rsidDel="00000000" w:rsidR="00000000" w:rsidRPr="00000000">
        <w:rPr>
          <w:rFonts w:ascii="Times New Roman" w:cs="Times New Roman" w:eastAsia="Times New Roman" w:hAnsi="Times New Roman"/>
          <w:rtl w:val="0"/>
        </w:rPr>
        <w:t xml:space="preserve">: cargadores de EuroSAT, BigEarthNet y SSL4EO-S12 (según la documentación que apareció en la búsqueda).</w:t>
      </w:r>
    </w:p>
    <w:p w:rsidR="00000000" w:rsidDel="00000000" w:rsidP="00000000" w:rsidRDefault="00000000" w:rsidRPr="00000000" w14:paraId="00000139">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lp6npnvecn6g" w:id="18"/>
      <w:bookmarkEnd w:id="18"/>
      <w:r w:rsidDel="00000000" w:rsidR="00000000" w:rsidRPr="00000000">
        <w:rPr>
          <w:rFonts w:ascii="Times New Roman" w:cs="Times New Roman" w:eastAsia="Times New Roman" w:hAnsi="Times New Roman"/>
          <w:b w:val="1"/>
          <w:bCs w:val="1"/>
          <w:sz w:val="22"/>
          <w:szCs w:val="22"/>
          <w:rtl w:val="0"/>
        </w:rPr>
        <w:t xml:space="preserve">6. Modelo base (Meta)</w:t>
      </w:r>
    </w:p>
    <w:p w:rsidR="00000000" w:rsidDel="00000000" w:rsidP="00000000" w:rsidRDefault="00000000" w:rsidRPr="00000000" w14:paraId="0000013A">
      <w:pPr>
        <w:numPr>
          <w:ilvl w:val="0"/>
          <w:numId w:val="17"/>
        </w:numPr>
        <w:spacing w:after="0" w:afterAutospacing="0" w:before="240" w:lineRule="auto"/>
        <w:ind w:left="720" w:hanging="360"/>
        <w:rPr>
          <w:rFonts w:ascii="Times New Roman" w:cs="Times New Roman" w:eastAsia="Times New Roman" w:hAnsi="Times New Roman"/>
        </w:rPr>
      </w:pPr>
      <w:hyperlink r:id="rId120">
        <w:r w:rsidDel="00000000" w:rsidR="00000000" w:rsidRPr="00000000">
          <w:rPr>
            <w:rFonts w:ascii="Times New Roman" w:cs="Times New Roman" w:eastAsia="Times New Roman" w:hAnsi="Times New Roman"/>
            <w:color w:val="1155cc"/>
            <w:u w:val="single"/>
            <w:rtl w:val="0"/>
          </w:rPr>
          <w:t xml:space="preserve">DINOv3</w:t>
        </w:r>
      </w:hyperlink>
      <w:r w:rsidDel="00000000" w:rsidR="00000000" w:rsidRPr="00000000">
        <w:rPr>
          <w:rFonts w:ascii="Times New Roman" w:cs="Times New Roman" w:eastAsia="Times New Roman" w:hAnsi="Times New Roman"/>
          <w:rtl w:val="0"/>
        </w:rPr>
        <w:t xml:space="preserve"> y</w:t>
      </w:r>
      <w:hyperlink r:id="rId121">
        <w:r w:rsidDel="00000000" w:rsidR="00000000" w:rsidRPr="00000000">
          <w:rPr>
            <w:rFonts w:ascii="Times New Roman" w:cs="Times New Roman" w:eastAsia="Times New Roman" w:hAnsi="Times New Roman"/>
            <w:rtl w:val="0"/>
          </w:rPr>
          <w:t xml:space="preserve"> </w:t>
        </w:r>
      </w:hyperlink>
      <w:hyperlink r:id="rId122">
        <w:r w:rsidDel="00000000" w:rsidR="00000000" w:rsidRPr="00000000">
          <w:rPr>
            <w:rFonts w:ascii="Times New Roman" w:cs="Times New Roman" w:eastAsia="Times New Roman" w:hAnsi="Times New Roman"/>
            <w:color w:val="1155cc"/>
            <w:u w:val="single"/>
            <w:rtl w:val="0"/>
          </w:rPr>
          <w:t xml:space="preserve">blog con WRI</w:t>
        </w:r>
      </w:hyperlink>
      <w:r w:rsidDel="00000000" w:rsidR="00000000" w:rsidRPr="00000000">
        <w:rPr>
          <w:rFonts w:ascii="Times New Roman" w:cs="Times New Roman" w:eastAsia="Times New Roman" w:hAnsi="Times New Roman"/>
          <w:rtl w:val="0"/>
        </w:rPr>
        <w:t xml:space="preserve">: WRI reporta que el error de altura de dosel bajó de 4,1 a 1,2 m en una región de Kenia. No confirmé que los pesos de la variante satelital estén publicados ni su licencia.</w:t>
      </w:r>
    </w:p>
    <w:p w:rsidR="00000000" w:rsidDel="00000000" w:rsidP="00000000" w:rsidRDefault="00000000" w:rsidRPr="00000000" w14:paraId="0000013B">
      <w:pPr>
        <w:numPr>
          <w:ilvl w:val="0"/>
          <w:numId w:val="17"/>
        </w:numPr>
        <w:spacing w:after="0" w:afterAutospacing="0" w:before="0" w:beforeAutospacing="0" w:lineRule="auto"/>
        <w:ind w:left="720" w:hanging="360"/>
        <w:rPr>
          <w:rFonts w:ascii="Times New Roman" w:cs="Times New Roman" w:eastAsia="Times New Roman" w:hAnsi="Times New Roman"/>
        </w:rPr>
      </w:pPr>
      <w:hyperlink r:id="rId123">
        <w:r w:rsidDel="00000000" w:rsidR="00000000" w:rsidRPr="00000000">
          <w:rPr>
            <w:rFonts w:ascii="Times New Roman" w:cs="Times New Roman" w:eastAsia="Times New Roman" w:hAnsi="Times New Roman"/>
            <w:color w:val="1155cc"/>
            <w:u w:val="single"/>
            <w:rtl w:val="0"/>
          </w:rPr>
          <w:t xml:space="preserve">DINOv2</w:t>
        </w:r>
      </w:hyperlink>
      <w:r w:rsidDel="00000000" w:rsidR="00000000" w:rsidRPr="00000000">
        <w:rPr>
          <w:rFonts w:ascii="Times New Roman" w:cs="Times New Roman" w:eastAsia="Times New Roman" w:hAnsi="Times New Roman"/>
          <w:rtl w:val="0"/>
        </w:rPr>
        <w:t xml:space="preserve"> y</w:t>
      </w:r>
      <w:hyperlink r:id="rId124">
        <w:r w:rsidDel="00000000" w:rsidR="00000000" w:rsidRPr="00000000">
          <w:rPr>
            <w:rFonts w:ascii="Times New Roman" w:cs="Times New Roman" w:eastAsia="Times New Roman" w:hAnsi="Times New Roman"/>
            <w:rtl w:val="0"/>
          </w:rPr>
          <w:t xml:space="preserve"> </w:t>
        </w:r>
      </w:hyperlink>
      <w:hyperlink r:id="rId125">
        <w:r w:rsidDel="00000000" w:rsidR="00000000" w:rsidRPr="00000000">
          <w:rPr>
            <w:rFonts w:ascii="Times New Roman" w:cs="Times New Roman" w:eastAsia="Times New Roman" w:hAnsi="Times New Roman"/>
            <w:color w:val="1155cc"/>
            <w:u w:val="single"/>
            <w:rtl w:val="0"/>
          </w:rPr>
          <w:t xml:space="preserve">arXiv 2304.07213</w:t>
        </w:r>
      </w:hyperlink>
      <w:r w:rsidDel="00000000" w:rsidR="00000000" w:rsidRPr="00000000">
        <w:rPr>
          <w:rFonts w:ascii="Times New Roman" w:cs="Times New Roman" w:eastAsia="Times New Roman" w:hAnsi="Times New Roman"/>
          <w:rtl w:val="0"/>
        </w:rPr>
        <w:t xml:space="preserve"> (mapa de altura de dosel).</w:t>
      </w:r>
    </w:p>
    <w:p w:rsidR="00000000" w:rsidDel="00000000" w:rsidP="00000000" w:rsidRDefault="00000000" w:rsidRPr="00000000" w14:paraId="0000013C">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página ai.meta.com/datasets no lista un dataset de deforestación.</w:t>
      </w:r>
    </w:p>
    <w:p w:rsidR="00000000" w:rsidDel="00000000" w:rsidP="00000000" w:rsidRDefault="00000000" w:rsidRPr="00000000" w14:paraId="0000013D">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d5y0p7gd1vae" w:id="19"/>
      <w:bookmarkEnd w:id="19"/>
      <w:r w:rsidDel="00000000" w:rsidR="00000000" w:rsidRPr="00000000">
        <w:rPr>
          <w:rFonts w:ascii="Times New Roman" w:cs="Times New Roman" w:eastAsia="Times New Roman" w:hAnsi="Times New Roman"/>
          <w:b w:val="1"/>
          <w:bCs w:val="1"/>
          <w:sz w:val="22"/>
          <w:szCs w:val="22"/>
          <w:rtl w:val="0"/>
        </w:rPr>
        <w:t xml:space="preserve">7. Trabajos previos relevantes (réplica y árbol de problemas, 2022–2026)</w:t>
      </w:r>
    </w:p>
    <w:p w:rsidR="00000000" w:rsidDel="00000000" w:rsidP="00000000" w:rsidRDefault="00000000" w:rsidRPr="00000000" w14:paraId="000001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 (verificados abriendo la página):</w:t>
      </w:r>
    </w:p>
    <w:p w:rsidR="00000000" w:rsidDel="00000000" w:rsidP="00000000" w:rsidRDefault="00000000" w:rsidRPr="00000000" w14:paraId="0000013F">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Soto Vega et al., </w:t>
      </w:r>
      <w:r w:rsidDel="00000000" w:rsidR="00000000" w:rsidRPr="00000000">
        <w:rPr>
          <w:rFonts w:ascii="Times New Roman" w:cs="Times New Roman" w:eastAsia="Times New Roman" w:hAnsi="Times New Roman"/>
          <w:i w:val="1"/>
          <w:iCs w:val="1"/>
          <w:rtl w:val="0"/>
        </w:rPr>
        <w:t xml:space="preserve">IEEE JSTARS</w:t>
      </w:r>
      <w:r w:rsidDel="00000000" w:rsidR="00000000" w:rsidRPr="00000000">
        <w:rPr>
          <w:rFonts w:ascii="Times New Roman" w:cs="Times New Roman" w:eastAsia="Times New Roman" w:hAnsi="Times New Roman"/>
          <w:rtl w:val="0"/>
        </w:rPr>
        <w:t xml:space="preserve"> 16:10264–10278, 2023:</w:t>
      </w:r>
      <w:hyperlink r:id="rId126">
        <w:r w:rsidDel="00000000" w:rsidR="00000000" w:rsidRPr="00000000">
          <w:rPr>
            <w:rFonts w:ascii="Times New Roman" w:cs="Times New Roman" w:eastAsia="Times New Roman" w:hAnsi="Times New Roman"/>
            <w:rtl w:val="0"/>
          </w:rPr>
          <w:t xml:space="preserve"> </w:t>
        </w:r>
      </w:hyperlink>
      <w:hyperlink r:id="rId127">
        <w:r w:rsidDel="00000000" w:rsidR="00000000" w:rsidRPr="00000000">
          <w:rPr>
            <w:rFonts w:ascii="Times New Roman" w:cs="Times New Roman" w:eastAsia="Times New Roman" w:hAnsi="Times New Roman"/>
            <w:color w:val="1155cc"/>
            <w:u w:val="single"/>
            <w:rtl w:val="0"/>
          </w:rPr>
          <w:t xml:space="preserve">adversarial domain adaptation con supervisión débil para deforestación</w:t>
        </w:r>
      </w:hyperlink>
      <w:r w:rsidDel="00000000" w:rsidR="00000000" w:rsidRPr="00000000">
        <w:rPr>
          <w:rFonts w:ascii="Times New Roman" w:cs="Times New Roman" w:eastAsia="Times New Roman" w:hAnsi="Times New Roman"/>
          <w:rtl w:val="0"/>
        </w:rPr>
        <w:t xml:space="preserve">. Landsat-8, Amazonía y Cerrado.</w:t>
      </w:r>
    </w:p>
    <w:p w:rsidR="00000000" w:rsidDel="00000000" w:rsidP="00000000" w:rsidRDefault="00000000" w:rsidRPr="00000000" w14:paraId="0000014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Castrillón-Candás et al., </w:t>
      </w:r>
      <w:r w:rsidDel="00000000" w:rsidR="00000000" w:rsidRPr="00000000">
        <w:rPr>
          <w:rFonts w:ascii="Times New Roman" w:cs="Times New Roman" w:eastAsia="Times New Roman" w:hAnsi="Times New Roman"/>
          <w:i w:val="1"/>
          <w:iCs w:val="1"/>
          <w:rtl w:val="0"/>
        </w:rPr>
        <w:t xml:space="preserve">IEEE TGRS</w:t>
      </w:r>
      <w:r w:rsidDel="00000000" w:rsidR="00000000" w:rsidRPr="00000000">
        <w:rPr>
          <w:rFonts w:ascii="Times New Roman" w:cs="Times New Roman" w:eastAsia="Times New Roman" w:hAnsi="Times New Roman"/>
          <w:rtl w:val="0"/>
        </w:rPr>
        <w:t xml:space="preserve"> vol. 64, 2026:</w:t>
      </w:r>
      <w:hyperlink r:id="rId128">
        <w:r w:rsidDel="00000000" w:rsidR="00000000" w:rsidRPr="00000000">
          <w:rPr>
            <w:rFonts w:ascii="Times New Roman" w:cs="Times New Roman" w:eastAsia="Times New Roman" w:hAnsi="Times New Roman"/>
            <w:rtl w:val="0"/>
          </w:rPr>
          <w:t xml:space="preserve"> </w:t>
        </w:r>
      </w:hyperlink>
      <w:hyperlink r:id="rId129">
        <w:r w:rsidDel="00000000" w:rsidR="00000000" w:rsidRPr="00000000">
          <w:rPr>
            <w:rFonts w:ascii="Times New Roman" w:cs="Times New Roman" w:eastAsia="Times New Roman" w:hAnsi="Times New Roman"/>
            <w:color w:val="1155cc"/>
            <w:u w:val="single"/>
            <w:rtl w:val="0"/>
          </w:rPr>
          <w:t xml:space="preserve">deFOREST</w:t>
        </w:r>
      </w:hyperlink>
      <w:r w:rsidDel="00000000" w:rsidR="00000000" w:rsidRPr="00000000">
        <w:rPr>
          <w:rFonts w:ascii="Times New Roman" w:cs="Times New Roman" w:eastAsia="Times New Roman" w:hAnsi="Times New Roman"/>
          <w:rtl w:val="0"/>
        </w:rPr>
        <w:t xml:space="preserve"> (versión de autor aceptada). Sentinel-2 + Sentinel-1 en Jacundá (Brasil). Código en</w:t>
      </w:r>
      <w:hyperlink r:id="rId130">
        <w:r w:rsidDel="00000000" w:rsidR="00000000" w:rsidRPr="00000000">
          <w:rPr>
            <w:rFonts w:ascii="Times New Roman" w:cs="Times New Roman" w:eastAsia="Times New Roman" w:hAnsi="Times New Roman"/>
            <w:rtl w:val="0"/>
          </w:rPr>
          <w:t xml:space="preserve"> </w:t>
        </w:r>
      </w:hyperlink>
      <w:hyperlink r:id="rId131">
        <w:r w:rsidDel="00000000" w:rsidR="00000000" w:rsidRPr="00000000">
          <w:rPr>
            <w:rFonts w:ascii="Times New Roman" w:cs="Times New Roman" w:eastAsia="Times New Roman" w:hAnsi="Times New Roman"/>
            <w:color w:val="1155cc"/>
            <w:u w:val="single"/>
            <w:rtl w:val="0"/>
          </w:rPr>
          <w:t xml:space="preserve">GitHub</w:t>
        </w:r>
      </w:hyperlink>
      <w:r w:rsidDel="00000000" w:rsidR="00000000" w:rsidRPr="00000000">
        <w:rPr>
          <w:rFonts w:ascii="Times New Roman" w:cs="Times New Roman" w:eastAsia="Times New Roman" w:hAnsi="Times New Roman"/>
          <w:rtl w:val="0"/>
        </w:rPr>
        <w:t xml:space="preserve"> (MATLAB).</w:t>
      </w:r>
    </w:p>
    <w:p w:rsidR="00000000" w:rsidDel="00000000" w:rsidP="00000000" w:rsidRDefault="00000000" w:rsidRPr="00000000" w14:paraId="00000141">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Sadel et al., </w:t>
      </w:r>
      <w:r w:rsidDel="00000000" w:rsidR="00000000" w:rsidRPr="00000000">
        <w:rPr>
          <w:rFonts w:ascii="Times New Roman" w:cs="Times New Roman" w:eastAsia="Times New Roman" w:hAnsi="Times New Roman"/>
          <w:i w:val="1"/>
          <w:iCs w:val="1"/>
          <w:rtl w:val="0"/>
        </w:rPr>
        <w:t xml:space="preserve">IEEE GRSL</w:t>
      </w:r>
      <w:r w:rsidDel="00000000" w:rsidR="00000000" w:rsidRPr="00000000">
        <w:rPr>
          <w:rFonts w:ascii="Times New Roman" w:cs="Times New Roman" w:eastAsia="Times New Roman" w:hAnsi="Times New Roman"/>
          <w:rtl w:val="0"/>
        </w:rPr>
        <w:t xml:space="preserve"> 22, 2025:</w:t>
      </w:r>
      <w:hyperlink r:id="rId132">
        <w:r w:rsidDel="00000000" w:rsidR="00000000" w:rsidRPr="00000000">
          <w:rPr>
            <w:rFonts w:ascii="Times New Roman" w:cs="Times New Roman" w:eastAsia="Times New Roman" w:hAnsi="Times New Roman"/>
            <w:rtl w:val="0"/>
          </w:rPr>
          <w:t xml:space="preserve"> </w:t>
        </w:r>
      </w:hyperlink>
      <w:hyperlink r:id="rId133">
        <w:r w:rsidDel="00000000" w:rsidR="00000000" w:rsidRPr="00000000">
          <w:rPr>
            <w:rFonts w:ascii="Times New Roman" w:cs="Times New Roman" w:eastAsia="Times New Roman" w:hAnsi="Times New Roman"/>
            <w:color w:val="1155cc"/>
            <w:u w:val="single"/>
            <w:rtl w:val="0"/>
          </w:rPr>
          <w:t xml:space="preserve">Monitoring Forest Changes With Foundation Models and Sentinel-2 Time Series</w:t>
        </w:r>
      </w:hyperlink>
      <w:r w:rsidDel="00000000" w:rsidR="00000000" w:rsidRPr="00000000">
        <w:rPr>
          <w:rFonts w:ascii="Times New Roman" w:cs="Times New Roman" w:eastAsia="Times New Roman" w:hAnsi="Times New Roman"/>
          <w:rtl w:val="0"/>
        </w:rPr>
        <w:t xml:space="preserve">. La página no nombra el modelo ni la región.</w:t>
      </w:r>
    </w:p>
    <w:p w:rsidR="00000000" w:rsidDel="00000000" w:rsidP="00000000" w:rsidRDefault="00000000" w:rsidRPr="00000000" w14:paraId="000001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IEEE (indexación en Scopus </w:t>
      </w:r>
      <w:r w:rsidDel="00000000" w:rsidR="00000000" w:rsidRPr="00000000">
        <w:rPr>
          <w:rFonts w:ascii="Times New Roman" w:cs="Times New Roman" w:eastAsia="Times New Roman" w:hAnsi="Times New Roman"/>
          <w:b w:val="1"/>
          <w:bCs w:val="1"/>
          <w:rtl w:val="0"/>
        </w:rPr>
        <w:t xml:space="preserve">no verificada</w:t>
      </w:r>
      <w:r w:rsidDel="00000000" w:rsidR="00000000" w:rsidRPr="00000000">
        <w:rPr>
          <w:rFonts w:ascii="Times New Roman" w:cs="Times New Roman" w:eastAsia="Times New Roman" w:hAnsi="Times New Roman"/>
          <w:rtl w:val="0"/>
        </w:rPr>
        <w:t xml:space="preserve">; confírmala en scopus.com/sources):</w:t>
      </w:r>
    </w:p>
    <w:p w:rsidR="00000000" w:rsidDel="00000000" w:rsidP="00000000" w:rsidRDefault="00000000" w:rsidRPr="00000000" w14:paraId="00000143">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McCallum et al. 2023, </w:t>
      </w:r>
      <w:r w:rsidDel="00000000" w:rsidR="00000000" w:rsidRPr="00000000">
        <w:rPr>
          <w:rFonts w:ascii="Times New Roman" w:cs="Times New Roman" w:eastAsia="Times New Roman" w:hAnsi="Times New Roman"/>
          <w:i w:val="1"/>
          <w:iCs w:val="1"/>
          <w:rtl w:val="0"/>
        </w:rPr>
        <w:t xml:space="preserve">Remote Sensing</w:t>
      </w:r>
      <w:r w:rsidDel="00000000" w:rsidR="00000000" w:rsidRPr="00000000">
        <w:rPr>
          <w:rFonts w:ascii="Times New Roman" w:cs="Times New Roman" w:eastAsia="Times New Roman" w:hAnsi="Times New Roman"/>
          <w:rtl w:val="0"/>
        </w:rPr>
        <w:t xml:space="preserve"> 15(21):5204:</w:t>
      </w:r>
      <w:hyperlink r:id="rId134">
        <w:r w:rsidDel="00000000" w:rsidR="00000000" w:rsidRPr="00000000">
          <w:rPr>
            <w:rFonts w:ascii="Times New Roman" w:cs="Times New Roman" w:eastAsia="Times New Roman" w:hAnsi="Times New Roman"/>
            <w:rtl w:val="0"/>
          </w:rPr>
          <w:t xml:space="preserve"> </w:t>
        </w:r>
      </w:hyperlink>
      <w:hyperlink r:id="rId135">
        <w:r w:rsidDel="00000000" w:rsidR="00000000" w:rsidRPr="00000000">
          <w:rPr>
            <w:rFonts w:ascii="Times New Roman" w:cs="Times New Roman" w:eastAsia="Times New Roman" w:hAnsi="Times New Roman"/>
            <w:color w:val="1155cc"/>
            <w:u w:val="single"/>
            <w:rtl w:val="0"/>
          </w:rPr>
          <w:t xml:space="preserve">Crowd-Driven Deep Learning Tracks Amazon Deforestation</w:t>
        </w:r>
      </w:hyperlink>
      <w:r w:rsidDel="00000000" w:rsidR="00000000" w:rsidRPr="00000000">
        <w:rPr>
          <w:rFonts w:ascii="Times New Roman" w:cs="Times New Roman" w:eastAsia="Times New Roman" w:hAnsi="Times New Roman"/>
          <w:rtl w:val="0"/>
        </w:rPr>
        <w:t xml:space="preserve">. Entrena en Brasil y valida en Perú (84 %); ResNet18 fue el mejor modelo.</w:t>
      </w:r>
    </w:p>
    <w:p w:rsidR="00000000" w:rsidDel="00000000" w:rsidP="00000000" w:rsidRDefault="00000000" w:rsidRPr="00000000" w14:paraId="0000014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 &amp; Choi 2023, </w:t>
      </w:r>
      <w:r w:rsidDel="00000000" w:rsidR="00000000" w:rsidRPr="00000000">
        <w:rPr>
          <w:rFonts w:ascii="Times New Roman" w:cs="Times New Roman" w:eastAsia="Times New Roman" w:hAnsi="Times New Roman"/>
          <w:i w:val="1"/>
          <w:iCs w:val="1"/>
          <w:rtl w:val="0"/>
        </w:rPr>
        <w:t xml:space="preserve">Remote Sensing</w:t>
      </w:r>
      <w:r w:rsidDel="00000000" w:rsidR="00000000" w:rsidRPr="00000000">
        <w:rPr>
          <w:rFonts w:ascii="Times New Roman" w:cs="Times New Roman" w:eastAsia="Times New Roman" w:hAnsi="Times New Roman"/>
          <w:rtl w:val="0"/>
        </w:rPr>
        <w:t xml:space="preserve"> 15(21):5167:</w:t>
      </w:r>
      <w:hyperlink r:id="rId136">
        <w:r w:rsidDel="00000000" w:rsidR="00000000" w:rsidRPr="00000000">
          <w:rPr>
            <w:rFonts w:ascii="Times New Roman" w:cs="Times New Roman" w:eastAsia="Times New Roman" w:hAnsi="Times New Roman"/>
            <w:rtl w:val="0"/>
          </w:rPr>
          <w:t xml:space="preserve"> </w:t>
        </w:r>
      </w:hyperlink>
      <w:hyperlink r:id="rId137">
        <w:r w:rsidDel="00000000" w:rsidR="00000000" w:rsidRPr="00000000">
          <w:rPr>
            <w:rFonts w:ascii="Times New Roman" w:cs="Times New Roman" w:eastAsia="Times New Roman" w:hAnsi="Times New Roman"/>
            <w:color w:val="1155cc"/>
            <w:u w:val="single"/>
            <w:rtl w:val="0"/>
          </w:rPr>
          <w:t xml:space="preserve">estrategia multivista con MultiEarth</w:t>
        </w:r>
      </w:hyperlink>
      <w:r w:rsidDel="00000000" w:rsidR="00000000" w:rsidRPr="00000000">
        <w:rPr>
          <w:rFonts w:ascii="Times New Roman" w:cs="Times New Roman" w:eastAsia="Times New Roman" w:hAnsi="Times New Roman"/>
          <w:rtl w:val="0"/>
        </w:rPr>
        <w:t xml:space="preserve">. Attention U-Net fue la mejor variante.</w:t>
      </w:r>
    </w:p>
    <w:p w:rsidR="00000000" w:rsidDel="00000000" w:rsidP="00000000" w:rsidRDefault="00000000" w:rsidRPr="00000000" w14:paraId="00000145">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Moura et al. 2025, </w:t>
      </w:r>
      <w:r w:rsidDel="00000000" w:rsidR="00000000" w:rsidRPr="00000000">
        <w:rPr>
          <w:rFonts w:ascii="Times New Roman" w:cs="Times New Roman" w:eastAsia="Times New Roman" w:hAnsi="Times New Roman"/>
          <w:i w:val="1"/>
          <w:iCs w:val="1"/>
          <w:rtl w:val="0"/>
        </w:rPr>
        <w:t xml:space="preserve">Forests</w:t>
      </w:r>
      <w:r w:rsidDel="00000000" w:rsidR="00000000" w:rsidRPr="00000000">
        <w:rPr>
          <w:rFonts w:ascii="Times New Roman" w:cs="Times New Roman" w:eastAsia="Times New Roman" w:hAnsi="Times New Roman"/>
          <w:rtl w:val="0"/>
        </w:rPr>
        <w:t xml:space="preserve"> 16(5):742:</w:t>
      </w:r>
      <w:hyperlink r:id="rId138">
        <w:r w:rsidDel="00000000" w:rsidR="00000000" w:rsidRPr="00000000">
          <w:rPr>
            <w:rFonts w:ascii="Times New Roman" w:cs="Times New Roman" w:eastAsia="Times New Roman" w:hAnsi="Times New Roman"/>
            <w:rtl w:val="0"/>
          </w:rPr>
          <w:t xml:space="preserve"> </w:t>
        </w:r>
      </w:hyperlink>
      <w:hyperlink r:id="rId139">
        <w:r w:rsidDel="00000000" w:rsidR="00000000" w:rsidRPr="00000000">
          <w:rPr>
            <w:rFonts w:ascii="Times New Roman" w:cs="Times New Roman" w:eastAsia="Times New Roman" w:hAnsi="Times New Roman"/>
            <w:color w:val="1155cc"/>
            <w:u w:val="single"/>
            <w:rtl w:val="0"/>
          </w:rPr>
          <w:t xml:space="preserve">adaptación multi-dominio con incertidumbre</w:t>
        </w:r>
      </w:hyperlink>
      <w:r w:rsidDel="00000000" w:rsidR="00000000" w:rsidRPr="00000000">
        <w:rPr>
          <w:rFonts w:ascii="Times New Roman" w:cs="Times New Roman" w:eastAsia="Times New Roman" w:hAnsi="Times New Roman"/>
          <w:rtl w:val="0"/>
        </w:rPr>
        <w:t xml:space="preserve">. Landsat-8, estados brasileños. Código:</w:t>
      </w:r>
      <w:hyperlink r:id="rId140">
        <w:r w:rsidDel="00000000" w:rsidR="00000000" w:rsidRPr="00000000">
          <w:rPr>
            <w:rFonts w:ascii="Times New Roman" w:cs="Times New Roman" w:eastAsia="Times New Roman" w:hAnsi="Times New Roman"/>
            <w:rtl w:val="0"/>
          </w:rPr>
          <w:t xml:space="preserve"> </w:t>
        </w:r>
      </w:hyperlink>
      <w:hyperlink r:id="rId141">
        <w:r w:rsidDel="00000000" w:rsidR="00000000" w:rsidRPr="00000000">
          <w:rPr>
            <w:rFonts w:ascii="Times New Roman" w:cs="Times New Roman" w:eastAsia="Times New Roman" w:hAnsi="Times New Roman"/>
            <w:color w:val="1155cc"/>
            <w:u w:val="single"/>
            <w:rtl w:val="0"/>
          </w:rPr>
          <w:t xml:space="preserve">GitHub</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Ortega et al. 2026, </w:t>
      </w:r>
      <w:r w:rsidDel="00000000" w:rsidR="00000000" w:rsidRPr="00000000">
        <w:rPr>
          <w:rFonts w:ascii="Times New Roman" w:cs="Times New Roman" w:eastAsia="Times New Roman" w:hAnsi="Times New Roman"/>
          <w:i w:val="1"/>
          <w:iCs w:val="1"/>
          <w:rtl w:val="0"/>
        </w:rPr>
        <w:t xml:space="preserve">PFG</w:t>
      </w:r>
      <w:r w:rsidDel="00000000" w:rsidR="00000000" w:rsidRPr="00000000">
        <w:rPr>
          <w:rFonts w:ascii="Times New Roman" w:cs="Times New Roman" w:eastAsia="Times New Roman" w:hAnsi="Times New Roman"/>
          <w:rtl w:val="0"/>
        </w:rPr>
        <w:t xml:space="preserve">:</w:t>
      </w:r>
      <w:hyperlink r:id="rId142">
        <w:r w:rsidDel="00000000" w:rsidR="00000000" w:rsidRPr="00000000">
          <w:rPr>
            <w:rFonts w:ascii="Times New Roman" w:cs="Times New Roman" w:eastAsia="Times New Roman" w:hAnsi="Times New Roman"/>
            <w:rtl w:val="0"/>
          </w:rPr>
          <w:t xml:space="preserve"> </w:t>
        </w:r>
      </w:hyperlink>
      <w:hyperlink r:id="rId143">
        <w:r w:rsidDel="00000000" w:rsidR="00000000" w:rsidRPr="00000000">
          <w:rPr>
            <w:rFonts w:ascii="Times New Roman" w:cs="Times New Roman" w:eastAsia="Times New Roman" w:hAnsi="Times New Roman"/>
            <w:color w:val="1155cc"/>
            <w:u w:val="single"/>
            <w:rtl w:val="0"/>
          </w:rPr>
          <w:t xml:space="preserve">domain adaptation con Sentinel-2</w:t>
        </w:r>
      </w:hyperlink>
      <w:r w:rsidDel="00000000" w:rsidR="00000000" w:rsidRPr="00000000">
        <w:rPr>
          <w:rFonts w:ascii="Times New Roman" w:cs="Times New Roman" w:eastAsia="Times New Roman" w:hAnsi="Times New Roman"/>
          <w:rtl w:val="0"/>
        </w:rPr>
        <w:t xml:space="preserve">. Cuatro sitios brasileños, etiquetas PRODES a 10 m.</w:t>
      </w:r>
    </w:p>
    <w:p w:rsidR="00000000" w:rsidDel="00000000" w:rsidP="00000000" w:rsidRDefault="00000000" w:rsidRPr="00000000" w14:paraId="00000147">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Equipos de MultiEarth:</w:t>
      </w:r>
      <w:hyperlink r:id="rId144">
        <w:r w:rsidDel="00000000" w:rsidR="00000000" w:rsidRPr="00000000">
          <w:rPr>
            <w:rFonts w:ascii="Times New Roman" w:cs="Times New Roman" w:eastAsia="Times New Roman" w:hAnsi="Times New Roman"/>
            <w:rtl w:val="0"/>
          </w:rPr>
          <w:t xml:space="preserve"> </w:t>
        </w:r>
      </w:hyperlink>
      <w:hyperlink r:id="rId145">
        <w:r w:rsidDel="00000000" w:rsidR="00000000" w:rsidRPr="00000000">
          <w:rPr>
            <w:rFonts w:ascii="Times New Roman" w:cs="Times New Roman" w:eastAsia="Times New Roman" w:hAnsi="Times New Roman"/>
            <w:color w:val="1155cc"/>
            <w:u w:val="single"/>
            <w:rtl w:val="0"/>
          </w:rPr>
          <w:t xml:space="preserve">Team FOREVER</w:t>
        </w:r>
      </w:hyperlink>
      <w:r w:rsidDel="00000000" w:rsidR="00000000" w:rsidRPr="00000000">
        <w:rPr>
          <w:rFonts w:ascii="Times New Roman" w:cs="Times New Roman" w:eastAsia="Times New Roman" w:hAnsi="Times New Roman"/>
          <w:rtl w:val="0"/>
        </w:rPr>
        <w:t xml:space="preserve"> (F1 0,871, IoU 0,792 en una zona pequeña) y</w:t>
      </w:r>
      <w:hyperlink r:id="rId146">
        <w:r w:rsidDel="00000000" w:rsidR="00000000" w:rsidRPr="00000000">
          <w:rPr>
            <w:rFonts w:ascii="Times New Roman" w:cs="Times New Roman" w:eastAsia="Times New Roman" w:hAnsi="Times New Roman"/>
            <w:rtl w:val="0"/>
          </w:rPr>
          <w:t xml:space="preserve"> </w:t>
        </w:r>
      </w:hyperlink>
      <w:hyperlink r:id="rId147">
        <w:r w:rsidDel="00000000" w:rsidR="00000000" w:rsidRPr="00000000">
          <w:rPr>
            <w:rFonts w:ascii="Times New Roman" w:cs="Times New Roman" w:eastAsia="Times New Roman" w:hAnsi="Times New Roman"/>
            <w:color w:val="1155cc"/>
            <w:u w:val="single"/>
            <w:rtl w:val="0"/>
          </w:rPr>
          <w:t xml:space="preserve">SpaceVision4Amazon</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8">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Antecedente de simulación: Saavedra et al. 2026 (WRF, ver sección 4).</w:t>
      </w:r>
    </w:p>
    <w:p w:rsidR="00000000" w:rsidDel="00000000" w:rsidP="00000000" w:rsidRDefault="00000000" w:rsidRPr="00000000" w14:paraId="000001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Observación: en los trabajos de adaptación de dominio que abrí, las regiones son brasileñas y ninguno menciona Perú, salvo McCallum, que usa una CNN supervisada. Esto no es una revisión exhaustiva; redáctalo como "hasta donde pudimos verificar".</w:t>
      </w:r>
    </w:p>
    <w:sectPr>
      <w:type w:val="nextPage"/>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velopers.google.com/earth-engine/datasets/catalog/COPERNICUS_S2_SR_HARMONIZED" TargetMode="External"/><Relationship Id="rId42" Type="http://schemas.openxmlformats.org/officeDocument/2006/relationships/hyperlink" Target="https://cds.climate.copernicus.eu/datasets/reanalysis-era5-land" TargetMode="External"/><Relationship Id="rId41" Type="http://schemas.openxmlformats.org/officeDocument/2006/relationships/hyperlink" Target="https://developers.google.com/earth-engine/datasets/catalog/COPERNICUS_S2_SR_HARMONIZED" TargetMode="External"/><Relationship Id="rId44" Type="http://schemas.openxmlformats.org/officeDocument/2006/relationships/hyperlink" Target="https://doi.org/10.5194/essd-13-4349-2021" TargetMode="External"/><Relationship Id="rId43" Type="http://schemas.openxmlformats.org/officeDocument/2006/relationships/hyperlink" Target="https://cds.climate.copernicus.eu/datasets/reanalysis-era5-land" TargetMode="External"/><Relationship Id="rId46" Type="http://schemas.openxmlformats.org/officeDocument/2006/relationships/hyperlink" Target="https://cds.climate.copernicus.eu/datasets/reanalysis-era5-land" TargetMode="External"/><Relationship Id="rId45" Type="http://schemas.openxmlformats.org/officeDocument/2006/relationships/hyperlink" Target="https://doi.org/10.5194/essd-13-4349-2021" TargetMode="External"/><Relationship Id="rId107" Type="http://schemas.openxmlformats.org/officeDocument/2006/relationships/hyperlink" Target="https://huggingface.co/datasets/blanchon/OSCD_RGB/tree/8fcfa87f59956ceedf20299e050f59f97bd15e8e" TargetMode="External"/><Relationship Id="rId106" Type="http://schemas.openxmlformats.org/officeDocument/2006/relationships/hyperlink" Target="https://huggingface.co/datasets/blanchon/OSCD_RGB/tree/8fcfa87f59956ceedf20299e050f59f97bd15e8e" TargetMode="External"/><Relationship Id="rId105" Type="http://schemas.openxmlformats.org/officeDocument/2006/relationships/hyperlink" Target="https://rcdaudt.github.io/oscd/" TargetMode="External"/><Relationship Id="rId104" Type="http://schemas.openxmlformats.org/officeDocument/2006/relationships/hyperlink" Target="https://arxiv.org/abs/1902.06148" TargetMode="External"/><Relationship Id="rId109" Type="http://schemas.openxmlformats.org/officeDocument/2006/relationships/hyperlink" Target="https://arxiv.org/abs/2511.02831" TargetMode="External"/><Relationship Id="rId108" Type="http://schemas.openxmlformats.org/officeDocument/2006/relationships/hyperlink" Target="https://arxiv.org/abs/2412.04204" TargetMode="External"/><Relationship Id="rId48" Type="http://schemas.openxmlformats.org/officeDocument/2006/relationships/hyperlink" Target="https://doi.org/10.24381/cds.e2161bac" TargetMode="External"/><Relationship Id="rId47" Type="http://schemas.openxmlformats.org/officeDocument/2006/relationships/hyperlink" Target="https://cds.climate.copernicus.eu/datasets/reanalysis-era5-land" TargetMode="External"/><Relationship Id="rId49" Type="http://schemas.openxmlformats.org/officeDocument/2006/relationships/hyperlink" Target="https://doi.org/10.24381/cds.e2161bac" TargetMode="External"/><Relationship Id="rId103" Type="http://schemas.openxmlformats.org/officeDocument/2006/relationships/hyperlink" Target="https://philab.esa.int/hello-major-tom" TargetMode="External"/><Relationship Id="rId102" Type="http://schemas.openxmlformats.org/officeDocument/2006/relationships/hyperlink" Target="https://philab.esa.int/hello-major-tom" TargetMode="External"/><Relationship Id="rId101" Type="http://schemas.openxmlformats.org/officeDocument/2006/relationships/hyperlink" Target="https://huggingface.co/Major-TOM" TargetMode="External"/><Relationship Id="rId100" Type="http://schemas.openxmlformats.org/officeDocument/2006/relationships/hyperlink" Target="https://huggingface.co/datasets/embed2scale/SSL4EO-S12-downstream" TargetMode="External"/><Relationship Id="rId31" Type="http://schemas.openxmlformats.org/officeDocument/2006/relationships/hyperlink" Target="https://plataforma.peru.alerta.mapbiomas.org/mapa" TargetMode="External"/><Relationship Id="rId30" Type="http://schemas.openxmlformats.org/officeDocument/2006/relationships/hyperlink" Target="https://peru.alerta.mapbiomas.org/en/?p=92" TargetMode="External"/><Relationship Id="rId33" Type="http://schemas.openxmlformats.org/officeDocument/2006/relationships/hyperlink" Target="https://developers.google.com/earth-engine/datasets/catalog/COPERNICUS_S2_SR_HARMONIZED" TargetMode="External"/><Relationship Id="rId32" Type="http://schemas.openxmlformats.org/officeDocument/2006/relationships/hyperlink" Target="https://plataforma.peru.alerta.mapbiomas.org/mapa" TargetMode="External"/><Relationship Id="rId35" Type="http://schemas.openxmlformats.org/officeDocument/2006/relationships/hyperlink" Target="https://developers.google.com/earth-engine/datasets/catalog/COPERNICUS_S2_SR_HARMONIZED" TargetMode="External"/><Relationship Id="rId34" Type="http://schemas.openxmlformats.org/officeDocument/2006/relationships/hyperlink" Target="https://developers.google.com/earth-engine/datasets/catalog/COPERNICUS_S2_SR_HARMONIZED" TargetMode="External"/><Relationship Id="rId37" Type="http://schemas.openxmlformats.org/officeDocument/2006/relationships/hyperlink" Target="https://sentinel.esa.int/web/sentinel/technical-guides/sentinel-2-msi/references" TargetMode="External"/><Relationship Id="rId36" Type="http://schemas.openxmlformats.org/officeDocument/2006/relationships/hyperlink" Target="https://sentinel.esa.int/web/sentinel/technical-guides/sentinel-2-msi/references" TargetMode="External"/><Relationship Id="rId39" Type="http://schemas.openxmlformats.org/officeDocument/2006/relationships/hyperlink" Target="https://doi.org/10.1016/j.rse.2011.11.026" TargetMode="External"/><Relationship Id="rId38" Type="http://schemas.openxmlformats.org/officeDocument/2006/relationships/hyperlink" Target="https://doi.org/10.1016/j.rse.2011.11.026" TargetMode="External"/><Relationship Id="rId20" Type="http://schemas.openxmlformats.org/officeDocument/2006/relationships/hyperlink" Target="https://doi.org/10.1126/science.1244693" TargetMode="External"/><Relationship Id="rId22" Type="http://schemas.openxmlformats.org/officeDocument/2006/relationships/hyperlink" Target="https://developers.google.com/earth-engine/datasets/catalog/UMD_hansen_global_forest_change_2025_v1_13" TargetMode="External"/><Relationship Id="rId21" Type="http://schemas.openxmlformats.org/officeDocument/2006/relationships/hyperlink" Target="https://developers.google.com/earth-engine/datasets/catalog/UMD_hansen_global_forest_change_2025_v1_13" TargetMode="External"/><Relationship Id="rId24" Type="http://schemas.openxmlformats.org/officeDocument/2006/relationships/hyperlink" Target="https://plataforma.peru.alerta.mapbiomas.org/mapa" TargetMode="External"/><Relationship Id="rId23" Type="http://schemas.openxmlformats.org/officeDocument/2006/relationships/hyperlink" Target="https://plataforma.peru.alerta.mapbiomas.org/mapa" TargetMode="External"/><Relationship Id="rId129" Type="http://schemas.openxmlformats.org/officeDocument/2006/relationships/hyperlink" Target="https://arxiv.org/abs/2510.14092" TargetMode="External"/><Relationship Id="rId128" Type="http://schemas.openxmlformats.org/officeDocument/2006/relationships/hyperlink" Target="https://arxiv.org/abs/2510.14092" TargetMode="External"/><Relationship Id="rId127" Type="http://schemas.openxmlformats.org/officeDocument/2006/relationships/hyperlink" Target="https://doaj.org/article/e5d40fc1c31047f5bd2810759ee1d29a" TargetMode="External"/><Relationship Id="rId126" Type="http://schemas.openxmlformats.org/officeDocument/2006/relationships/hyperlink" Target="https://doaj.org/article/e5d40fc1c31047f5bd2810759ee1d29a" TargetMode="External"/><Relationship Id="rId26" Type="http://schemas.openxmlformats.org/officeDocument/2006/relationships/hyperlink" Target="https://peru.alerta.mapbiomas.org/en/?p=92" TargetMode="External"/><Relationship Id="rId121" Type="http://schemas.openxmlformats.org/officeDocument/2006/relationships/hyperlink" Target="https://ai.meta.com/blog/world-resources-institute-dinov3/" TargetMode="External"/><Relationship Id="rId25" Type="http://schemas.openxmlformats.org/officeDocument/2006/relationships/hyperlink" Target="https://peru.alerta.mapbiomas.org/en/?p=92" TargetMode="External"/><Relationship Id="rId120" Type="http://schemas.openxmlformats.org/officeDocument/2006/relationships/hyperlink" Target="https://ai.meta.com/dinov3/" TargetMode="External"/><Relationship Id="rId28" Type="http://schemas.openxmlformats.org/officeDocument/2006/relationships/hyperlink" Target="https://peru.mapbiomas.org/en/descargas" TargetMode="External"/><Relationship Id="rId27" Type="http://schemas.openxmlformats.org/officeDocument/2006/relationships/hyperlink" Target="https://peru.mapbiomas.org/en/descargas" TargetMode="External"/><Relationship Id="rId125" Type="http://schemas.openxmlformats.org/officeDocument/2006/relationships/hyperlink" Target="https://arxiv.org/abs/2304.07213" TargetMode="External"/><Relationship Id="rId29" Type="http://schemas.openxmlformats.org/officeDocument/2006/relationships/hyperlink" Target="https://peru.alerta.mapbiomas.org/en/?p=92" TargetMode="External"/><Relationship Id="rId124" Type="http://schemas.openxmlformats.org/officeDocument/2006/relationships/hyperlink" Target="https://arxiv.org/abs/2304.07213" TargetMode="External"/><Relationship Id="rId123" Type="http://schemas.openxmlformats.org/officeDocument/2006/relationships/hyperlink" Target="https://ai.meta.com/blog/dino-v2-computer-vision-self-supervised-learning/" TargetMode="External"/><Relationship Id="rId122" Type="http://schemas.openxmlformats.org/officeDocument/2006/relationships/hyperlink" Target="https://ai.meta.com/blog/world-resources-institute-dinov3/" TargetMode="External"/><Relationship Id="rId95" Type="http://schemas.openxmlformats.org/officeDocument/2006/relationships/hyperlink" Target="https://github.com/phelber/EuroSAT" TargetMode="External"/><Relationship Id="rId94" Type="http://schemas.openxmlformats.org/officeDocument/2006/relationships/hyperlink" Target="https://zenodo.org/records/7711810/files/EuroSAT_MS.zip?download=1" TargetMode="External"/><Relationship Id="rId97" Type="http://schemas.openxmlformats.org/officeDocument/2006/relationships/hyperlink" Target="https://arxiv.org/abs/1709.00029" TargetMode="External"/><Relationship Id="rId96" Type="http://schemas.openxmlformats.org/officeDocument/2006/relationships/hyperlink" Target="https://github.com/phelber/EuroSAT" TargetMode="External"/><Relationship Id="rId11" Type="http://schemas.openxmlformats.org/officeDocument/2006/relationships/hyperlink" Target="https://arxiv.org/abs/2306.04738" TargetMode="External"/><Relationship Id="rId99" Type="http://schemas.openxmlformats.org/officeDocument/2006/relationships/hyperlink" Target="https://huggingface.co/datasets/wangyi111/EuroSAT-SAR" TargetMode="External"/><Relationship Id="rId10" Type="http://schemas.openxmlformats.org/officeDocument/2006/relationships/hyperlink" Target="https://github.com/h2oai/cvpr-multiearth-deforestation-segmentation" TargetMode="External"/><Relationship Id="rId98" Type="http://schemas.openxmlformats.org/officeDocument/2006/relationships/hyperlink" Target="https://arxiv.org/abs/1709.00029" TargetMode="External"/><Relationship Id="rId13" Type="http://schemas.openxmlformats.org/officeDocument/2006/relationships/hyperlink" Target="https://doi.org/10.3390/rs15215167" TargetMode="External"/><Relationship Id="rId12" Type="http://schemas.openxmlformats.org/officeDocument/2006/relationships/hyperlink" Target="https://arxiv.org/abs/2306.04738" TargetMode="External"/><Relationship Id="rId91" Type="http://schemas.openxmlformats.org/officeDocument/2006/relationships/hyperlink" Target="https://zenodo.org/records/7711810/files/EuroSAT_RGB.zip?download=1" TargetMode="External"/><Relationship Id="rId90" Type="http://schemas.openxmlformats.org/officeDocument/2006/relationships/hyperlink" Target="https://zenodo.org/records/7711810" TargetMode="External"/><Relationship Id="rId93" Type="http://schemas.openxmlformats.org/officeDocument/2006/relationships/hyperlink" Target="https://zenodo.org/records/7711810/files/EuroSAT_MS.zip?download=1" TargetMode="External"/><Relationship Id="rId92" Type="http://schemas.openxmlformats.org/officeDocument/2006/relationships/hyperlink" Target="https://zenodo.org/records/7711810/files/EuroSAT_RGB.zip?download=1" TargetMode="External"/><Relationship Id="rId118" Type="http://schemas.openxmlformats.org/officeDocument/2006/relationships/hyperlink" Target="https://github.com/blutjens/awesome-forests" TargetMode="External"/><Relationship Id="rId117" Type="http://schemas.openxmlformats.org/officeDocument/2006/relationships/hyperlink" Target="https://github.com/RolnickLab/OpenForest" TargetMode="External"/><Relationship Id="rId116" Type="http://schemas.openxmlformats.org/officeDocument/2006/relationships/hyperlink" Target="https://github.com/satellite-image-deep-learning/datasets" TargetMode="External"/><Relationship Id="rId115" Type="http://schemas.openxmlformats.org/officeDocument/2006/relationships/hyperlink" Target="https://repositorio.igp.gob.pe/items/458c9e91-e853-47fc-881a-fa7b008881d3" TargetMode="External"/><Relationship Id="rId119" Type="http://schemas.openxmlformats.org/officeDocument/2006/relationships/hyperlink" Target="https://torchgeo.readthedocs.io/" TargetMode="External"/><Relationship Id="rId15" Type="http://schemas.openxmlformats.org/officeDocument/2006/relationships/hyperlink" Target="https://sites.google.com/view/rainforest-challenge/multiearth-2023" TargetMode="External"/><Relationship Id="rId110" Type="http://schemas.openxmlformats.org/officeDocument/2006/relationships/hyperlink" Target="https://huggingface.co/datasets/PhilEO-community/PhilEO-downstream" TargetMode="External"/><Relationship Id="rId14" Type="http://schemas.openxmlformats.org/officeDocument/2006/relationships/hyperlink" Target="https://doi.org/10.3390/rs15215167" TargetMode="External"/><Relationship Id="rId17" Type="http://schemas.openxmlformats.org/officeDocument/2006/relationships/hyperlink" Target="https://developers.google.com/earth-engine/datasets/catalog/UMD_hansen_global_forest_change_2025_v1_13" TargetMode="External"/><Relationship Id="rId16" Type="http://schemas.openxmlformats.org/officeDocument/2006/relationships/hyperlink" Target="https://sites.google.com/view/rainforest-challenge/multiearth-2023" TargetMode="External"/><Relationship Id="rId19" Type="http://schemas.openxmlformats.org/officeDocument/2006/relationships/hyperlink" Target="https://doi.org/10.1126/science.1244693" TargetMode="External"/><Relationship Id="rId114" Type="http://schemas.openxmlformats.org/officeDocument/2006/relationships/hyperlink" Target="https://repositorio.senamhi.gob.pe/handle/20.500.12542/288" TargetMode="External"/><Relationship Id="rId18" Type="http://schemas.openxmlformats.org/officeDocument/2006/relationships/hyperlink" Target="https://developers.google.com/earth-engine/datasets/catalog/UMD_hansen_global_forest_change_2025_v1_13" TargetMode="External"/><Relationship Id="rId113" Type="http://schemas.openxmlformats.org/officeDocument/2006/relationships/hyperlink" Target="https://confluence.ecmwf.int/spaces/CKB/pages/140385202/ERA5-Land+data+documentation" TargetMode="External"/><Relationship Id="rId112" Type="http://schemas.openxmlformats.org/officeDocument/2006/relationships/hyperlink" Target="https://huggingface.co/datasets/PhilEO-community/PhilEO-pretrain" TargetMode="External"/><Relationship Id="rId111" Type="http://schemas.openxmlformats.org/officeDocument/2006/relationships/hyperlink" Target="https://huggingface.co/datasets/PhilEO-community/PhilEO-pretrain" TargetMode="External"/><Relationship Id="rId84" Type="http://schemas.openxmlformats.org/officeDocument/2006/relationships/hyperlink" Target="https://glad.earthengine.app/" TargetMode="External"/><Relationship Id="rId83" Type="http://schemas.openxmlformats.org/officeDocument/2006/relationships/hyperlink" Target="https://glad.earthengine.app/" TargetMode="External"/><Relationship Id="rId86" Type="http://schemas.openxmlformats.org/officeDocument/2006/relationships/hyperlink" Target="https://opensciencedata.esa.int/projects/s14scienceamazonas/collection" TargetMode="External"/><Relationship Id="rId85" Type="http://schemas.openxmlformats.org/officeDocument/2006/relationships/hyperlink" Target="https://gee-community-catalog.org/projects/radd/" TargetMode="External"/><Relationship Id="rId88" Type="http://schemas.openxmlformats.org/officeDocument/2006/relationships/hyperlink" Target="https://developers.google.cn/earth-engine/datasets/catalog/ESA_WorldCover_v200?hl=en" TargetMode="External"/><Relationship Id="rId87" Type="http://schemas.openxmlformats.org/officeDocument/2006/relationships/hyperlink" Target="https://developers.google.com/earth-engine/datasets/catalog/GOOGLE_DYNAMICWORLD_V1" TargetMode="External"/><Relationship Id="rId89" Type="http://schemas.openxmlformats.org/officeDocument/2006/relationships/hyperlink" Target="https://www.planet.com/nicfi/" TargetMode="External"/><Relationship Id="rId80" Type="http://schemas.openxmlformats.org/officeDocument/2006/relationships/hyperlink" Target="http://www.bosques.gob.pe/" TargetMode="External"/><Relationship Id="rId82" Type="http://schemas.openxmlformats.org/officeDocument/2006/relationships/hyperlink" Target="https://globalnaturewatch.org/blog/data-and-tools/glad-s2-offers-high-resolution-deforestation-alerts/" TargetMode="External"/><Relationship Id="rId81" Type="http://schemas.openxmlformats.org/officeDocument/2006/relationships/hyperlink" Target="http://www.bosques.gob.p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h2oai/cvpr-multiearth-deforestation-segmentation" TargetMode="External"/><Relationship Id="rId143" Type="http://schemas.openxmlformats.org/officeDocument/2006/relationships/hyperlink" Target="https://link.springer.com/article/10.1007/s41064-026-00413-x" TargetMode="External"/><Relationship Id="rId142" Type="http://schemas.openxmlformats.org/officeDocument/2006/relationships/hyperlink" Target="https://link.springer.com/article/10.1007/s41064-026-00413-x" TargetMode="External"/><Relationship Id="rId141" Type="http://schemas.openxmlformats.org/officeDocument/2006/relationships/hyperlink" Target="https://github.com/LPG-Uerj/FC-DANN_DA_For_CD_MultiTarget_TF2" TargetMode="External"/><Relationship Id="rId140" Type="http://schemas.openxmlformats.org/officeDocument/2006/relationships/hyperlink" Target="https://github.com/LPG-Uerj/FC-DANN_DA_For_CD_MultiTarget_TF2" TargetMode="External"/><Relationship Id="rId5" Type="http://schemas.openxmlformats.org/officeDocument/2006/relationships/styles" Target="styles.xml"/><Relationship Id="rId147" Type="http://schemas.openxmlformats.org/officeDocument/2006/relationships/hyperlink" Target="https://arxiv.org/abs/2307.04715" TargetMode="External"/><Relationship Id="rId6" Type="http://schemas.openxmlformats.org/officeDocument/2006/relationships/hyperlink" Target="https://sites.google.com/view/rainforest-challenge/multiearth-2023" TargetMode="External"/><Relationship Id="rId146" Type="http://schemas.openxmlformats.org/officeDocument/2006/relationships/hyperlink" Target="https://arxiv.org/abs/2307.04715" TargetMode="External"/><Relationship Id="rId7" Type="http://schemas.openxmlformats.org/officeDocument/2006/relationships/hyperlink" Target="https://sites.google.com/view/rainforest-challenge/multiearth-2023" TargetMode="External"/><Relationship Id="rId145" Type="http://schemas.openxmlformats.org/officeDocument/2006/relationships/hyperlink" Target="https://arxiv.org/abs/2306.11762" TargetMode="External"/><Relationship Id="rId8" Type="http://schemas.openxmlformats.org/officeDocument/2006/relationships/hyperlink" Target="https://www.mdpi.com/2072-4292/15/21/5167" TargetMode="External"/><Relationship Id="rId144" Type="http://schemas.openxmlformats.org/officeDocument/2006/relationships/hyperlink" Target="https://arxiv.org/abs/2306.11762" TargetMode="External"/><Relationship Id="rId73" Type="http://schemas.openxmlformats.org/officeDocument/2006/relationships/hyperlink" Target="https://developers.google.com/earth-engine/datasets/catalog/UMD_hansen_global_forest_change_2024_v1_12" TargetMode="External"/><Relationship Id="rId72" Type="http://schemas.openxmlformats.org/officeDocument/2006/relationships/hyperlink" Target="https://universe.roboflow.com/object-detection-lazxt/deforestation-yzbgm" TargetMode="External"/><Relationship Id="rId75" Type="http://schemas.openxmlformats.org/officeDocument/2006/relationships/hyperlink" Target="https://data.source.coop/epoch/jrc-tmf/catalog.json" TargetMode="External"/><Relationship Id="rId74" Type="http://schemas.openxmlformats.org/officeDocument/2006/relationships/hyperlink" Target="https://source.coop/epoch/jrc-tmf" TargetMode="External"/><Relationship Id="rId77" Type="http://schemas.openxmlformats.org/officeDocument/2006/relationships/hyperlink" Target="https://peru.mapbiomas.org/en/descargas" TargetMode="External"/><Relationship Id="rId76" Type="http://schemas.openxmlformats.org/officeDocument/2006/relationships/hyperlink" Target="https://data.source.coop/epoch/jrc-tmf/catalog.json" TargetMode="External"/><Relationship Id="rId79" Type="http://schemas.openxmlformats.org/officeDocument/2006/relationships/hyperlink" Target="https://geobosques.minam.gob.pe/geobosque/view/descargas.php" TargetMode="External"/><Relationship Id="rId78" Type="http://schemas.openxmlformats.org/officeDocument/2006/relationships/hyperlink" Target="https://plataforma.peru.alerta.mapbiomas.org/mapa" TargetMode="External"/><Relationship Id="rId71" Type="http://schemas.openxmlformats.org/officeDocument/2006/relationships/hyperlink" Target="https://doi.org/10.3390/rs15215204" TargetMode="External"/><Relationship Id="rId70" Type="http://schemas.openxmlformats.org/officeDocument/2006/relationships/hyperlink" Target="https://www.kaggle.com/datasets/akhilchibber/deforestation-detection-dataset" TargetMode="External"/><Relationship Id="rId139" Type="http://schemas.openxmlformats.org/officeDocument/2006/relationships/hyperlink" Target="https://www.mdpi.com/1999-4907/16/5/742" TargetMode="External"/><Relationship Id="rId138" Type="http://schemas.openxmlformats.org/officeDocument/2006/relationships/hyperlink" Target="https://www.mdpi.com/1999-4907/16/5/742" TargetMode="External"/><Relationship Id="rId137" Type="http://schemas.openxmlformats.org/officeDocument/2006/relationships/hyperlink" Target="https://www.mdpi.com/2072-4292/15/21/5167" TargetMode="External"/><Relationship Id="rId132" Type="http://schemas.openxmlformats.org/officeDocument/2006/relationships/hyperlink" Target="https://research.polsl.pl/en/publications/monitoring-forest-changes-with-foundation-models-and-sentinel-2-t/" TargetMode="External"/><Relationship Id="rId131" Type="http://schemas.openxmlformats.org/officeDocument/2006/relationships/hyperlink" Target="https://github.com/jcandas/deFOREST" TargetMode="External"/><Relationship Id="rId130" Type="http://schemas.openxmlformats.org/officeDocument/2006/relationships/hyperlink" Target="https://github.com/jcandas/deFOREST" TargetMode="External"/><Relationship Id="rId136" Type="http://schemas.openxmlformats.org/officeDocument/2006/relationships/hyperlink" Target="https://www.mdpi.com/2072-4292/15/21/5167" TargetMode="External"/><Relationship Id="rId135" Type="http://schemas.openxmlformats.org/officeDocument/2006/relationships/hyperlink" Target="https://doi.org/10.3390/rs15215204" TargetMode="External"/><Relationship Id="rId134" Type="http://schemas.openxmlformats.org/officeDocument/2006/relationships/hyperlink" Target="https://doi.org/10.3390/rs15215204" TargetMode="External"/><Relationship Id="rId133" Type="http://schemas.openxmlformats.org/officeDocument/2006/relationships/hyperlink" Target="https://research.polsl.pl/en/publications/monitoring-forest-changes-with-foundation-models-and-sentinel-2-t/" TargetMode="External"/><Relationship Id="rId62" Type="http://schemas.openxmlformats.org/officeDocument/2006/relationships/hyperlink" Target="https://www.mdpi.com/2072-4292/15/21/5167" TargetMode="External"/><Relationship Id="rId61" Type="http://schemas.openxmlformats.org/officeDocument/2006/relationships/hyperlink" Target="https://www.mdpi.com/2072-4292/15/21/5167" TargetMode="External"/><Relationship Id="rId64" Type="http://schemas.openxmlformats.org/officeDocument/2006/relationships/hyperlink" Target="https://zenodo.org/records/4498086/files/AMAZON.rar?download=1" TargetMode="External"/><Relationship Id="rId63" Type="http://schemas.openxmlformats.org/officeDocument/2006/relationships/hyperlink" Target="https://zenodo.org/records/4498086" TargetMode="External"/><Relationship Id="rId66" Type="http://schemas.openxmlformats.org/officeDocument/2006/relationships/hyperlink" Target="https://zenodo.org/records/3233081" TargetMode="External"/><Relationship Id="rId65" Type="http://schemas.openxmlformats.org/officeDocument/2006/relationships/hyperlink" Target="https://zenodo.org/records/4498086/files/AMAZON.rar?download=1" TargetMode="External"/><Relationship Id="rId68" Type="http://schemas.openxmlformats.org/officeDocument/2006/relationships/hyperlink" Target="https://github.com/ColmKeyes/Borneo_Forest_Disturbance_Dataset" TargetMode="External"/><Relationship Id="rId67" Type="http://schemas.openxmlformats.org/officeDocument/2006/relationships/hyperlink" Target="https://www.kaggle.com/datasets/isaienkov/deforestation-in-ukraine" TargetMode="External"/><Relationship Id="rId60" Type="http://schemas.openxmlformats.org/officeDocument/2006/relationships/hyperlink" Target="https://sites.google.com/view/rainforest-challenge/multiearth-2023" TargetMode="External"/><Relationship Id="rId69" Type="http://schemas.openxmlformats.org/officeDocument/2006/relationships/hyperlink" Target="https://www.kaggle.com/datasets/kwabenaobeng/ghana-sentinel2-forest" TargetMode="External"/><Relationship Id="rId51" Type="http://schemas.openxmlformats.org/officeDocument/2006/relationships/hyperlink" Target="https://piscoprec.github.io/" TargetMode="External"/><Relationship Id="rId50" Type="http://schemas.openxmlformats.org/officeDocument/2006/relationships/hyperlink" Target="https://piscoprec.github.io/" TargetMode="External"/><Relationship Id="rId53" Type="http://schemas.openxmlformats.org/officeDocument/2006/relationships/hyperlink" Target="https://doi.org/10.1080/02626667.2019.1649411" TargetMode="External"/><Relationship Id="rId52" Type="http://schemas.openxmlformats.org/officeDocument/2006/relationships/hyperlink" Target="https://doi.org/10.1080/02626667.2019.1649411" TargetMode="External"/><Relationship Id="rId55" Type="http://schemas.openxmlformats.org/officeDocument/2006/relationships/hyperlink" Target="https://piscoprec.github.io/" TargetMode="External"/><Relationship Id="rId54" Type="http://schemas.openxmlformats.org/officeDocument/2006/relationships/hyperlink" Target="https://piscoprec.github.io/" TargetMode="External"/><Relationship Id="rId57" Type="http://schemas.openxmlformats.org/officeDocument/2006/relationships/hyperlink" Target="https://github.com/MIT-AI-Accelerator/multiearth-challenge" TargetMode="External"/><Relationship Id="rId56" Type="http://schemas.openxmlformats.org/officeDocument/2006/relationships/hyperlink" Target="https://arxiv.org/abs/2306.04738" TargetMode="External"/><Relationship Id="rId59" Type="http://schemas.openxmlformats.org/officeDocument/2006/relationships/hyperlink" Target="https://sites.google.com/view/rainforest-challenge/multiearth-2023" TargetMode="External"/><Relationship Id="rId58" Type="http://schemas.openxmlformats.org/officeDocument/2006/relationships/hyperlink" Target="https://github.com/MIT-AI-Accelerator/multiearth-challen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