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DB" w:rsidRPr="00357921" w:rsidRDefault="006654DB" w:rsidP="00042D4D">
      <w:pPr>
        <w:spacing w:after="0" w:line="360" w:lineRule="auto"/>
        <w:ind w:firstLine="567"/>
        <w:jc w:val="center"/>
        <w:rPr>
          <w:rFonts w:ascii="Times New Roman" w:hAnsi="Times New Roman"/>
          <w:b/>
          <w:sz w:val="28"/>
          <w:szCs w:val="28"/>
        </w:rPr>
      </w:pPr>
      <w:r w:rsidRPr="00357921">
        <w:rPr>
          <w:rFonts w:ascii="Times New Roman" w:hAnsi="Times New Roman"/>
          <w:b/>
          <w:sz w:val="28"/>
          <w:szCs w:val="28"/>
        </w:rPr>
        <w:t xml:space="preserve">О БЛОК-СХЕМАХ </w:t>
      </w:r>
      <w:r>
        <w:rPr>
          <w:rFonts w:ascii="Times New Roman" w:hAnsi="Times New Roman"/>
          <w:b/>
          <w:sz w:val="28"/>
          <w:szCs w:val="28"/>
        </w:rPr>
        <w:t xml:space="preserve">АЛГОРИТМОВ </w:t>
      </w:r>
      <w:r w:rsidRPr="00357921">
        <w:rPr>
          <w:rFonts w:ascii="Times New Roman" w:hAnsi="Times New Roman"/>
          <w:b/>
          <w:sz w:val="28"/>
          <w:szCs w:val="28"/>
        </w:rPr>
        <w:t>И ЦИКЛИЧЕСКИХ СВОЙСТВАХ АВТОМАТОВ</w:t>
      </w:r>
    </w:p>
    <w:p w:rsidR="006654DB" w:rsidRPr="00436F1B" w:rsidRDefault="006654DB" w:rsidP="00042D4D">
      <w:pPr>
        <w:spacing w:after="0" w:line="360" w:lineRule="auto"/>
        <w:ind w:firstLine="567"/>
        <w:jc w:val="center"/>
        <w:rPr>
          <w:rFonts w:ascii="Times New Roman" w:hAnsi="Times New Roman"/>
          <w:sz w:val="28"/>
          <w:szCs w:val="28"/>
        </w:rPr>
      </w:pPr>
      <w:r w:rsidRPr="00436F1B">
        <w:rPr>
          <w:rFonts w:ascii="Times New Roman" w:hAnsi="Times New Roman"/>
          <w:b/>
          <w:sz w:val="28"/>
          <w:szCs w:val="28"/>
        </w:rPr>
        <w:t>Е.И.Бурлаева</w:t>
      </w:r>
      <w:r w:rsidRPr="00436F1B">
        <w:rPr>
          <w:rFonts w:ascii="Times New Roman" w:hAnsi="Times New Roman"/>
          <w:sz w:val="28"/>
          <w:szCs w:val="28"/>
        </w:rPr>
        <w:t xml:space="preserve">, </w:t>
      </w:r>
      <w:r w:rsidRPr="00357921">
        <w:rPr>
          <w:rFonts w:ascii="Times New Roman" w:hAnsi="Times New Roman"/>
          <w:sz w:val="28"/>
          <w:szCs w:val="28"/>
          <w:u w:val="single"/>
        </w:rPr>
        <w:t>ekaterina0853@mail.ru</w:t>
      </w:r>
      <w:r w:rsidRPr="00436F1B">
        <w:rPr>
          <w:rFonts w:ascii="Times New Roman" w:hAnsi="Times New Roman"/>
          <w:sz w:val="28"/>
          <w:szCs w:val="28"/>
        </w:rPr>
        <w:t xml:space="preserve">, </w:t>
      </w:r>
      <w:r w:rsidRPr="00436F1B">
        <w:rPr>
          <w:rFonts w:ascii="Times New Roman" w:hAnsi="Times New Roman"/>
          <w:i/>
          <w:sz w:val="28"/>
          <w:szCs w:val="28"/>
        </w:rPr>
        <w:t>ДонНТУ</w:t>
      </w:r>
    </w:p>
    <w:p w:rsidR="006654DB" w:rsidRDefault="006654DB" w:rsidP="00042D4D">
      <w:pPr>
        <w:spacing w:after="0" w:line="360" w:lineRule="auto"/>
        <w:ind w:firstLine="567"/>
        <w:jc w:val="both"/>
        <w:rPr>
          <w:rFonts w:ascii="Times New Roman" w:hAnsi="Times New Roman"/>
          <w:sz w:val="28"/>
          <w:szCs w:val="28"/>
        </w:rPr>
      </w:pPr>
      <w:r w:rsidRPr="00357921">
        <w:rPr>
          <w:rFonts w:ascii="Times New Roman" w:hAnsi="Times New Roman"/>
          <w:sz w:val="28"/>
          <w:szCs w:val="28"/>
        </w:rPr>
        <w:t>Модель конечного автомата лежит в основе  цифровых вычислительных устройств и их программного обеспечения. Она может быть использована как модель алгоритмов, например, в автоматном программировании [1].  Разработаны методы, позволяющие преобразовывать блок-схему алгоритма в конечный автомат [2].  Бок-схема алгоритма может подвергаться изменениям, например, в случае необходимости исправления ошибки или добавления нового оператора и т.д. В общем случае это может привести к изменению</w:t>
      </w:r>
      <w:r>
        <w:rPr>
          <w:rFonts w:ascii="Times New Roman" w:hAnsi="Times New Roman"/>
          <w:sz w:val="28"/>
          <w:szCs w:val="28"/>
        </w:rPr>
        <w:t>,</w:t>
      </w:r>
      <w:r w:rsidRPr="00357921">
        <w:rPr>
          <w:rFonts w:ascii="Times New Roman" w:hAnsi="Times New Roman"/>
          <w:sz w:val="28"/>
          <w:szCs w:val="28"/>
        </w:rPr>
        <w:t xml:space="preserve"> как структуры, так и поведения соответствующего автомата. В настоящей работе рассматривается один тип </w:t>
      </w:r>
      <w:r>
        <w:rPr>
          <w:rFonts w:ascii="Times New Roman" w:hAnsi="Times New Roman"/>
          <w:sz w:val="28"/>
          <w:szCs w:val="28"/>
        </w:rPr>
        <w:t xml:space="preserve">структурных </w:t>
      </w:r>
      <w:r w:rsidRPr="00357921">
        <w:rPr>
          <w:rFonts w:ascii="Times New Roman" w:hAnsi="Times New Roman"/>
          <w:sz w:val="28"/>
          <w:szCs w:val="28"/>
        </w:rPr>
        <w:t xml:space="preserve">изменений, связанный с  преобразованиями графа переходов автомата, которые задаются перебросками его дуг. </w:t>
      </w:r>
      <w:r>
        <w:rPr>
          <w:rFonts w:ascii="Times New Roman" w:hAnsi="Times New Roman"/>
          <w:sz w:val="28"/>
          <w:szCs w:val="28"/>
        </w:rPr>
        <w:t xml:space="preserve">Задачей является изучение таких структурных преобразований, при которых поведение нового автомата не изменяется по сравнению со старым. </w:t>
      </w:r>
      <w:r w:rsidRPr="00357921">
        <w:rPr>
          <w:rFonts w:ascii="Times New Roman" w:hAnsi="Times New Roman"/>
          <w:sz w:val="28"/>
          <w:szCs w:val="28"/>
        </w:rPr>
        <w:t xml:space="preserve">Предлагается метод </w:t>
      </w:r>
      <w:r>
        <w:rPr>
          <w:rFonts w:ascii="Times New Roman" w:hAnsi="Times New Roman"/>
          <w:sz w:val="28"/>
          <w:szCs w:val="28"/>
        </w:rPr>
        <w:t xml:space="preserve">сравнительного </w:t>
      </w:r>
      <w:r w:rsidRPr="00357921">
        <w:rPr>
          <w:rFonts w:ascii="Times New Roman" w:hAnsi="Times New Roman"/>
          <w:sz w:val="28"/>
          <w:szCs w:val="28"/>
        </w:rPr>
        <w:t xml:space="preserve">изучения поведения </w:t>
      </w:r>
      <w:r>
        <w:rPr>
          <w:rFonts w:ascii="Times New Roman" w:hAnsi="Times New Roman"/>
          <w:sz w:val="28"/>
          <w:szCs w:val="28"/>
        </w:rPr>
        <w:t>указанной пары автоматов</w:t>
      </w:r>
      <w:r w:rsidRPr="00357921">
        <w:rPr>
          <w:rFonts w:ascii="Times New Roman" w:hAnsi="Times New Roman"/>
          <w:sz w:val="28"/>
          <w:szCs w:val="28"/>
        </w:rPr>
        <w:t xml:space="preserve">, основанный на </w:t>
      </w:r>
      <w:r>
        <w:rPr>
          <w:rFonts w:ascii="Times New Roman" w:hAnsi="Times New Roman"/>
          <w:sz w:val="28"/>
          <w:szCs w:val="28"/>
        </w:rPr>
        <w:t xml:space="preserve">выявлении и последующем сравнении их компонент связности. </w:t>
      </w:r>
    </w:p>
    <w:p w:rsidR="006654DB" w:rsidRDefault="006654DB" w:rsidP="00042D4D">
      <w:pPr>
        <w:spacing w:after="0" w:line="360" w:lineRule="auto"/>
        <w:ind w:firstLine="567"/>
        <w:jc w:val="both"/>
        <w:rPr>
          <w:rFonts w:ascii="Times New Roman" w:hAnsi="Times New Roman"/>
          <w:sz w:val="28"/>
          <w:szCs w:val="28"/>
        </w:rPr>
      </w:pPr>
      <w:r>
        <w:rPr>
          <w:rFonts w:ascii="Times New Roman" w:hAnsi="Times New Roman"/>
          <w:sz w:val="28"/>
          <w:szCs w:val="28"/>
        </w:rPr>
        <w:t xml:space="preserve">Основные определения теории автоматов можно найти, например,  в [3]. </w:t>
      </w:r>
      <w:r w:rsidRPr="00357921">
        <w:rPr>
          <w:rFonts w:ascii="Times New Roman" w:hAnsi="Times New Roman"/>
          <w:sz w:val="28"/>
          <w:szCs w:val="28"/>
        </w:rPr>
        <w:t xml:space="preserve">Под автоматом понимается приведенный автомат Мили A= (A,X,Y,δ,λ), где A, X, Y – алфавиты состояний, входов и выходов соответственно, а  δ, λ  – функции переходов и выходов, в общем случае, частичные. Автомат A рассматривается также как множество дуг, где дуга – это четверка (s,x,y,t), если δ(s,x) = t, λ(s,x) = y. Переброской дуги называем преобразование, состоящее в том, что некоторая дуга (s,x,y,s1) перебрасывается в состояние s2, то есть заменяется дугой (s,x,y,s2). Переброской k дуг называем последовательность из k перебросок. </w:t>
      </w:r>
      <w:r>
        <w:rPr>
          <w:rFonts w:ascii="Times New Roman" w:hAnsi="Times New Roman"/>
          <w:sz w:val="28"/>
          <w:szCs w:val="28"/>
        </w:rPr>
        <w:t xml:space="preserve"> В [4] приведены достаточные условия изоморфизма автоматов при переброске 2-х дуг. В данной работе требуется определить, изоморфны ли автоматы друг другу при условии, что один из них  получен из другого переброской некоторых дуг. При этом следует   исследовать их циклические свойства.  Получены следующие результаты:</w:t>
      </w:r>
    </w:p>
    <w:p w:rsidR="006654DB" w:rsidRDefault="006654DB" w:rsidP="00824A97">
      <w:pPr>
        <w:pStyle w:val="ListParagraph"/>
        <w:numPr>
          <w:ilvl w:val="0"/>
          <w:numId w:val="3"/>
        </w:numPr>
        <w:spacing w:after="0" w:line="360" w:lineRule="auto"/>
        <w:ind w:left="0" w:firstLine="0"/>
        <w:jc w:val="both"/>
        <w:rPr>
          <w:rFonts w:ascii="Times New Roman" w:hAnsi="Times New Roman"/>
          <w:color w:val="000000"/>
          <w:spacing w:val="2"/>
          <w:sz w:val="28"/>
          <w:szCs w:val="28"/>
        </w:rPr>
      </w:pPr>
      <w:r>
        <w:rPr>
          <w:rFonts w:ascii="Times New Roman" w:hAnsi="Times New Roman"/>
          <w:color w:val="000000"/>
          <w:spacing w:val="2"/>
          <w:sz w:val="28"/>
          <w:szCs w:val="28"/>
        </w:rPr>
        <w:t>Для сильно связных автоматов построены примеры перебросок, приводящие к изоморфным автоматам. Необходимым условием изоморфизма является совпадение множеств элементарных циклов (в которых нет повторяющихся вершин) в обоих автоматах. Реализован алгоритм такой проверки.</w:t>
      </w:r>
    </w:p>
    <w:p w:rsidR="006654DB" w:rsidRDefault="006654DB" w:rsidP="00042D4D">
      <w:pPr>
        <w:pStyle w:val="ListParagraph"/>
        <w:numPr>
          <w:ilvl w:val="0"/>
          <w:numId w:val="3"/>
        </w:numPr>
        <w:spacing w:after="0" w:line="360" w:lineRule="auto"/>
        <w:ind w:left="0" w:firstLine="0"/>
        <w:jc w:val="both"/>
        <w:rPr>
          <w:rFonts w:ascii="Times New Roman" w:hAnsi="Times New Roman"/>
          <w:color w:val="000000"/>
          <w:spacing w:val="2"/>
          <w:sz w:val="28"/>
          <w:szCs w:val="28"/>
        </w:rPr>
      </w:pPr>
      <w:r>
        <w:rPr>
          <w:rFonts w:ascii="Times New Roman" w:hAnsi="Times New Roman"/>
          <w:color w:val="000000"/>
          <w:spacing w:val="2"/>
          <w:sz w:val="28"/>
          <w:szCs w:val="28"/>
        </w:rPr>
        <w:t>Для автоматов, не являющихся сильно связными, предложен следующий алгоритм проверки на изоморфизм:</w:t>
      </w:r>
    </w:p>
    <w:p w:rsidR="006654DB" w:rsidRDefault="006654DB" w:rsidP="00824A97">
      <w:pPr>
        <w:pStyle w:val="ListParagraph"/>
        <w:spacing w:after="0" w:line="360" w:lineRule="auto"/>
        <w:ind w:left="0"/>
        <w:jc w:val="both"/>
        <w:rPr>
          <w:rFonts w:ascii="Times New Roman" w:hAnsi="Times New Roman"/>
          <w:color w:val="000000"/>
          <w:spacing w:val="2"/>
          <w:sz w:val="28"/>
          <w:szCs w:val="28"/>
        </w:rPr>
      </w:pPr>
      <w:r>
        <w:rPr>
          <w:rFonts w:ascii="Times New Roman" w:hAnsi="Times New Roman"/>
          <w:color w:val="000000"/>
          <w:spacing w:val="2"/>
          <w:sz w:val="28"/>
          <w:szCs w:val="28"/>
        </w:rPr>
        <w:t>а) п</w:t>
      </w:r>
      <w:r w:rsidRPr="003B1A5C">
        <w:rPr>
          <w:rFonts w:ascii="Times New Roman" w:hAnsi="Times New Roman"/>
          <w:color w:val="000000"/>
          <w:spacing w:val="2"/>
          <w:sz w:val="28"/>
          <w:szCs w:val="28"/>
        </w:rPr>
        <w:t>остроить  компоненты связности</w:t>
      </w:r>
      <w:r>
        <w:rPr>
          <w:rFonts w:ascii="Times New Roman" w:hAnsi="Times New Roman"/>
          <w:color w:val="000000"/>
          <w:spacing w:val="2"/>
          <w:sz w:val="28"/>
          <w:szCs w:val="28"/>
        </w:rPr>
        <w:t>;</w:t>
      </w:r>
    </w:p>
    <w:p w:rsidR="006654DB" w:rsidRDefault="006654DB" w:rsidP="00824A97">
      <w:pPr>
        <w:pStyle w:val="ListParagraph"/>
        <w:spacing w:after="0" w:line="360" w:lineRule="auto"/>
        <w:ind w:left="0"/>
        <w:jc w:val="both"/>
        <w:rPr>
          <w:rFonts w:ascii="Times New Roman" w:hAnsi="Times New Roman"/>
          <w:color w:val="000000"/>
          <w:spacing w:val="2"/>
          <w:sz w:val="28"/>
          <w:szCs w:val="28"/>
        </w:rPr>
      </w:pPr>
      <w:r>
        <w:rPr>
          <w:rFonts w:ascii="Times New Roman" w:hAnsi="Times New Roman"/>
          <w:color w:val="000000"/>
          <w:spacing w:val="2"/>
          <w:sz w:val="28"/>
          <w:szCs w:val="28"/>
        </w:rPr>
        <w:t>б) если компоненты различны, то автоматы не изоморфны;</w:t>
      </w:r>
    </w:p>
    <w:p w:rsidR="006654DB" w:rsidRPr="0000631D" w:rsidRDefault="006654DB" w:rsidP="00824A97">
      <w:pPr>
        <w:pStyle w:val="ListParagraph"/>
        <w:spacing w:after="0" w:line="360" w:lineRule="auto"/>
        <w:ind w:left="0"/>
        <w:jc w:val="both"/>
        <w:rPr>
          <w:rFonts w:ascii="Times New Roman" w:hAnsi="Times New Roman"/>
          <w:color w:val="000000"/>
          <w:spacing w:val="2"/>
          <w:sz w:val="28"/>
          <w:szCs w:val="28"/>
        </w:rPr>
      </w:pPr>
      <w:r>
        <w:rPr>
          <w:rFonts w:ascii="Times New Roman" w:hAnsi="Times New Roman"/>
          <w:color w:val="000000"/>
          <w:spacing w:val="2"/>
          <w:sz w:val="28"/>
          <w:szCs w:val="28"/>
        </w:rPr>
        <w:t xml:space="preserve">если компоненты совпадают, то проверить, принадлежат ли перебрасываемые дуги одной компоненте. Если да, то проверить условие из п.1. Если множества элементарных циклов не совпадают, то автоматы не изоморфны. В противном случае выполняется алгоритм проверки изоморфизма этих компонент с помощью </w:t>
      </w:r>
      <w:r>
        <w:rPr>
          <w:rFonts w:ascii="Times New Roman" w:hAnsi="Times New Roman"/>
          <w:color w:val="000000"/>
          <w:spacing w:val="2"/>
          <w:sz w:val="28"/>
          <w:szCs w:val="28"/>
          <w:lang w:val="en-US"/>
        </w:rPr>
        <w:t>Pk</w:t>
      </w:r>
      <w:r>
        <w:rPr>
          <w:rFonts w:ascii="Times New Roman" w:hAnsi="Times New Roman"/>
          <w:color w:val="000000"/>
          <w:spacing w:val="2"/>
          <w:sz w:val="28"/>
          <w:szCs w:val="28"/>
          <w:lang w:val="uk-UA"/>
        </w:rPr>
        <w:t>-</w:t>
      </w:r>
      <w:r>
        <w:rPr>
          <w:rFonts w:ascii="Times New Roman" w:hAnsi="Times New Roman"/>
          <w:color w:val="000000"/>
          <w:spacing w:val="2"/>
          <w:sz w:val="28"/>
          <w:szCs w:val="28"/>
        </w:rPr>
        <w:t>таблиц</w:t>
      </w:r>
      <w:r>
        <w:rPr>
          <w:rFonts w:ascii="Times New Roman" w:hAnsi="Times New Roman"/>
          <w:color w:val="000000"/>
          <w:spacing w:val="2"/>
          <w:sz w:val="28"/>
          <w:szCs w:val="28"/>
          <w:lang w:val="en-US"/>
        </w:rPr>
        <w:t xml:space="preserve"> [3]</w:t>
      </w:r>
      <w:r>
        <w:rPr>
          <w:rFonts w:ascii="Times New Roman" w:hAnsi="Times New Roman"/>
          <w:color w:val="000000"/>
          <w:spacing w:val="2"/>
          <w:sz w:val="28"/>
          <w:szCs w:val="28"/>
          <w:lang w:val="uk-UA"/>
        </w:rPr>
        <w:t>. Если же перебрасываемые дуги принадлежат разным компонентам, то проверяется, совпадают  ли множества вход-выходных слов, оканчивающихся в тех. состояниях, из которых  произошла переброска.</w:t>
      </w:r>
    </w:p>
    <w:p w:rsidR="006654DB" w:rsidRPr="00357921" w:rsidRDefault="006654DB" w:rsidP="00042D4D">
      <w:pPr>
        <w:spacing w:after="0" w:line="360" w:lineRule="auto"/>
        <w:ind w:firstLine="567"/>
        <w:jc w:val="both"/>
        <w:rPr>
          <w:rFonts w:ascii="Times New Roman" w:hAnsi="Times New Roman"/>
          <w:sz w:val="28"/>
          <w:szCs w:val="28"/>
        </w:rPr>
      </w:pPr>
    </w:p>
    <w:p w:rsidR="006654DB" w:rsidRPr="005755D9" w:rsidRDefault="006654DB" w:rsidP="00042D4D">
      <w:pPr>
        <w:spacing w:after="0" w:line="360" w:lineRule="auto"/>
        <w:ind w:firstLine="567"/>
        <w:jc w:val="center"/>
        <w:rPr>
          <w:rFonts w:ascii="Times New Roman" w:hAnsi="Times New Roman"/>
          <w:b/>
          <w:sz w:val="28"/>
          <w:szCs w:val="28"/>
        </w:rPr>
      </w:pPr>
      <w:r w:rsidRPr="005755D9">
        <w:rPr>
          <w:rFonts w:ascii="Times New Roman" w:hAnsi="Times New Roman"/>
          <w:b/>
          <w:sz w:val="28"/>
          <w:szCs w:val="28"/>
        </w:rPr>
        <w:t>Литература</w:t>
      </w:r>
    </w:p>
    <w:p w:rsidR="006654DB" w:rsidRPr="005755D9" w:rsidRDefault="006654DB" w:rsidP="00042D4D">
      <w:pPr>
        <w:widowControl w:val="0"/>
        <w:numPr>
          <w:ilvl w:val="0"/>
          <w:numId w:val="1"/>
        </w:numPr>
        <w:shd w:val="clear" w:color="auto" w:fill="FFFFFF"/>
        <w:tabs>
          <w:tab w:val="clear" w:pos="1035"/>
          <w:tab w:val="left" w:pos="567"/>
        </w:tabs>
        <w:autoSpaceDE w:val="0"/>
        <w:autoSpaceDN w:val="0"/>
        <w:adjustRightInd w:val="0"/>
        <w:spacing w:after="0" w:line="360" w:lineRule="auto"/>
        <w:ind w:left="0" w:firstLine="0"/>
        <w:jc w:val="both"/>
        <w:rPr>
          <w:rFonts w:ascii="Times New Roman" w:hAnsi="Times New Roman"/>
          <w:color w:val="000000"/>
          <w:spacing w:val="2"/>
          <w:sz w:val="28"/>
          <w:szCs w:val="28"/>
        </w:rPr>
      </w:pPr>
      <w:r w:rsidRPr="005755D9">
        <w:rPr>
          <w:rFonts w:ascii="Times New Roman" w:hAnsi="Times New Roman"/>
          <w:color w:val="000000"/>
          <w:spacing w:val="2"/>
          <w:sz w:val="28"/>
          <w:szCs w:val="28"/>
        </w:rPr>
        <w:t>Шалыто А.А. Логическое управление. Методы аппаратной и программной реализации алгоритмов. – СПб.:Наука, 2000 – 780 с.</w:t>
      </w:r>
    </w:p>
    <w:p w:rsidR="006654DB" w:rsidRPr="005755D9" w:rsidRDefault="006654DB" w:rsidP="00042D4D">
      <w:pPr>
        <w:widowControl w:val="0"/>
        <w:numPr>
          <w:ilvl w:val="0"/>
          <w:numId w:val="1"/>
        </w:numPr>
        <w:shd w:val="clear" w:color="auto" w:fill="FFFFFF"/>
        <w:tabs>
          <w:tab w:val="clear" w:pos="1035"/>
          <w:tab w:val="left" w:pos="567"/>
        </w:tabs>
        <w:autoSpaceDE w:val="0"/>
        <w:autoSpaceDN w:val="0"/>
        <w:adjustRightInd w:val="0"/>
        <w:spacing w:after="0" w:line="360" w:lineRule="auto"/>
        <w:ind w:left="0" w:firstLine="0"/>
        <w:jc w:val="both"/>
        <w:rPr>
          <w:rFonts w:ascii="Times New Roman" w:hAnsi="Times New Roman"/>
          <w:color w:val="000000"/>
          <w:spacing w:val="2"/>
          <w:sz w:val="28"/>
          <w:szCs w:val="28"/>
        </w:rPr>
      </w:pPr>
      <w:r w:rsidRPr="005755D9">
        <w:rPr>
          <w:rFonts w:ascii="Times New Roman" w:hAnsi="Times New Roman"/>
          <w:color w:val="000000"/>
          <w:spacing w:val="2"/>
          <w:sz w:val="28"/>
          <w:szCs w:val="28"/>
        </w:rPr>
        <w:t>Проектирование цифровых вычислительных машин / С.А.</w:t>
      </w:r>
      <w:r>
        <w:rPr>
          <w:rFonts w:ascii="Times New Roman" w:hAnsi="Times New Roman"/>
          <w:color w:val="000000"/>
          <w:spacing w:val="2"/>
          <w:sz w:val="28"/>
          <w:szCs w:val="28"/>
        </w:rPr>
        <w:t xml:space="preserve"> </w:t>
      </w:r>
      <w:r w:rsidRPr="005755D9">
        <w:rPr>
          <w:rFonts w:ascii="Times New Roman" w:hAnsi="Times New Roman"/>
          <w:color w:val="000000"/>
          <w:spacing w:val="2"/>
          <w:sz w:val="28"/>
          <w:szCs w:val="28"/>
        </w:rPr>
        <w:t>Майоров, Г.И. Новиков, О.Ф.</w:t>
      </w:r>
      <w:r>
        <w:rPr>
          <w:rFonts w:ascii="Times New Roman" w:hAnsi="Times New Roman"/>
          <w:color w:val="000000"/>
          <w:spacing w:val="2"/>
          <w:sz w:val="28"/>
          <w:szCs w:val="28"/>
        </w:rPr>
        <w:t xml:space="preserve"> </w:t>
      </w:r>
      <w:r w:rsidRPr="005755D9">
        <w:rPr>
          <w:rFonts w:ascii="Times New Roman" w:hAnsi="Times New Roman"/>
          <w:color w:val="000000"/>
          <w:spacing w:val="2"/>
          <w:sz w:val="28"/>
          <w:szCs w:val="28"/>
        </w:rPr>
        <w:t>Немолочнов и др. Под ред. С.А.</w:t>
      </w:r>
      <w:r>
        <w:rPr>
          <w:rFonts w:ascii="Times New Roman" w:hAnsi="Times New Roman"/>
          <w:color w:val="000000"/>
          <w:spacing w:val="2"/>
          <w:sz w:val="28"/>
          <w:szCs w:val="28"/>
        </w:rPr>
        <w:t xml:space="preserve"> </w:t>
      </w:r>
      <w:r w:rsidRPr="005755D9">
        <w:rPr>
          <w:rFonts w:ascii="Times New Roman" w:hAnsi="Times New Roman"/>
          <w:color w:val="000000"/>
          <w:spacing w:val="2"/>
          <w:sz w:val="28"/>
          <w:szCs w:val="28"/>
        </w:rPr>
        <w:t>Майорова. –</w:t>
      </w:r>
      <w:r>
        <w:rPr>
          <w:rFonts w:ascii="Times New Roman" w:hAnsi="Times New Roman"/>
          <w:color w:val="000000"/>
          <w:spacing w:val="2"/>
          <w:sz w:val="28"/>
          <w:szCs w:val="28"/>
        </w:rPr>
        <w:t xml:space="preserve"> </w:t>
      </w:r>
      <w:r w:rsidRPr="005755D9">
        <w:rPr>
          <w:rFonts w:ascii="Times New Roman" w:hAnsi="Times New Roman"/>
          <w:color w:val="000000"/>
          <w:spacing w:val="2"/>
          <w:sz w:val="28"/>
          <w:szCs w:val="28"/>
        </w:rPr>
        <w:t xml:space="preserve">М.: Высш. шк., 1972 – 344 с. </w:t>
      </w:r>
    </w:p>
    <w:p w:rsidR="006654DB" w:rsidRPr="005755D9" w:rsidRDefault="006654DB" w:rsidP="00042D4D">
      <w:pPr>
        <w:widowControl w:val="0"/>
        <w:numPr>
          <w:ilvl w:val="0"/>
          <w:numId w:val="1"/>
        </w:numPr>
        <w:shd w:val="clear" w:color="auto" w:fill="FFFFFF"/>
        <w:tabs>
          <w:tab w:val="clear" w:pos="1035"/>
          <w:tab w:val="left" w:pos="567"/>
        </w:tabs>
        <w:autoSpaceDE w:val="0"/>
        <w:autoSpaceDN w:val="0"/>
        <w:adjustRightInd w:val="0"/>
        <w:spacing w:after="0" w:line="360" w:lineRule="auto"/>
        <w:ind w:left="0" w:firstLine="0"/>
        <w:jc w:val="both"/>
        <w:rPr>
          <w:rFonts w:ascii="Times New Roman" w:hAnsi="Times New Roman"/>
          <w:color w:val="000000"/>
          <w:spacing w:val="2"/>
          <w:sz w:val="28"/>
          <w:szCs w:val="28"/>
        </w:rPr>
      </w:pPr>
      <w:r w:rsidRPr="005755D9">
        <w:rPr>
          <w:rFonts w:ascii="Times New Roman" w:hAnsi="Times New Roman"/>
          <w:color w:val="000000"/>
          <w:spacing w:val="2"/>
          <w:sz w:val="28"/>
          <w:szCs w:val="28"/>
        </w:rPr>
        <w:t>Грунский И.С., Козловский В.А. Синтез и идентификация автоматов.- Киев: Наукова думка, 2004. – 246 с.</w:t>
      </w:r>
    </w:p>
    <w:p w:rsidR="006654DB" w:rsidRPr="005755D9" w:rsidRDefault="006654DB" w:rsidP="00042D4D">
      <w:pPr>
        <w:widowControl w:val="0"/>
        <w:numPr>
          <w:ilvl w:val="0"/>
          <w:numId w:val="1"/>
        </w:numPr>
        <w:shd w:val="clear" w:color="auto" w:fill="FFFFFF"/>
        <w:tabs>
          <w:tab w:val="clear" w:pos="1035"/>
          <w:tab w:val="left" w:pos="567"/>
        </w:tabs>
        <w:autoSpaceDE w:val="0"/>
        <w:autoSpaceDN w:val="0"/>
        <w:adjustRightInd w:val="0"/>
        <w:spacing w:after="0" w:line="360" w:lineRule="auto"/>
        <w:ind w:left="0" w:firstLine="0"/>
        <w:jc w:val="both"/>
        <w:rPr>
          <w:rFonts w:ascii="Times New Roman" w:hAnsi="Times New Roman"/>
          <w:color w:val="000000"/>
          <w:spacing w:val="2"/>
          <w:sz w:val="28"/>
          <w:szCs w:val="28"/>
        </w:rPr>
      </w:pPr>
      <w:r w:rsidRPr="005755D9">
        <w:rPr>
          <w:rFonts w:ascii="Times New Roman" w:hAnsi="Times New Roman"/>
          <w:color w:val="000000"/>
          <w:spacing w:val="2"/>
          <w:sz w:val="28"/>
          <w:szCs w:val="28"/>
        </w:rPr>
        <w:t>Копытова О. М. Устойчивость автоматов к неисправностям их функции переходов / О. М. Копытова // Тр. ин-та / ИПММ АН Украины. − 2010. − № 21. − С. 57–66.</w:t>
      </w:r>
    </w:p>
    <w:p w:rsidR="006654DB" w:rsidRPr="00E21714" w:rsidRDefault="006654DB" w:rsidP="00042D4D">
      <w:pPr>
        <w:spacing w:line="360" w:lineRule="auto"/>
        <w:ind w:firstLine="567"/>
        <w:jc w:val="both"/>
        <w:rPr>
          <w:rFonts w:ascii="Times New Roman" w:hAnsi="Times New Roman"/>
          <w:sz w:val="28"/>
          <w:szCs w:val="28"/>
        </w:rPr>
      </w:pPr>
    </w:p>
    <w:sectPr w:rsidR="006654DB" w:rsidRPr="00E21714" w:rsidSect="00042D4D">
      <w:pgSz w:w="11906" w:h="16838"/>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143FA"/>
    <w:multiLevelType w:val="singleLevel"/>
    <w:tmpl w:val="25BE6666"/>
    <w:lvl w:ilvl="0">
      <w:start w:val="1"/>
      <w:numFmt w:val="decimal"/>
      <w:lvlText w:val="%1."/>
      <w:legacy w:legacy="1" w:legacySpace="0" w:legacyIndent="241"/>
      <w:lvlJc w:val="left"/>
      <w:rPr>
        <w:rFonts w:ascii="Times New Roman" w:hAnsi="Times New Roman" w:cs="Times New Roman" w:hint="default"/>
      </w:rPr>
    </w:lvl>
  </w:abstractNum>
  <w:abstractNum w:abstractNumId="1">
    <w:nsid w:val="45AE7713"/>
    <w:multiLevelType w:val="hybridMultilevel"/>
    <w:tmpl w:val="95E01E80"/>
    <w:lvl w:ilvl="0" w:tplc="2AE85212">
      <w:start w:val="1"/>
      <w:numFmt w:val="decimal"/>
      <w:lvlText w:val="%1."/>
      <w:lvlJc w:val="left"/>
      <w:pPr>
        <w:tabs>
          <w:tab w:val="num" w:pos="284"/>
        </w:tabs>
        <w:ind w:left="1287" w:hanging="1287"/>
      </w:pPr>
      <w:rPr>
        <w:rFonts w:cs="Times New Roman" w:hint="default"/>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
    <w:nsid w:val="53621505"/>
    <w:multiLevelType w:val="hybridMultilevel"/>
    <w:tmpl w:val="467C8B0E"/>
    <w:lvl w:ilvl="0" w:tplc="16BA37B4">
      <w:start w:val="1"/>
      <w:numFmt w:val="decimal"/>
      <w:lvlText w:val="%1."/>
      <w:lvlJc w:val="left"/>
      <w:pPr>
        <w:tabs>
          <w:tab w:val="num" w:pos="1035"/>
        </w:tabs>
        <w:ind w:left="1035" w:hanging="67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70E26EC2"/>
    <w:multiLevelType w:val="multilevel"/>
    <w:tmpl w:val="C2FA65AE"/>
    <w:lvl w:ilvl="0">
      <w:start w:val="1"/>
      <w:numFmt w:val="decimal"/>
      <w:lvlText w:val="%1."/>
      <w:lvlJc w:val="left"/>
      <w:pPr>
        <w:ind w:left="1287" w:hanging="360"/>
      </w:pPr>
      <w:rPr>
        <w:rFonts w:cs="Times New Roman"/>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1714"/>
    <w:rsid w:val="0000631D"/>
    <w:rsid w:val="00042D4D"/>
    <w:rsid w:val="00083DAA"/>
    <w:rsid w:val="00107682"/>
    <w:rsid w:val="001121F7"/>
    <w:rsid w:val="00203923"/>
    <w:rsid w:val="00357921"/>
    <w:rsid w:val="003B1A5C"/>
    <w:rsid w:val="003F5142"/>
    <w:rsid w:val="00436F1B"/>
    <w:rsid w:val="00491C41"/>
    <w:rsid w:val="005755D9"/>
    <w:rsid w:val="006654DB"/>
    <w:rsid w:val="006A48C7"/>
    <w:rsid w:val="00810CC8"/>
    <w:rsid w:val="00824A97"/>
    <w:rsid w:val="008B2659"/>
    <w:rsid w:val="008C168E"/>
    <w:rsid w:val="00991BB7"/>
    <w:rsid w:val="00A25DD1"/>
    <w:rsid w:val="00A7479F"/>
    <w:rsid w:val="00AF1039"/>
    <w:rsid w:val="00B97563"/>
    <w:rsid w:val="00BB3B4D"/>
    <w:rsid w:val="00C25AE9"/>
    <w:rsid w:val="00CD4F22"/>
    <w:rsid w:val="00D03726"/>
    <w:rsid w:val="00D14673"/>
    <w:rsid w:val="00D329B0"/>
    <w:rsid w:val="00D4267C"/>
    <w:rsid w:val="00D45821"/>
    <w:rsid w:val="00DB416C"/>
    <w:rsid w:val="00E21714"/>
    <w:rsid w:val="00EF3BBC"/>
    <w:rsid w:val="00F96C26"/>
    <w:rsid w:val="00FA7D79"/>
    <w:rsid w:val="00FB7EF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C8"/>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21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1714"/>
    <w:rPr>
      <w:rFonts w:ascii="Tahoma" w:hAnsi="Tahoma" w:cs="Tahoma"/>
      <w:sz w:val="16"/>
      <w:szCs w:val="16"/>
    </w:rPr>
  </w:style>
  <w:style w:type="paragraph" w:customStyle="1" w:styleId="1">
    <w:name w:val="Стиль1"/>
    <w:basedOn w:val="Normal"/>
    <w:link w:val="10"/>
    <w:uiPriority w:val="99"/>
    <w:rsid w:val="00203923"/>
    <w:pPr>
      <w:widowControl w:val="0"/>
      <w:spacing w:after="0" w:line="240" w:lineRule="auto"/>
      <w:ind w:firstLine="567"/>
      <w:jc w:val="both"/>
    </w:pPr>
    <w:rPr>
      <w:rFonts w:ascii="Times New Roman" w:eastAsia="Times New Roman" w:hAnsi="Times New Roman"/>
      <w:sz w:val="28"/>
      <w:szCs w:val="20"/>
      <w:lang w:eastAsia="ru-RU"/>
    </w:rPr>
  </w:style>
  <w:style w:type="character" w:customStyle="1" w:styleId="10">
    <w:name w:val="Стиль1 Знак"/>
    <w:basedOn w:val="DefaultParagraphFont"/>
    <w:link w:val="1"/>
    <w:uiPriority w:val="99"/>
    <w:locked/>
    <w:rsid w:val="00203923"/>
    <w:rPr>
      <w:rFonts w:ascii="Times New Roman" w:hAnsi="Times New Roman" w:cs="Times New Roman"/>
      <w:sz w:val="20"/>
      <w:szCs w:val="20"/>
      <w:lang w:eastAsia="ru-RU"/>
    </w:rPr>
  </w:style>
  <w:style w:type="character" w:styleId="Hyperlink">
    <w:name w:val="Hyperlink"/>
    <w:basedOn w:val="DefaultParagraphFont"/>
    <w:uiPriority w:val="99"/>
    <w:rsid w:val="00FB7EF9"/>
    <w:rPr>
      <w:rFonts w:cs="Times New Roman"/>
      <w:color w:val="0000FF"/>
      <w:u w:val="single"/>
    </w:rPr>
  </w:style>
  <w:style w:type="character" w:customStyle="1" w:styleId="hl">
    <w:name w:val="hl"/>
    <w:basedOn w:val="DefaultParagraphFont"/>
    <w:uiPriority w:val="99"/>
    <w:rsid w:val="008C168E"/>
    <w:rPr>
      <w:rFonts w:cs="Times New Roman"/>
    </w:rPr>
  </w:style>
  <w:style w:type="paragraph" w:styleId="ListParagraph">
    <w:name w:val="List Paragraph"/>
    <w:basedOn w:val="Normal"/>
    <w:uiPriority w:val="99"/>
    <w:qFormat/>
    <w:rsid w:val="00042D4D"/>
    <w:pPr>
      <w:ind w:left="720"/>
      <w:contextualSpacing/>
    </w:pPr>
  </w:style>
</w:styles>
</file>

<file path=word/webSettings.xml><?xml version="1.0" encoding="utf-8"?>
<w:webSettings xmlns:r="http://schemas.openxmlformats.org/officeDocument/2006/relationships" xmlns:w="http://schemas.openxmlformats.org/wordprocessingml/2006/main">
  <w:divs>
    <w:div w:id="74783208">
      <w:marLeft w:val="0"/>
      <w:marRight w:val="0"/>
      <w:marTop w:val="0"/>
      <w:marBottom w:val="0"/>
      <w:divBdr>
        <w:top w:val="none" w:sz="0" w:space="0" w:color="auto"/>
        <w:left w:val="none" w:sz="0" w:space="0" w:color="auto"/>
        <w:bottom w:val="none" w:sz="0" w:space="0" w:color="auto"/>
        <w:right w:val="none" w:sz="0" w:space="0" w:color="auto"/>
      </w:divBdr>
    </w:div>
    <w:div w:id="747832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143</TotalTime>
  <Pages>3</Pages>
  <Words>524</Words>
  <Characters>2992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POIS2</cp:lastModifiedBy>
  <cp:revision>9</cp:revision>
  <dcterms:created xsi:type="dcterms:W3CDTF">2013-10-30T22:11:00Z</dcterms:created>
  <dcterms:modified xsi:type="dcterms:W3CDTF">2013-10-31T09:49:00Z</dcterms:modified>
</cp:coreProperties>
</file>