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A07" w:rsidRDefault="002C6A07" w:rsidP="002C6A07">
      <w:pPr>
        <w:jc w:val="right"/>
        <w:rPr>
          <w:rFonts w:ascii="Times New Roman" w:hAnsi="Times New Roman" w:cs="Times New Roman"/>
          <w:b/>
        </w:rPr>
      </w:pPr>
      <w:r w:rsidRPr="002C6A07">
        <w:rPr>
          <w:rFonts w:ascii="Times New Roman" w:hAnsi="Times New Roman" w:cs="Times New Roman"/>
          <w:b/>
        </w:rPr>
        <w:t>УДК 338.24:330.332:658.152</w:t>
      </w:r>
    </w:p>
    <w:p w:rsidR="000C5A13" w:rsidRPr="001E6B7D" w:rsidRDefault="00430C37" w:rsidP="001E6B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6480">
        <w:rPr>
          <w:rFonts w:ascii="Times New Roman" w:hAnsi="Times New Roman" w:cs="Times New Roman"/>
          <w:b/>
          <w:sz w:val="28"/>
          <w:szCs w:val="28"/>
        </w:rPr>
        <w:t>Информационая технология поддержки принятия решения при прогнозировании</w:t>
      </w:r>
      <w:r w:rsidR="000C5A13" w:rsidRPr="004564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56480">
        <w:rPr>
          <w:rFonts w:ascii="Times New Roman" w:hAnsi="Times New Roman" w:cs="Times New Roman"/>
          <w:b/>
          <w:sz w:val="28"/>
          <w:szCs w:val="28"/>
        </w:rPr>
        <w:t>временных рядов</w:t>
      </w:r>
      <w:r w:rsidR="00B233D4" w:rsidRPr="00456480">
        <w:rPr>
          <w:rFonts w:ascii="Times New Roman" w:hAnsi="Times New Roman" w:cs="Times New Roman"/>
          <w:b/>
          <w:sz w:val="28"/>
          <w:szCs w:val="28"/>
        </w:rPr>
        <w:br/>
      </w:r>
      <w:bookmarkStart w:id="0" w:name="_GoBack"/>
      <w:r w:rsidRPr="0087121A">
        <w:rPr>
          <w:rFonts w:ascii="Times New Roman" w:hAnsi="Times New Roman" w:cs="Times New Roman"/>
          <w:b/>
        </w:rPr>
        <w:t xml:space="preserve">И.О. Скачко, </w:t>
      </w:r>
      <w:r w:rsidRPr="0087121A">
        <w:rPr>
          <w:rFonts w:ascii="Times New Roman" w:hAnsi="Times New Roman" w:cs="Times New Roman"/>
          <w:b/>
          <w:lang w:val="en-US"/>
        </w:rPr>
        <w:t>e</w:t>
      </w:r>
      <w:r w:rsidRPr="0087121A">
        <w:rPr>
          <w:rFonts w:ascii="Times New Roman" w:hAnsi="Times New Roman" w:cs="Times New Roman"/>
          <w:b/>
        </w:rPr>
        <w:t>-</w:t>
      </w:r>
      <w:r w:rsidRPr="0087121A">
        <w:rPr>
          <w:rFonts w:ascii="Times New Roman" w:hAnsi="Times New Roman" w:cs="Times New Roman"/>
          <w:b/>
          <w:lang w:val="en-US"/>
        </w:rPr>
        <w:t>mail</w:t>
      </w:r>
      <w:r w:rsidRPr="0087121A">
        <w:rPr>
          <w:rFonts w:ascii="Times New Roman" w:hAnsi="Times New Roman" w:cs="Times New Roman"/>
          <w:b/>
        </w:rPr>
        <w:t xml:space="preserve">:  </w:t>
      </w:r>
      <w:proofErr w:type="spellStart"/>
      <w:r w:rsidRPr="0087121A">
        <w:rPr>
          <w:rFonts w:ascii="Times New Roman" w:hAnsi="Times New Roman" w:cs="Times New Roman"/>
          <w:b/>
          <w:lang w:val="en-US"/>
        </w:rPr>
        <w:t>tnessik</w:t>
      </w:r>
      <w:proofErr w:type="spellEnd"/>
      <w:r w:rsidRPr="0087121A">
        <w:rPr>
          <w:rFonts w:ascii="Times New Roman" w:hAnsi="Times New Roman" w:cs="Times New Roman"/>
          <w:b/>
        </w:rPr>
        <w:t>@</w:t>
      </w:r>
      <w:proofErr w:type="spellStart"/>
      <w:r w:rsidRPr="0087121A">
        <w:rPr>
          <w:rFonts w:ascii="Times New Roman" w:hAnsi="Times New Roman" w:cs="Times New Roman"/>
          <w:b/>
          <w:lang w:val="en-US"/>
        </w:rPr>
        <w:t>gmail</w:t>
      </w:r>
      <w:proofErr w:type="spellEnd"/>
      <w:r w:rsidRPr="0087121A">
        <w:rPr>
          <w:rFonts w:ascii="Times New Roman" w:hAnsi="Times New Roman" w:cs="Times New Roman"/>
          <w:b/>
        </w:rPr>
        <w:t>.</w:t>
      </w:r>
      <w:r w:rsidRPr="0087121A">
        <w:rPr>
          <w:rFonts w:ascii="Times New Roman" w:hAnsi="Times New Roman" w:cs="Times New Roman"/>
          <w:b/>
          <w:lang w:val="en-US"/>
        </w:rPr>
        <w:t>com</w:t>
      </w:r>
      <w:r w:rsidRPr="0087121A">
        <w:rPr>
          <w:rFonts w:ascii="Times New Roman" w:hAnsi="Times New Roman" w:cs="Times New Roman"/>
          <w:b/>
        </w:rPr>
        <w:t xml:space="preserve"> </w:t>
      </w:r>
      <w:r w:rsidRPr="0087121A">
        <w:rPr>
          <w:rFonts w:ascii="Times New Roman" w:hAnsi="Times New Roman" w:cs="Times New Roman"/>
          <w:b/>
        </w:rPr>
        <w:br/>
      </w:r>
      <w:proofErr w:type="spellStart"/>
      <w:r w:rsidRPr="0087121A">
        <w:rPr>
          <w:rFonts w:ascii="Times New Roman" w:hAnsi="Times New Roman" w:cs="Times New Roman"/>
          <w:b/>
          <w:lang w:val="en-US"/>
        </w:rPr>
        <w:t>tel</w:t>
      </w:r>
      <w:proofErr w:type="spellEnd"/>
      <w:r w:rsidRPr="0087121A">
        <w:rPr>
          <w:rFonts w:ascii="Times New Roman" w:hAnsi="Times New Roman" w:cs="Times New Roman"/>
          <w:b/>
        </w:rPr>
        <w:t>. +38093 7747603, МННЦ ИТС г. Киев</w:t>
      </w:r>
      <w:bookmarkEnd w:id="0"/>
    </w:p>
    <w:p w:rsidR="005344EC" w:rsidRDefault="00CD7CBB" w:rsidP="005344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Рассмотрено </w:t>
      </w:r>
      <w:r w:rsidR="001E6B7D" w:rsidRPr="00CD7CBB">
        <w:rPr>
          <w:rFonts w:ascii="Times New Roman" w:hAnsi="Times New Roman" w:cs="Times New Roman"/>
          <w:sz w:val="28"/>
          <w:szCs w:val="28"/>
          <w:lang w:val="uk-UA"/>
        </w:rPr>
        <w:t>информационная система поддержки управление принятия решений на основе известных методов</w:t>
      </w:r>
      <w:r w:rsidR="0070069C" w:rsidRPr="00CD7CB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154773" w:rsidRPr="00CD7CBB">
        <w:rPr>
          <w:rFonts w:ascii="Times New Roman" w:hAnsi="Times New Roman" w:cs="Times New Roman"/>
          <w:sz w:val="28"/>
          <w:szCs w:val="28"/>
          <w:lang w:val="uk-UA"/>
        </w:rPr>
        <w:t>корреляционно-спектрального анализа</w:t>
      </w:r>
      <w:r w:rsidR="0070069C" w:rsidRPr="00CD7CB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54773" w:rsidRPr="00CD7CBB">
        <w:rPr>
          <w:rFonts w:ascii="Times New Roman" w:hAnsi="Times New Roman" w:cs="Times New Roman"/>
          <w:sz w:val="28"/>
          <w:szCs w:val="28"/>
          <w:lang w:val="uk-UA"/>
        </w:rPr>
        <w:t xml:space="preserve"> нейросетевое моделирование, методы теории</w:t>
      </w:r>
      <w:r w:rsidR="0070069C" w:rsidRPr="00CD7C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54773" w:rsidRPr="00CD7CBB">
        <w:rPr>
          <w:rFonts w:ascii="Times New Roman" w:hAnsi="Times New Roman" w:cs="Times New Roman"/>
          <w:sz w:val="28"/>
          <w:szCs w:val="28"/>
          <w:lang w:val="uk-UA"/>
        </w:rPr>
        <w:t>вероятности</w:t>
      </w:r>
      <w:r w:rsidR="0070069C" w:rsidRPr="00CD7CBB">
        <w:rPr>
          <w:rFonts w:ascii="Times New Roman" w:hAnsi="Times New Roman" w:cs="Times New Roman"/>
          <w:sz w:val="28"/>
          <w:szCs w:val="28"/>
          <w:lang w:val="uk-UA"/>
        </w:rPr>
        <w:t xml:space="preserve">, корреляционного и регрессионного анализа. </w:t>
      </w:r>
      <w:r w:rsidR="00154773" w:rsidRPr="00CD7CBB">
        <w:rPr>
          <w:rFonts w:ascii="Times New Roman" w:hAnsi="Times New Roman" w:cs="Times New Roman"/>
          <w:sz w:val="28"/>
          <w:szCs w:val="28"/>
        </w:rPr>
        <w:t xml:space="preserve">Все формальные процедуры прогнозирования предусматривают перенос прошлого опыта в неопределенное будущее. Такие алгоритмы прогнозирования построены на предположении, что условия, породившие полученные ранее данные, неотличимы от условий будущего. </w:t>
      </w:r>
      <w:r w:rsidR="00154773" w:rsidRPr="00CD7CBB">
        <w:rPr>
          <w:rFonts w:ascii="Times New Roman" w:hAnsi="Times New Roman" w:cs="Times New Roman"/>
          <w:sz w:val="28"/>
          <w:szCs w:val="28"/>
          <w:lang w:val="uk-UA"/>
        </w:rPr>
        <w:t>Одним из возможных методов улучшения точности прогнозирования служит применение новых разрабатываемых моделей, способных к более адекватному описанию наблюдаемых данных и получению прогнозных оценок путем экстраполяции. Для построения модели временного ряда не требуются знания ни производства, ни условий, в которых протекает тот или иной процесс. Модель строится только на основе имеющейся числовой информации. Задача аналитика в этом случае заключается в том, чтобы выяснить статистическую закономерность, которой подчиняются отсчеты, образующие временной ряд, и сделать прогноз на будущее, основываясь на этой закономерности.</w:t>
      </w:r>
      <w:r w:rsidR="004C0F7F" w:rsidRPr="00CD7CBB">
        <w:rPr>
          <w:rFonts w:ascii="Times New Roman" w:hAnsi="Times New Roman" w:cs="Times New Roman"/>
          <w:sz w:val="28"/>
          <w:szCs w:val="28"/>
          <w:lang w:val="uk-UA"/>
        </w:rPr>
        <w:t xml:space="preserve"> Система берет  последовательно временной ряд длиной N-точек, и используя предысторию из L-точек (L&lt;N) прогнозирует на период N-L. Автоматически делается прогноз каждым заложеным методом. По результатам прогноза выбирается метод прогноза, лучший по критерию минимальной ошибки.</w:t>
      </w:r>
    </w:p>
    <w:p w:rsidR="00CD7CBB" w:rsidRPr="00CD7CBB" w:rsidRDefault="00B42438" w:rsidP="005344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 н</w:t>
      </w:r>
      <w:r w:rsidRPr="00B42438">
        <w:rPr>
          <w:rFonts w:ascii="Times New Roman" w:hAnsi="Times New Roman" w:cs="Times New Roman"/>
          <w:sz w:val="28"/>
          <w:szCs w:val="28"/>
        </w:rPr>
        <w:t>ейронные сети показали наилучшие результаты по сравнению с</w:t>
      </w:r>
      <w:r w:rsidR="005344EC">
        <w:rPr>
          <w:rFonts w:ascii="Times New Roman" w:hAnsi="Times New Roman" w:cs="Times New Roman"/>
          <w:sz w:val="28"/>
          <w:szCs w:val="28"/>
        </w:rPr>
        <w:t xml:space="preserve"> </w:t>
      </w:r>
      <w:r w:rsidRPr="00B42438">
        <w:rPr>
          <w:rFonts w:ascii="Times New Roman" w:hAnsi="Times New Roman" w:cs="Times New Roman"/>
          <w:sz w:val="28"/>
          <w:szCs w:val="28"/>
        </w:rPr>
        <w:t>классическими моделями прогнозирования.</w:t>
      </w:r>
    </w:p>
    <w:p w:rsidR="00CD7CBB" w:rsidRPr="00CD7CBB" w:rsidRDefault="00CD7CBB" w:rsidP="00CD7CBB">
      <w:pPr>
        <w:pStyle w:val="ListParagraph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154773" w:rsidRPr="00CD7CBB" w:rsidRDefault="002C6A07" w:rsidP="00CD7CBB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D7CBB">
        <w:rPr>
          <w:rFonts w:ascii="Times New Roman" w:hAnsi="Times New Roman" w:cs="Times New Roman"/>
          <w:b/>
          <w:sz w:val="28"/>
          <w:szCs w:val="28"/>
        </w:rPr>
        <w:t>СПИСОК ИСПОЛЬЗОВАННОЙ ЛИТЕРАТУРЫ</w:t>
      </w:r>
    </w:p>
    <w:p w:rsidR="00154773" w:rsidRPr="00CD7CBB" w:rsidRDefault="00154773" w:rsidP="00154773">
      <w:pPr>
        <w:pStyle w:val="ListParagraph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2C6A07" w:rsidRPr="00CD7CBB" w:rsidRDefault="002C6A07" w:rsidP="005344E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D7CBB">
        <w:rPr>
          <w:rFonts w:ascii="Times New Roman" w:hAnsi="Times New Roman" w:cs="Times New Roman"/>
          <w:sz w:val="28"/>
          <w:szCs w:val="28"/>
        </w:rPr>
        <w:t xml:space="preserve">1. </w:t>
      </w:r>
      <w:r w:rsidR="00154773" w:rsidRPr="00CD7CBB">
        <w:rPr>
          <w:rFonts w:ascii="Times New Roman" w:hAnsi="Times New Roman" w:cs="Times New Roman"/>
          <w:sz w:val="28"/>
          <w:szCs w:val="28"/>
        </w:rPr>
        <w:t>Червяков, ИМ. Предсказание фрактальных временных рядов с помощью нейронных сетей / Н.И. Червяков, Э.И.Тихонов // Нейрокомпьютеры: разработка, применение. 2003. №10-11. С. 19-24.</w:t>
      </w:r>
      <w:r w:rsidRPr="00CD7CBB">
        <w:rPr>
          <w:rFonts w:ascii="Times New Roman" w:hAnsi="Times New Roman" w:cs="Times New Roman"/>
          <w:sz w:val="28"/>
          <w:szCs w:val="28"/>
        </w:rPr>
        <w:br/>
        <w:t>2.</w:t>
      </w:r>
      <w:r w:rsidR="00691DBE" w:rsidRPr="00CD7CBB">
        <w:rPr>
          <w:rFonts w:ascii="Times New Roman" w:hAnsi="Times New Roman" w:cs="Times New Roman"/>
          <w:sz w:val="28"/>
          <w:szCs w:val="28"/>
        </w:rPr>
        <w:t xml:space="preserve"> </w:t>
      </w:r>
      <w:r w:rsidR="004C0F7F" w:rsidRPr="00CD7CBB">
        <w:rPr>
          <w:rFonts w:ascii="Times New Roman" w:hAnsi="Times New Roman" w:cs="Times New Roman"/>
          <w:sz w:val="28"/>
          <w:szCs w:val="28"/>
        </w:rPr>
        <w:t>Ивахненко А.Г. Долгосрочное прогнозирование и управление сложными системами. – Киев: Наукова думка, 1975. – 340 с.</w:t>
      </w:r>
      <w:r w:rsidR="002A449E" w:rsidRPr="00CD7CBB">
        <w:rPr>
          <w:rFonts w:ascii="Times New Roman" w:hAnsi="Times New Roman" w:cs="Times New Roman"/>
          <w:sz w:val="28"/>
          <w:szCs w:val="28"/>
        </w:rPr>
        <w:br/>
      </w:r>
    </w:p>
    <w:sectPr w:rsidR="002C6A07" w:rsidRPr="00CD7CBB" w:rsidSect="00456480">
      <w:pgSz w:w="11906" w:h="16838" w:code="9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41E" w:rsidRDefault="007A641E" w:rsidP="00BD66C5">
      <w:pPr>
        <w:spacing w:after="0" w:line="240" w:lineRule="auto"/>
      </w:pPr>
      <w:r>
        <w:separator/>
      </w:r>
    </w:p>
  </w:endnote>
  <w:endnote w:type="continuationSeparator" w:id="0">
    <w:p w:rsidR="007A641E" w:rsidRDefault="007A641E" w:rsidP="00BD6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41E" w:rsidRDefault="007A641E" w:rsidP="00BD66C5">
      <w:pPr>
        <w:spacing w:after="0" w:line="240" w:lineRule="auto"/>
      </w:pPr>
      <w:r>
        <w:separator/>
      </w:r>
    </w:p>
  </w:footnote>
  <w:footnote w:type="continuationSeparator" w:id="0">
    <w:p w:rsidR="007A641E" w:rsidRDefault="007A641E" w:rsidP="00BD6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62070"/>
    <w:multiLevelType w:val="hybridMultilevel"/>
    <w:tmpl w:val="823CB84A"/>
    <w:lvl w:ilvl="0" w:tplc="8D2668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3171A"/>
    <w:multiLevelType w:val="hybridMultilevel"/>
    <w:tmpl w:val="F6084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A13"/>
    <w:rsid w:val="000C5A13"/>
    <w:rsid w:val="00154773"/>
    <w:rsid w:val="001C224E"/>
    <w:rsid w:val="001C3275"/>
    <w:rsid w:val="001E6B7D"/>
    <w:rsid w:val="002114DF"/>
    <w:rsid w:val="002902AB"/>
    <w:rsid w:val="002A449E"/>
    <w:rsid w:val="002C65B8"/>
    <w:rsid w:val="002C6A07"/>
    <w:rsid w:val="002E109A"/>
    <w:rsid w:val="002E62D9"/>
    <w:rsid w:val="0032322A"/>
    <w:rsid w:val="003E0E6E"/>
    <w:rsid w:val="00430C37"/>
    <w:rsid w:val="00456480"/>
    <w:rsid w:val="004C0F7F"/>
    <w:rsid w:val="005344EC"/>
    <w:rsid w:val="005B064D"/>
    <w:rsid w:val="00612BBB"/>
    <w:rsid w:val="00691DBE"/>
    <w:rsid w:val="0070069C"/>
    <w:rsid w:val="00760188"/>
    <w:rsid w:val="007A641E"/>
    <w:rsid w:val="00822A75"/>
    <w:rsid w:val="0087121A"/>
    <w:rsid w:val="00993985"/>
    <w:rsid w:val="00A64E53"/>
    <w:rsid w:val="00AE478A"/>
    <w:rsid w:val="00B233D4"/>
    <w:rsid w:val="00B42438"/>
    <w:rsid w:val="00B526C0"/>
    <w:rsid w:val="00BD66C5"/>
    <w:rsid w:val="00C46F42"/>
    <w:rsid w:val="00C8458E"/>
    <w:rsid w:val="00CD7CBB"/>
    <w:rsid w:val="00D41133"/>
    <w:rsid w:val="00D70183"/>
    <w:rsid w:val="00DC1C54"/>
    <w:rsid w:val="00DE5C7F"/>
    <w:rsid w:val="00E4169B"/>
    <w:rsid w:val="00EF2CFD"/>
    <w:rsid w:val="00EF3C59"/>
    <w:rsid w:val="00FE2526"/>
    <w:rsid w:val="00FE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A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C22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24E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BD66C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D66C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66C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D66C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0C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C37"/>
  </w:style>
  <w:style w:type="paragraph" w:styleId="Footer">
    <w:name w:val="footer"/>
    <w:basedOn w:val="Normal"/>
    <w:link w:val="FooterChar"/>
    <w:uiPriority w:val="99"/>
    <w:unhideWhenUsed/>
    <w:rsid w:val="00430C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C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A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C22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24E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BD66C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D66C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66C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D66C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0C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C37"/>
  </w:style>
  <w:style w:type="paragraph" w:styleId="Footer">
    <w:name w:val="footer"/>
    <w:basedOn w:val="Normal"/>
    <w:link w:val="FooterChar"/>
    <w:uiPriority w:val="99"/>
    <w:unhideWhenUsed/>
    <w:rsid w:val="00430C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BF33C-A766-4DBE-B512-C169A6A25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8</cp:revision>
  <dcterms:created xsi:type="dcterms:W3CDTF">2012-11-21T16:37:00Z</dcterms:created>
  <dcterms:modified xsi:type="dcterms:W3CDTF">2013-11-01T09:15:00Z</dcterms:modified>
</cp:coreProperties>
</file>