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F88" w:rsidRPr="003929F2" w:rsidRDefault="00DC0F88" w:rsidP="00A12091">
      <w:pPr>
        <w:pStyle w:val="normal"/>
        <w:spacing w:before="0" w:beforeAutospacing="0" w:after="0" w:afterAutospacing="0"/>
        <w:jc w:val="center"/>
        <w:rPr>
          <w:caps/>
          <w:color w:val="000000"/>
          <w:sz w:val="28"/>
          <w:szCs w:val="28"/>
          <w:lang w:val="uk-UA"/>
        </w:rPr>
      </w:pPr>
      <w:r w:rsidRPr="003929F2">
        <w:rPr>
          <w:b/>
          <w:bCs/>
          <w:caps/>
          <w:color w:val="000000"/>
          <w:sz w:val="28"/>
          <w:szCs w:val="28"/>
          <w:lang w:val="uk-UA"/>
        </w:rPr>
        <w:t>Організація обчислювального процесу обробки даних в офтальмології при хірургії глаукоми та катаракти</w:t>
      </w:r>
    </w:p>
    <w:p w:rsidR="00DC0F88" w:rsidRPr="003929F2" w:rsidRDefault="00DC0F88" w:rsidP="00A12091">
      <w:pPr>
        <w:pStyle w:val="normal"/>
        <w:spacing w:before="0" w:beforeAutospacing="0" w:after="0" w:afterAutospacing="0"/>
        <w:jc w:val="center"/>
        <w:rPr>
          <w:i/>
          <w:iCs/>
          <w:color w:val="000000"/>
          <w:sz w:val="28"/>
          <w:szCs w:val="28"/>
          <w:lang w:val="uk-UA"/>
        </w:rPr>
      </w:pPr>
      <w:r w:rsidRPr="003929F2">
        <w:rPr>
          <w:b/>
          <w:bCs/>
          <w:color w:val="000000"/>
          <w:sz w:val="28"/>
          <w:szCs w:val="28"/>
          <w:lang w:val="uk-UA"/>
        </w:rPr>
        <w:t xml:space="preserve">Скакун Я.М., </w:t>
      </w:r>
      <w:proofErr w:type="spellStart"/>
      <w:r w:rsidRPr="003929F2">
        <w:rPr>
          <w:b/>
          <w:bCs/>
          <w:color w:val="000000"/>
          <w:sz w:val="28"/>
          <w:szCs w:val="28"/>
          <w:lang w:val="uk-UA"/>
        </w:rPr>
        <w:t>Байбуз</w:t>
      </w:r>
      <w:proofErr w:type="spellEnd"/>
      <w:r w:rsidRPr="003929F2">
        <w:rPr>
          <w:b/>
          <w:bCs/>
          <w:color w:val="000000"/>
          <w:sz w:val="28"/>
          <w:szCs w:val="28"/>
          <w:lang w:val="uk-UA"/>
        </w:rPr>
        <w:t xml:space="preserve"> О.Г.</w:t>
      </w:r>
      <w:r w:rsidRPr="003929F2">
        <w:rPr>
          <w:rStyle w:val="apple-converted-space"/>
          <w:b/>
          <w:bCs/>
          <w:color w:val="000000"/>
          <w:sz w:val="28"/>
          <w:szCs w:val="28"/>
          <w:lang w:val="uk-UA"/>
        </w:rPr>
        <w:t> </w:t>
      </w:r>
      <w:proofErr w:type="spellStart"/>
      <w:r w:rsidRPr="003929F2">
        <w:rPr>
          <w:color w:val="000000"/>
          <w:sz w:val="28"/>
          <w:szCs w:val="28"/>
          <w:lang w:val="uk-UA"/>
        </w:rPr>
        <w:t>skakun.jarik</w:t>
      </w:r>
      <w:proofErr w:type="spellEnd"/>
      <w:r w:rsidRPr="003929F2">
        <w:rPr>
          <w:color w:val="000000"/>
          <w:sz w:val="28"/>
          <w:szCs w:val="28"/>
          <w:lang w:val="uk-UA"/>
        </w:rPr>
        <w:t>@gmail.com,</w:t>
      </w:r>
      <w:r w:rsidRPr="003929F2">
        <w:rPr>
          <w:rStyle w:val="apple-converted-space"/>
          <w:color w:val="000000"/>
          <w:sz w:val="28"/>
          <w:szCs w:val="28"/>
          <w:lang w:val="uk-UA"/>
        </w:rPr>
        <w:t> </w:t>
      </w:r>
      <w:r w:rsidRPr="003929F2">
        <w:rPr>
          <w:i/>
          <w:iCs/>
          <w:color w:val="000000"/>
          <w:sz w:val="28"/>
          <w:szCs w:val="28"/>
          <w:lang w:val="uk-UA"/>
        </w:rPr>
        <w:t>Дніпропетровський національний університет імені Олеся Гончара</w:t>
      </w:r>
    </w:p>
    <w:p w:rsidR="00A12091" w:rsidRPr="003929F2" w:rsidRDefault="00A12091" w:rsidP="00101DC8">
      <w:pPr>
        <w:pStyle w:val="normal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D754C0" w:rsidRDefault="00BC2DF0" w:rsidP="00DF3674">
      <w:pPr>
        <w:pStyle w:val="normal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ab/>
      </w:r>
      <w:r w:rsidR="003929F2" w:rsidRPr="003929F2">
        <w:rPr>
          <w:iCs/>
          <w:color w:val="000000"/>
          <w:sz w:val="28"/>
          <w:szCs w:val="28"/>
          <w:lang w:val="uk-UA"/>
        </w:rPr>
        <w:t>Сучасний рівень розвитку медичних технологій при проведенні різних хірургічних операцій вимагає залучення прогресивних методів обробки інформації показників захворюваності пацієнта.</w:t>
      </w:r>
    </w:p>
    <w:p w:rsidR="00A273CA" w:rsidRDefault="00A273CA" w:rsidP="00DF3674">
      <w:pPr>
        <w:pStyle w:val="normal"/>
        <w:spacing w:before="0" w:beforeAutospacing="0" w:after="0" w:afterAutospacing="0" w:line="360" w:lineRule="auto"/>
        <w:jc w:val="both"/>
        <w:rPr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ab/>
      </w:r>
      <w:r w:rsidR="00C514E2">
        <w:rPr>
          <w:iCs/>
          <w:color w:val="000000"/>
          <w:sz w:val="28"/>
          <w:szCs w:val="28"/>
          <w:lang w:val="uk-UA"/>
        </w:rPr>
        <w:t>Так</w:t>
      </w:r>
      <w:r w:rsidR="003929F2" w:rsidRPr="003929F2">
        <w:rPr>
          <w:iCs/>
          <w:color w:val="000000"/>
          <w:sz w:val="28"/>
          <w:szCs w:val="28"/>
          <w:lang w:val="uk-UA"/>
        </w:rPr>
        <w:t>, в га</w:t>
      </w:r>
      <w:r w:rsidR="00C514E2">
        <w:rPr>
          <w:iCs/>
          <w:color w:val="000000"/>
          <w:sz w:val="28"/>
          <w:szCs w:val="28"/>
          <w:lang w:val="uk-UA"/>
        </w:rPr>
        <w:t>лузі офтальмології, однією</w:t>
      </w:r>
      <w:r w:rsidR="003929F2" w:rsidRPr="003929F2">
        <w:rPr>
          <w:iCs/>
          <w:color w:val="000000"/>
          <w:sz w:val="28"/>
          <w:szCs w:val="28"/>
          <w:lang w:val="uk-UA"/>
        </w:rPr>
        <w:t xml:space="preserve"> з </w:t>
      </w:r>
      <w:r w:rsidR="00C514E2">
        <w:rPr>
          <w:iCs/>
          <w:color w:val="000000"/>
          <w:sz w:val="28"/>
          <w:szCs w:val="28"/>
          <w:lang w:val="uk-UA"/>
        </w:rPr>
        <w:t>окремих задач</w:t>
      </w:r>
      <w:r w:rsidR="003929F2" w:rsidRPr="003929F2">
        <w:rPr>
          <w:iCs/>
          <w:color w:val="000000"/>
          <w:sz w:val="28"/>
          <w:szCs w:val="28"/>
          <w:lang w:val="uk-UA"/>
        </w:rPr>
        <w:t xml:space="preserve"> є прогноз ефективності комбінованого оперативного лі</w:t>
      </w:r>
      <w:r w:rsidR="004E1142">
        <w:rPr>
          <w:iCs/>
          <w:color w:val="000000"/>
          <w:sz w:val="28"/>
          <w:szCs w:val="28"/>
          <w:lang w:val="uk-UA"/>
        </w:rPr>
        <w:t xml:space="preserve">кування залежно від розмірів ока, а саме: </w:t>
      </w:r>
      <w:proofErr w:type="spellStart"/>
      <w:r w:rsidR="004E1142">
        <w:rPr>
          <w:iCs/>
          <w:color w:val="000000"/>
          <w:sz w:val="28"/>
          <w:szCs w:val="28"/>
          <w:lang w:val="uk-UA"/>
        </w:rPr>
        <w:t>передньо-заднього</w:t>
      </w:r>
      <w:proofErr w:type="spellEnd"/>
      <w:r w:rsidR="004E1142">
        <w:rPr>
          <w:iCs/>
          <w:color w:val="000000"/>
          <w:sz w:val="28"/>
          <w:szCs w:val="28"/>
          <w:lang w:val="uk-UA"/>
        </w:rPr>
        <w:t xml:space="preserve"> розміру ока (</w:t>
      </w:r>
      <w:r w:rsidR="003929F2" w:rsidRPr="003929F2">
        <w:rPr>
          <w:iCs/>
          <w:color w:val="000000"/>
          <w:sz w:val="28"/>
          <w:szCs w:val="28"/>
          <w:lang w:val="uk-UA"/>
        </w:rPr>
        <w:t>ПЗР) і кута переднь</w:t>
      </w:r>
      <w:r w:rsidR="004E1142">
        <w:rPr>
          <w:iCs/>
          <w:color w:val="000000"/>
          <w:sz w:val="28"/>
          <w:szCs w:val="28"/>
          <w:lang w:val="uk-UA"/>
        </w:rPr>
        <w:t>ої камери. Висувається гіпотеза</w:t>
      </w:r>
      <w:r w:rsidR="003929F2" w:rsidRPr="003929F2">
        <w:rPr>
          <w:iCs/>
          <w:color w:val="000000"/>
          <w:sz w:val="28"/>
          <w:szCs w:val="28"/>
          <w:lang w:val="uk-UA"/>
        </w:rPr>
        <w:t>, що ефективність проведення комбінованого оперативного лі</w:t>
      </w:r>
      <w:r w:rsidR="004E1142">
        <w:rPr>
          <w:iCs/>
          <w:color w:val="000000"/>
          <w:sz w:val="28"/>
          <w:szCs w:val="28"/>
          <w:lang w:val="uk-UA"/>
        </w:rPr>
        <w:t xml:space="preserve">кування при </w:t>
      </w:r>
      <w:proofErr w:type="spellStart"/>
      <w:r w:rsidR="004E1142">
        <w:rPr>
          <w:iCs/>
          <w:color w:val="000000"/>
          <w:sz w:val="28"/>
          <w:szCs w:val="28"/>
          <w:lang w:val="uk-UA"/>
        </w:rPr>
        <w:t>псевдоексфоліативній</w:t>
      </w:r>
      <w:proofErr w:type="spellEnd"/>
      <w:r w:rsidR="004E1142">
        <w:rPr>
          <w:iCs/>
          <w:color w:val="000000"/>
          <w:sz w:val="28"/>
          <w:szCs w:val="28"/>
          <w:lang w:val="uk-UA"/>
        </w:rPr>
        <w:t xml:space="preserve"> глаукомі і катаракті</w:t>
      </w:r>
      <w:r w:rsidR="009544E8">
        <w:rPr>
          <w:iCs/>
          <w:color w:val="000000"/>
          <w:sz w:val="28"/>
          <w:szCs w:val="28"/>
          <w:lang w:val="uk-UA"/>
        </w:rPr>
        <w:t xml:space="preserve"> при вузькому куті</w:t>
      </w:r>
      <w:r w:rsidR="004E1142">
        <w:rPr>
          <w:iCs/>
          <w:color w:val="000000"/>
          <w:sz w:val="28"/>
          <w:szCs w:val="28"/>
          <w:lang w:val="uk-UA"/>
        </w:rPr>
        <w:t xml:space="preserve"> </w:t>
      </w:r>
      <w:r w:rsidR="009544E8">
        <w:rPr>
          <w:iCs/>
          <w:color w:val="000000"/>
          <w:sz w:val="28"/>
          <w:szCs w:val="28"/>
          <w:lang w:val="uk-UA"/>
        </w:rPr>
        <w:t xml:space="preserve">передньої камери та </w:t>
      </w:r>
      <w:r w:rsidR="004E1142">
        <w:rPr>
          <w:iCs/>
          <w:color w:val="000000"/>
          <w:sz w:val="28"/>
          <w:szCs w:val="28"/>
          <w:lang w:val="uk-UA"/>
        </w:rPr>
        <w:t>ПЗР&lt;</w:t>
      </w:r>
      <w:r w:rsidR="009544E8">
        <w:rPr>
          <w:iCs/>
          <w:color w:val="000000"/>
          <w:sz w:val="28"/>
          <w:szCs w:val="28"/>
          <w:lang w:val="uk-UA"/>
        </w:rPr>
        <w:t>23мм,</w:t>
      </w:r>
      <w:r w:rsidR="004E1142">
        <w:rPr>
          <w:iCs/>
          <w:color w:val="000000"/>
          <w:sz w:val="28"/>
          <w:szCs w:val="28"/>
          <w:lang w:val="uk-UA"/>
        </w:rPr>
        <w:t xml:space="preserve"> нижча, ніж при звичайних розмірах ока [</w:t>
      </w:r>
      <w:r w:rsidR="003929F2" w:rsidRPr="003929F2">
        <w:rPr>
          <w:iCs/>
          <w:color w:val="000000"/>
          <w:sz w:val="28"/>
          <w:szCs w:val="28"/>
          <w:lang w:val="uk-UA"/>
        </w:rPr>
        <w:t>1]. В якості вихідної інформації для статистичного аналізу розглядаються</w:t>
      </w:r>
      <w:r w:rsidR="004E1142">
        <w:rPr>
          <w:iCs/>
          <w:color w:val="000000"/>
          <w:sz w:val="28"/>
          <w:szCs w:val="28"/>
          <w:lang w:val="uk-UA"/>
        </w:rPr>
        <w:t xml:space="preserve"> медичні показники пацієнтів</w:t>
      </w:r>
      <w:r w:rsidR="003929F2" w:rsidRPr="003929F2">
        <w:rPr>
          <w:iCs/>
          <w:color w:val="000000"/>
          <w:sz w:val="28"/>
          <w:szCs w:val="28"/>
          <w:lang w:val="uk-UA"/>
        </w:rPr>
        <w:t>, яким робили</w:t>
      </w:r>
      <w:r w:rsidR="004E1142">
        <w:rPr>
          <w:iCs/>
          <w:color w:val="000000"/>
          <w:sz w:val="28"/>
          <w:szCs w:val="28"/>
          <w:lang w:val="uk-UA"/>
        </w:rPr>
        <w:t xml:space="preserve"> комбіновану операцію: </w:t>
      </w:r>
      <w:proofErr w:type="spellStart"/>
      <w:r w:rsidR="004E1142">
        <w:rPr>
          <w:iCs/>
          <w:color w:val="000000"/>
          <w:sz w:val="28"/>
          <w:szCs w:val="28"/>
          <w:lang w:val="uk-UA"/>
        </w:rPr>
        <w:t>внутрішньоочний</w:t>
      </w:r>
      <w:proofErr w:type="spellEnd"/>
      <w:r w:rsidR="004E1142">
        <w:rPr>
          <w:iCs/>
          <w:color w:val="000000"/>
          <w:sz w:val="28"/>
          <w:szCs w:val="28"/>
          <w:lang w:val="uk-UA"/>
        </w:rPr>
        <w:t xml:space="preserve"> тиск, гострота зору, стадія глаукоми і т.д.</w:t>
      </w:r>
      <w:r w:rsidR="003929F2" w:rsidRPr="003929F2">
        <w:rPr>
          <w:iCs/>
          <w:color w:val="000000"/>
          <w:sz w:val="28"/>
          <w:szCs w:val="28"/>
          <w:lang w:val="uk-UA"/>
        </w:rPr>
        <w:t>, причому успішні</w:t>
      </w:r>
      <w:r>
        <w:rPr>
          <w:iCs/>
          <w:color w:val="000000"/>
          <w:sz w:val="28"/>
          <w:szCs w:val="28"/>
          <w:lang w:val="uk-UA"/>
        </w:rPr>
        <w:t xml:space="preserve">сть операції оцінюється </w:t>
      </w:r>
      <w:proofErr w:type="spellStart"/>
      <w:r>
        <w:rPr>
          <w:iCs/>
          <w:color w:val="000000"/>
          <w:sz w:val="28"/>
          <w:szCs w:val="28"/>
          <w:lang w:val="uk-UA"/>
        </w:rPr>
        <w:t>бінарно</w:t>
      </w:r>
      <w:proofErr w:type="spellEnd"/>
      <w:r w:rsidR="003929F2" w:rsidRPr="003929F2">
        <w:rPr>
          <w:iCs/>
          <w:color w:val="000000"/>
          <w:sz w:val="28"/>
          <w:szCs w:val="28"/>
          <w:lang w:val="uk-UA"/>
        </w:rPr>
        <w:t>.</w:t>
      </w:r>
    </w:p>
    <w:p w:rsidR="00A12091" w:rsidRPr="003929F2" w:rsidRDefault="00A273CA" w:rsidP="00BC2DF0">
      <w:pPr>
        <w:pStyle w:val="normal"/>
        <w:spacing w:before="0" w:beforeAutospacing="0" w:line="360" w:lineRule="auto"/>
        <w:jc w:val="both"/>
        <w:rPr>
          <w:rStyle w:val="a4"/>
          <w:b w:val="0"/>
          <w:bCs w:val="0"/>
          <w:iCs/>
          <w:color w:val="000000"/>
          <w:sz w:val="28"/>
          <w:szCs w:val="28"/>
          <w:lang w:val="uk-UA"/>
        </w:rPr>
      </w:pPr>
      <w:r>
        <w:rPr>
          <w:iCs/>
          <w:color w:val="000000"/>
          <w:sz w:val="28"/>
          <w:szCs w:val="28"/>
          <w:lang w:val="uk-UA"/>
        </w:rPr>
        <w:tab/>
      </w:r>
      <w:r w:rsidR="003929F2" w:rsidRPr="003929F2">
        <w:rPr>
          <w:iCs/>
          <w:color w:val="000000"/>
          <w:sz w:val="28"/>
          <w:szCs w:val="28"/>
          <w:lang w:val="uk-UA"/>
        </w:rPr>
        <w:t>Для отримання достовірного прогнозу ефективності комбі</w:t>
      </w:r>
      <w:r w:rsidR="0082292A">
        <w:rPr>
          <w:iCs/>
          <w:color w:val="000000"/>
          <w:sz w:val="28"/>
          <w:szCs w:val="28"/>
          <w:lang w:val="uk-UA"/>
        </w:rPr>
        <w:t>нованого оперативного лікування, на наш погляд</w:t>
      </w:r>
      <w:r w:rsidR="003929F2" w:rsidRPr="003929F2">
        <w:rPr>
          <w:iCs/>
          <w:color w:val="000000"/>
          <w:sz w:val="28"/>
          <w:szCs w:val="28"/>
          <w:lang w:val="uk-UA"/>
        </w:rPr>
        <w:t>, застосування одного методу обробки даних для</w:t>
      </w:r>
      <w:r w:rsidR="00C13A13">
        <w:rPr>
          <w:iCs/>
          <w:color w:val="000000"/>
          <w:sz w:val="28"/>
          <w:szCs w:val="28"/>
          <w:lang w:val="uk-UA"/>
        </w:rPr>
        <w:t xml:space="preserve"> прийняття рішення</w:t>
      </w:r>
      <w:r w:rsidR="0082292A">
        <w:rPr>
          <w:iCs/>
          <w:color w:val="000000"/>
          <w:sz w:val="28"/>
          <w:szCs w:val="28"/>
          <w:lang w:val="uk-UA"/>
        </w:rPr>
        <w:t xml:space="preserve"> є недостатнім</w:t>
      </w:r>
      <w:r w:rsidR="003929F2" w:rsidRPr="003929F2">
        <w:rPr>
          <w:iCs/>
          <w:color w:val="000000"/>
          <w:sz w:val="28"/>
          <w:szCs w:val="28"/>
          <w:lang w:val="uk-UA"/>
        </w:rPr>
        <w:t>, обчислювальний про</w:t>
      </w:r>
      <w:r w:rsidR="0082292A">
        <w:rPr>
          <w:iCs/>
          <w:color w:val="000000"/>
          <w:sz w:val="28"/>
          <w:szCs w:val="28"/>
          <w:lang w:val="uk-UA"/>
        </w:rPr>
        <w:t>цес організовується таким чином</w:t>
      </w:r>
      <w:r w:rsidR="003929F2" w:rsidRPr="003929F2">
        <w:rPr>
          <w:iCs/>
          <w:color w:val="000000"/>
          <w:sz w:val="28"/>
          <w:szCs w:val="28"/>
          <w:lang w:val="uk-UA"/>
        </w:rPr>
        <w:t xml:space="preserve">, що при ухваленні рішення використовується ансамбль обчислювальних процедур класифікації та </w:t>
      </w:r>
      <w:proofErr w:type="spellStart"/>
      <w:r w:rsidR="003929F2" w:rsidRPr="003929F2">
        <w:rPr>
          <w:iCs/>
          <w:color w:val="000000"/>
          <w:sz w:val="28"/>
          <w:szCs w:val="28"/>
          <w:lang w:val="uk-UA"/>
        </w:rPr>
        <w:t>кластеризації</w:t>
      </w:r>
      <w:proofErr w:type="spellEnd"/>
      <w:r w:rsidR="003929F2" w:rsidRPr="003929F2">
        <w:rPr>
          <w:iCs/>
          <w:color w:val="000000"/>
          <w:sz w:val="28"/>
          <w:szCs w:val="28"/>
          <w:lang w:val="uk-UA"/>
        </w:rPr>
        <w:t xml:space="preserve"> з наступним експертним оц</w:t>
      </w:r>
      <w:r w:rsidR="00916308">
        <w:rPr>
          <w:iCs/>
          <w:color w:val="000000"/>
          <w:sz w:val="28"/>
          <w:szCs w:val="28"/>
          <w:lang w:val="uk-UA"/>
        </w:rPr>
        <w:t>інюванням отриманих результатів</w:t>
      </w:r>
      <w:r w:rsidR="003929F2" w:rsidRPr="003929F2">
        <w:rPr>
          <w:iCs/>
          <w:color w:val="000000"/>
          <w:sz w:val="28"/>
          <w:szCs w:val="28"/>
          <w:lang w:val="uk-UA"/>
        </w:rPr>
        <w:t>.</w:t>
      </w:r>
    </w:p>
    <w:p w:rsidR="002C06F2" w:rsidRDefault="00A12091" w:rsidP="002C06F2">
      <w:pPr>
        <w:pStyle w:val="a3"/>
        <w:spacing w:before="0" w:beforeAutospacing="0" w:line="360" w:lineRule="auto"/>
        <w:jc w:val="center"/>
        <w:rPr>
          <w:rStyle w:val="a4"/>
          <w:i/>
          <w:iCs/>
          <w:color w:val="000000"/>
          <w:sz w:val="28"/>
          <w:szCs w:val="28"/>
          <w:lang w:val="uk-UA"/>
        </w:rPr>
      </w:pPr>
      <w:r w:rsidRPr="00FF052C">
        <w:rPr>
          <w:rStyle w:val="a4"/>
          <w:i/>
          <w:iCs/>
          <w:color w:val="000000"/>
          <w:sz w:val="28"/>
          <w:szCs w:val="28"/>
          <w:lang w:val="uk-UA"/>
        </w:rPr>
        <w:t>Бібліографічні посилання</w:t>
      </w:r>
    </w:p>
    <w:p w:rsidR="00101DC8" w:rsidRPr="002C06F2" w:rsidRDefault="00A12091" w:rsidP="003629DC">
      <w:pPr>
        <w:pStyle w:val="a3"/>
        <w:numPr>
          <w:ilvl w:val="0"/>
          <w:numId w:val="2"/>
        </w:numPr>
        <w:spacing w:before="0" w:beforeAutospacing="0"/>
        <w:jc w:val="both"/>
        <w:rPr>
          <w:color w:val="000000"/>
          <w:sz w:val="28"/>
          <w:szCs w:val="28"/>
          <w:lang w:val="uk-UA"/>
        </w:rPr>
      </w:pPr>
      <w:proofErr w:type="spellStart"/>
      <w:r w:rsidRPr="003929F2">
        <w:rPr>
          <w:b/>
          <w:bCs/>
          <w:color w:val="000000"/>
          <w:lang w:val="uk-UA"/>
        </w:rPr>
        <w:t>Кушнир</w:t>
      </w:r>
      <w:proofErr w:type="spellEnd"/>
      <w:r w:rsidRPr="003929F2">
        <w:rPr>
          <w:b/>
          <w:bCs/>
          <w:color w:val="000000"/>
          <w:lang w:val="uk-UA"/>
        </w:rPr>
        <w:t xml:space="preserve"> Н.</w:t>
      </w:r>
      <w:r w:rsidR="00DC0F88" w:rsidRPr="003929F2">
        <w:rPr>
          <w:b/>
          <w:bCs/>
          <w:color w:val="000000"/>
          <w:lang w:val="uk-UA"/>
        </w:rPr>
        <w:t>Н.</w:t>
      </w:r>
      <w:r w:rsidR="00DC0F88" w:rsidRPr="003929F2">
        <w:rPr>
          <w:bCs/>
          <w:color w:val="000000"/>
          <w:lang w:val="uk-UA"/>
        </w:rPr>
        <w:t xml:space="preserve"> Прогноз </w:t>
      </w:r>
      <w:proofErr w:type="spellStart"/>
      <w:r w:rsidR="00DC0F88" w:rsidRPr="003929F2">
        <w:rPr>
          <w:bCs/>
          <w:color w:val="000000"/>
          <w:lang w:val="uk-UA"/>
        </w:rPr>
        <w:t>развития</w:t>
      </w:r>
      <w:proofErr w:type="spellEnd"/>
      <w:r w:rsidR="00DC0F88" w:rsidRPr="003929F2">
        <w:rPr>
          <w:bCs/>
          <w:color w:val="000000"/>
          <w:lang w:val="uk-UA"/>
        </w:rPr>
        <w:t xml:space="preserve"> </w:t>
      </w:r>
      <w:proofErr w:type="spellStart"/>
      <w:r w:rsidR="00DC0F88" w:rsidRPr="003929F2">
        <w:rPr>
          <w:bCs/>
          <w:color w:val="000000"/>
          <w:lang w:val="uk-UA"/>
        </w:rPr>
        <w:t>препролиферативной</w:t>
      </w:r>
      <w:proofErr w:type="spellEnd"/>
      <w:r w:rsidR="00DC0F88" w:rsidRPr="003929F2">
        <w:rPr>
          <w:bCs/>
          <w:color w:val="000000"/>
          <w:lang w:val="uk-UA"/>
        </w:rPr>
        <w:t xml:space="preserve"> </w:t>
      </w:r>
      <w:proofErr w:type="spellStart"/>
      <w:r w:rsidR="00DC0F88" w:rsidRPr="003929F2">
        <w:rPr>
          <w:bCs/>
          <w:color w:val="000000"/>
          <w:lang w:val="uk-UA"/>
        </w:rPr>
        <w:t>стадии</w:t>
      </w:r>
      <w:proofErr w:type="spellEnd"/>
      <w:r w:rsidR="00DC0F88" w:rsidRPr="003929F2">
        <w:rPr>
          <w:bCs/>
          <w:color w:val="000000"/>
          <w:lang w:val="uk-UA"/>
        </w:rPr>
        <w:t xml:space="preserve"> </w:t>
      </w:r>
      <w:proofErr w:type="spellStart"/>
      <w:r w:rsidR="00DC0F88" w:rsidRPr="003929F2">
        <w:rPr>
          <w:bCs/>
          <w:color w:val="000000"/>
          <w:lang w:val="uk-UA"/>
        </w:rPr>
        <w:t>диабетической</w:t>
      </w:r>
      <w:proofErr w:type="spellEnd"/>
      <w:r w:rsidR="00DC0F88" w:rsidRPr="003929F2">
        <w:rPr>
          <w:bCs/>
          <w:color w:val="000000"/>
          <w:lang w:val="uk-UA"/>
        </w:rPr>
        <w:t xml:space="preserve"> </w:t>
      </w:r>
      <w:proofErr w:type="spellStart"/>
      <w:r w:rsidR="00DC0F88" w:rsidRPr="003929F2">
        <w:rPr>
          <w:bCs/>
          <w:color w:val="000000"/>
          <w:lang w:val="uk-UA"/>
        </w:rPr>
        <w:t>ретинопатии</w:t>
      </w:r>
      <w:proofErr w:type="spellEnd"/>
      <w:r w:rsidR="00DC0F88" w:rsidRPr="003929F2">
        <w:rPr>
          <w:bCs/>
          <w:color w:val="000000"/>
          <w:lang w:val="uk-UA"/>
        </w:rPr>
        <w:t xml:space="preserve"> по </w:t>
      </w:r>
      <w:proofErr w:type="spellStart"/>
      <w:r w:rsidR="00DC0F88" w:rsidRPr="003929F2">
        <w:rPr>
          <w:bCs/>
          <w:color w:val="000000"/>
          <w:lang w:val="uk-UA"/>
        </w:rPr>
        <w:t>данным</w:t>
      </w:r>
      <w:proofErr w:type="spellEnd"/>
      <w:r w:rsidR="00DC0F88" w:rsidRPr="003929F2">
        <w:rPr>
          <w:bCs/>
          <w:color w:val="000000"/>
          <w:lang w:val="uk-UA"/>
        </w:rPr>
        <w:t xml:space="preserve"> </w:t>
      </w:r>
      <w:proofErr w:type="spellStart"/>
      <w:r w:rsidR="00DC0F88" w:rsidRPr="003929F2">
        <w:rPr>
          <w:bCs/>
          <w:color w:val="000000"/>
          <w:lang w:val="uk-UA"/>
        </w:rPr>
        <w:t>витреальной</w:t>
      </w:r>
      <w:proofErr w:type="spellEnd"/>
      <w:r w:rsidR="00DC0F88" w:rsidRPr="003929F2">
        <w:rPr>
          <w:bCs/>
          <w:color w:val="000000"/>
          <w:lang w:val="uk-UA"/>
        </w:rPr>
        <w:t xml:space="preserve"> </w:t>
      </w:r>
      <w:proofErr w:type="spellStart"/>
      <w:r w:rsidR="00DC0F88" w:rsidRPr="003929F2">
        <w:rPr>
          <w:bCs/>
          <w:color w:val="000000"/>
          <w:lang w:val="uk-UA"/>
        </w:rPr>
        <w:t>флюорометрии</w:t>
      </w:r>
      <w:proofErr w:type="spellEnd"/>
      <w:r w:rsidR="00DC0F88" w:rsidRPr="003929F2">
        <w:rPr>
          <w:color w:val="000000"/>
          <w:lang w:val="uk-UA"/>
        </w:rPr>
        <w:t xml:space="preserve"> / Н. Н. </w:t>
      </w:r>
      <w:proofErr w:type="spellStart"/>
      <w:r w:rsidR="00DC0F88" w:rsidRPr="003929F2">
        <w:rPr>
          <w:color w:val="000000"/>
          <w:lang w:val="uk-UA"/>
        </w:rPr>
        <w:t>Кушнир</w:t>
      </w:r>
      <w:proofErr w:type="spellEnd"/>
      <w:r w:rsidR="00DC0F88" w:rsidRPr="003929F2">
        <w:rPr>
          <w:color w:val="000000"/>
          <w:lang w:val="uk-UA"/>
        </w:rPr>
        <w:t xml:space="preserve"> // </w:t>
      </w:r>
      <w:proofErr w:type="spellStart"/>
      <w:r w:rsidR="00DC0F88" w:rsidRPr="003929F2">
        <w:rPr>
          <w:color w:val="000000"/>
          <w:lang w:val="uk-UA"/>
        </w:rPr>
        <w:t>Офтальмол</w:t>
      </w:r>
      <w:proofErr w:type="spellEnd"/>
      <w:r w:rsidR="00DC0F88" w:rsidRPr="003929F2">
        <w:rPr>
          <w:color w:val="000000"/>
          <w:lang w:val="uk-UA"/>
        </w:rPr>
        <w:t>. журн. – 2011. – № 2. – С.19-22.</w:t>
      </w:r>
    </w:p>
    <w:sectPr w:rsidR="00101DC8" w:rsidRPr="002C06F2" w:rsidSect="00A12091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D5007"/>
    <w:multiLevelType w:val="hybridMultilevel"/>
    <w:tmpl w:val="0C661BAE"/>
    <w:lvl w:ilvl="0" w:tplc="90D83C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DE4813"/>
    <w:multiLevelType w:val="hybridMultilevel"/>
    <w:tmpl w:val="D82499FE"/>
    <w:lvl w:ilvl="0" w:tplc="4B7AF2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0F88"/>
    <w:rsid w:val="00101DC8"/>
    <w:rsid w:val="0011071B"/>
    <w:rsid w:val="002C06F2"/>
    <w:rsid w:val="003629DC"/>
    <w:rsid w:val="003929F2"/>
    <w:rsid w:val="004E1142"/>
    <w:rsid w:val="0050115E"/>
    <w:rsid w:val="00505AA5"/>
    <w:rsid w:val="00587F63"/>
    <w:rsid w:val="0082292A"/>
    <w:rsid w:val="00916308"/>
    <w:rsid w:val="009544E8"/>
    <w:rsid w:val="009703F0"/>
    <w:rsid w:val="00997009"/>
    <w:rsid w:val="00A12091"/>
    <w:rsid w:val="00A273CA"/>
    <w:rsid w:val="00BC2DF0"/>
    <w:rsid w:val="00C13A13"/>
    <w:rsid w:val="00C445A5"/>
    <w:rsid w:val="00C514E2"/>
    <w:rsid w:val="00C81BB4"/>
    <w:rsid w:val="00C976BD"/>
    <w:rsid w:val="00D754C0"/>
    <w:rsid w:val="00D83A9B"/>
    <w:rsid w:val="00DC0F88"/>
    <w:rsid w:val="00DF3674"/>
    <w:rsid w:val="00ED090D"/>
    <w:rsid w:val="00FF05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B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basedOn w:val="a"/>
    <w:rsid w:val="00DC0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0F88"/>
  </w:style>
  <w:style w:type="paragraph" w:styleId="a3">
    <w:name w:val="Normal (Web)"/>
    <w:basedOn w:val="a"/>
    <w:uiPriority w:val="99"/>
    <w:unhideWhenUsed/>
    <w:rsid w:val="00A12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209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5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Fudjitsu</dc:creator>
  <cp:lastModifiedBy>Fudjitsu</cp:lastModifiedBy>
  <cp:revision>24</cp:revision>
  <dcterms:created xsi:type="dcterms:W3CDTF">2013-11-08T09:18:00Z</dcterms:created>
  <dcterms:modified xsi:type="dcterms:W3CDTF">2013-11-08T10:07:00Z</dcterms:modified>
</cp:coreProperties>
</file>