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BE629" w14:textId="77777777" w:rsidR="00E30873" w:rsidRPr="00E30873" w:rsidRDefault="00E30873" w:rsidP="00E30873">
      <w:pPr>
        <w:jc w:val="center"/>
      </w:pPr>
      <w:r w:rsidRPr="00E30873">
        <w:rPr>
          <w:b/>
          <w:bCs/>
        </w:rPr>
        <w:t>RAP 20</w:t>
      </w:r>
      <w:r w:rsidRPr="00E30873">
        <w:t> — </w:t>
      </w:r>
      <w:r w:rsidRPr="00E30873">
        <w:rPr>
          <w:b/>
          <w:bCs/>
        </w:rPr>
        <w:t>GA10-220501097-AA1-EV01</w:t>
      </w:r>
    </w:p>
    <w:p w14:paraId="3219AE3B" w14:textId="77777777" w:rsidR="00E30873" w:rsidRDefault="00E30873" w:rsidP="00E30873">
      <w:pPr>
        <w:jc w:val="center"/>
      </w:pPr>
      <w:r w:rsidRPr="00E30873">
        <w:t>Conceptos y principios de hardware e instalación de software</w:t>
      </w:r>
    </w:p>
    <w:p w14:paraId="6773AA52" w14:textId="77777777" w:rsidR="00E30873" w:rsidRDefault="00E30873" w:rsidP="00E30873">
      <w:pPr>
        <w:jc w:val="center"/>
      </w:pPr>
    </w:p>
    <w:p w14:paraId="25C20105" w14:textId="77777777" w:rsidR="00E30873" w:rsidRDefault="00E30873" w:rsidP="00E30873">
      <w:pPr>
        <w:jc w:val="center"/>
      </w:pPr>
    </w:p>
    <w:p w14:paraId="10BA3547" w14:textId="77777777" w:rsidR="00E30873" w:rsidRDefault="00E30873" w:rsidP="00E30873">
      <w:pPr>
        <w:jc w:val="center"/>
      </w:pPr>
    </w:p>
    <w:p w14:paraId="227861D4" w14:textId="77777777" w:rsidR="005350D0" w:rsidRDefault="005350D0" w:rsidP="00E30873">
      <w:pPr>
        <w:jc w:val="center"/>
      </w:pPr>
    </w:p>
    <w:p w14:paraId="4E79730B" w14:textId="77777777" w:rsidR="005350D0" w:rsidRDefault="005350D0" w:rsidP="00E30873">
      <w:pPr>
        <w:jc w:val="center"/>
      </w:pPr>
    </w:p>
    <w:p w14:paraId="64C52299" w14:textId="77777777" w:rsidR="005350D0" w:rsidRDefault="005350D0" w:rsidP="00E30873">
      <w:pPr>
        <w:jc w:val="center"/>
      </w:pPr>
    </w:p>
    <w:p w14:paraId="121AC65C" w14:textId="77777777" w:rsidR="00E30873" w:rsidRDefault="00E30873" w:rsidP="00E30873">
      <w:pPr>
        <w:jc w:val="center"/>
      </w:pPr>
    </w:p>
    <w:p w14:paraId="17D70651" w14:textId="77777777" w:rsidR="00E30873" w:rsidRDefault="00E30873" w:rsidP="00E30873">
      <w:pPr>
        <w:jc w:val="center"/>
      </w:pPr>
    </w:p>
    <w:p w14:paraId="13B0E9CD" w14:textId="1AC0B036" w:rsidR="00E30873" w:rsidRPr="006247AA" w:rsidRDefault="006247AA" w:rsidP="006247AA">
      <w:pPr>
        <w:jc w:val="center"/>
      </w:pPr>
      <w:r w:rsidRPr="006247AA">
        <w:t>Centro de formación</w:t>
      </w:r>
    </w:p>
    <w:p w14:paraId="295F3A7F" w14:textId="0EC02997" w:rsidR="006247AA" w:rsidRDefault="006247AA" w:rsidP="00E30873">
      <w:pPr>
        <w:jc w:val="center"/>
      </w:pPr>
      <w:r w:rsidRPr="006247AA">
        <w:t xml:space="preserve">centro de la </w:t>
      </w:r>
      <w:r w:rsidRPr="006247AA">
        <w:t>tecnología</w:t>
      </w:r>
      <w:r w:rsidRPr="006247AA">
        <w:t xml:space="preserve"> del diseño y la productividad empresarial</w:t>
      </w:r>
    </w:p>
    <w:p w14:paraId="765ECB86" w14:textId="563C56A4" w:rsidR="006247AA" w:rsidRDefault="006247AA" w:rsidP="00E30873">
      <w:pPr>
        <w:jc w:val="center"/>
      </w:pPr>
      <w:r>
        <w:t>Instructor</w:t>
      </w:r>
    </w:p>
    <w:p w14:paraId="5EE211C8" w14:textId="36C50E4D" w:rsidR="006247AA" w:rsidRDefault="006247AA" w:rsidP="00E30873">
      <w:pPr>
        <w:jc w:val="center"/>
      </w:pPr>
      <w:r>
        <w:t>Edwin Raquejo</w:t>
      </w:r>
    </w:p>
    <w:p w14:paraId="6CACBD35" w14:textId="77777777" w:rsidR="005350D0" w:rsidRDefault="005350D0" w:rsidP="00E30873">
      <w:pPr>
        <w:jc w:val="center"/>
      </w:pPr>
      <w:r>
        <w:t>Aprendiz</w:t>
      </w:r>
    </w:p>
    <w:p w14:paraId="1A358F0D" w14:textId="39E3998F" w:rsidR="00E30873" w:rsidRPr="005350D0" w:rsidRDefault="00CF615E" w:rsidP="005350D0">
      <w:pPr>
        <w:jc w:val="center"/>
      </w:pPr>
      <w:r>
        <w:t>Jhon Anderson González Ramírez</w:t>
      </w:r>
    </w:p>
    <w:p w14:paraId="6E1ACF22" w14:textId="77777777" w:rsidR="00E30873" w:rsidRPr="005350D0" w:rsidRDefault="00E30873" w:rsidP="00E30873">
      <w:pPr>
        <w:jc w:val="center"/>
      </w:pPr>
    </w:p>
    <w:p w14:paraId="2A5F537C" w14:textId="77777777" w:rsidR="005350D0" w:rsidRPr="005350D0" w:rsidRDefault="005350D0" w:rsidP="00E30873">
      <w:pPr>
        <w:jc w:val="center"/>
      </w:pPr>
    </w:p>
    <w:p w14:paraId="2F49C7B3" w14:textId="77777777" w:rsidR="00E30873" w:rsidRPr="005350D0" w:rsidRDefault="00E30873" w:rsidP="00E30873">
      <w:pPr>
        <w:jc w:val="center"/>
      </w:pPr>
    </w:p>
    <w:p w14:paraId="6CCFBEA3" w14:textId="77777777" w:rsidR="00E30873" w:rsidRPr="005350D0" w:rsidRDefault="00E30873" w:rsidP="00E30873">
      <w:pPr>
        <w:jc w:val="center"/>
      </w:pPr>
    </w:p>
    <w:p w14:paraId="75D114C8" w14:textId="77777777" w:rsidR="005350D0" w:rsidRPr="005350D0" w:rsidRDefault="005350D0" w:rsidP="00E30873">
      <w:pPr>
        <w:jc w:val="center"/>
      </w:pPr>
    </w:p>
    <w:p w14:paraId="2F3D3DD1" w14:textId="77777777" w:rsidR="00E30873" w:rsidRPr="005350D0" w:rsidRDefault="00E30873" w:rsidP="00E30873">
      <w:pPr>
        <w:jc w:val="center"/>
      </w:pPr>
    </w:p>
    <w:p w14:paraId="5917707A" w14:textId="77777777" w:rsidR="00E30873" w:rsidRDefault="00E30873" w:rsidP="00E30873">
      <w:pPr>
        <w:jc w:val="center"/>
      </w:pPr>
    </w:p>
    <w:p w14:paraId="2232843F" w14:textId="77777777" w:rsidR="005350D0" w:rsidRPr="00E30873" w:rsidRDefault="005350D0" w:rsidP="00E30873">
      <w:pPr>
        <w:jc w:val="center"/>
      </w:pPr>
    </w:p>
    <w:p w14:paraId="2B3272BC" w14:textId="77777777" w:rsidR="005350D0" w:rsidRDefault="00E30873" w:rsidP="00E30873">
      <w:pPr>
        <w:jc w:val="center"/>
      </w:pPr>
      <w:r w:rsidRPr="00E30873">
        <w:t>Fecha</w:t>
      </w:r>
    </w:p>
    <w:p w14:paraId="73102559" w14:textId="60AEEA83" w:rsidR="00E30873" w:rsidRPr="00E30873" w:rsidRDefault="00E30873" w:rsidP="005350D0">
      <w:pPr>
        <w:jc w:val="center"/>
      </w:pPr>
      <w:r w:rsidRPr="005350D0">
        <w:t>21</w:t>
      </w:r>
      <w:r w:rsidRPr="00E30873">
        <w:t>/</w:t>
      </w:r>
      <w:r w:rsidRPr="005350D0">
        <w:t>11</w:t>
      </w:r>
      <w:r w:rsidRPr="00E30873">
        <w:t>/</w:t>
      </w:r>
      <w:r w:rsidRPr="005350D0">
        <w:t>2025</w:t>
      </w:r>
    </w:p>
    <w:p w14:paraId="4D75B10E" w14:textId="77777777" w:rsidR="00E30873" w:rsidRPr="00E30873" w:rsidRDefault="00E30873" w:rsidP="005350D0">
      <w:pPr>
        <w:jc w:val="center"/>
        <w:rPr>
          <w:b/>
          <w:bCs/>
        </w:rPr>
      </w:pPr>
      <w:r w:rsidRPr="00E30873">
        <w:rPr>
          <w:b/>
          <w:bCs/>
        </w:rPr>
        <w:lastRenderedPageBreak/>
        <w:t>Introducción</w:t>
      </w:r>
    </w:p>
    <w:p w14:paraId="37164B51" w14:textId="77777777" w:rsidR="00E30873" w:rsidRDefault="00E30873" w:rsidP="00E30873">
      <w:r w:rsidRPr="00E30873">
        <w:t xml:space="preserve">Este informe consolida conceptos básicos de redes y </w:t>
      </w:r>
      <w:proofErr w:type="spellStart"/>
      <w:r w:rsidRPr="00E30873">
        <w:t>networking</w:t>
      </w:r>
      <w:proofErr w:type="spellEnd"/>
      <w:r w:rsidRPr="00E30873">
        <w:t xml:space="preserve"> esenciales para el alistamiento de infraestructura tecnológica en la fase de implantación. Se selecciona una plataforma de referencia (sistema operativo servidor) y se describen las características requeridas; además se identifican las organizaciones de estandarización, las dos grandes familias de protocolos respecto a la transmisión/recepción de datos y los medios de transmisión (guiados y no guiados).</w:t>
      </w:r>
    </w:p>
    <w:p w14:paraId="6A3B1705" w14:textId="77777777" w:rsidR="005350D0" w:rsidRDefault="005350D0" w:rsidP="00E30873"/>
    <w:p w14:paraId="26F5AE24" w14:textId="77777777" w:rsidR="005350D0" w:rsidRDefault="005350D0" w:rsidP="00E30873"/>
    <w:p w14:paraId="6FDBF2FD" w14:textId="77777777" w:rsidR="005350D0" w:rsidRDefault="005350D0" w:rsidP="00E30873"/>
    <w:p w14:paraId="4E3FB2F0" w14:textId="77777777" w:rsidR="005350D0" w:rsidRDefault="005350D0" w:rsidP="00E30873"/>
    <w:p w14:paraId="7F732AC1" w14:textId="77777777" w:rsidR="005350D0" w:rsidRDefault="005350D0" w:rsidP="00E30873"/>
    <w:p w14:paraId="1F7EEE8A" w14:textId="77777777" w:rsidR="005350D0" w:rsidRDefault="005350D0" w:rsidP="00E30873"/>
    <w:p w14:paraId="6CD2BE2F" w14:textId="77777777" w:rsidR="005350D0" w:rsidRDefault="005350D0" w:rsidP="00E30873"/>
    <w:p w14:paraId="3431C8F4" w14:textId="77777777" w:rsidR="005350D0" w:rsidRDefault="005350D0" w:rsidP="00E30873"/>
    <w:p w14:paraId="435963B4" w14:textId="77777777" w:rsidR="005350D0" w:rsidRDefault="005350D0" w:rsidP="00E30873"/>
    <w:p w14:paraId="1E6A0801" w14:textId="77777777" w:rsidR="005350D0" w:rsidRDefault="005350D0" w:rsidP="00E30873"/>
    <w:p w14:paraId="7A91CB9E" w14:textId="77777777" w:rsidR="005350D0" w:rsidRDefault="005350D0" w:rsidP="00E30873"/>
    <w:p w14:paraId="3A34C775" w14:textId="77777777" w:rsidR="005350D0" w:rsidRDefault="005350D0" w:rsidP="00E30873"/>
    <w:p w14:paraId="1861994B" w14:textId="77777777" w:rsidR="005350D0" w:rsidRDefault="005350D0" w:rsidP="00E30873"/>
    <w:p w14:paraId="5CA31E43" w14:textId="77777777" w:rsidR="005350D0" w:rsidRDefault="005350D0" w:rsidP="00E30873"/>
    <w:p w14:paraId="65B3FE84" w14:textId="77777777" w:rsidR="005350D0" w:rsidRDefault="005350D0" w:rsidP="00E30873"/>
    <w:p w14:paraId="0FAF86CC" w14:textId="77777777" w:rsidR="005350D0" w:rsidRDefault="005350D0" w:rsidP="00E30873"/>
    <w:p w14:paraId="472DCF49" w14:textId="77777777" w:rsidR="005350D0" w:rsidRDefault="005350D0" w:rsidP="00E30873"/>
    <w:p w14:paraId="1F2C939D" w14:textId="77777777" w:rsidR="005350D0" w:rsidRDefault="005350D0" w:rsidP="00E30873"/>
    <w:p w14:paraId="6C797610" w14:textId="77777777" w:rsidR="005350D0" w:rsidRDefault="005350D0" w:rsidP="00E30873"/>
    <w:p w14:paraId="183FB67B" w14:textId="77777777" w:rsidR="005350D0" w:rsidRDefault="005350D0" w:rsidP="00E30873"/>
    <w:p w14:paraId="74BAB511" w14:textId="77777777" w:rsidR="005350D0" w:rsidRPr="00E30873" w:rsidRDefault="005350D0" w:rsidP="00E30873"/>
    <w:p w14:paraId="67333D89" w14:textId="77777777" w:rsidR="005350D0" w:rsidRPr="005350D0" w:rsidRDefault="005350D0" w:rsidP="005350D0">
      <w:pPr>
        <w:rPr>
          <w:b/>
          <w:bCs/>
        </w:rPr>
      </w:pPr>
      <w:r w:rsidRPr="005350D0">
        <w:rPr>
          <w:b/>
          <w:bCs/>
        </w:rPr>
        <w:lastRenderedPageBreak/>
        <w:t>Objetivo</w:t>
      </w:r>
    </w:p>
    <w:p w14:paraId="33CC9F4A" w14:textId="77777777" w:rsidR="005350D0" w:rsidRPr="005350D0" w:rsidRDefault="005350D0" w:rsidP="005350D0">
      <w:r w:rsidRPr="005350D0">
        <w:t>Presentar de forma clara los requisitos y características que debe poseer el sistema operativo seleccionado para soportar infraestructura de red, describir las organizaciones que definen estándares, explicar las familias de protocolos y detallar los medios de transmisión empleados en redes de datos.</w:t>
      </w:r>
    </w:p>
    <w:p w14:paraId="4C07B0A6" w14:textId="77777777" w:rsidR="005350D0" w:rsidRPr="005350D0" w:rsidRDefault="005350D0" w:rsidP="005350D0">
      <w:pPr>
        <w:rPr>
          <w:b/>
          <w:bCs/>
        </w:rPr>
      </w:pPr>
      <w:r w:rsidRPr="005350D0">
        <w:rPr>
          <w:b/>
          <w:bCs/>
        </w:rPr>
        <w:t>Selección de la plataforma</w:t>
      </w:r>
    </w:p>
    <w:p w14:paraId="5E10B72E" w14:textId="77777777" w:rsidR="005350D0" w:rsidRPr="005350D0" w:rsidRDefault="005350D0" w:rsidP="005350D0">
      <w:r w:rsidRPr="005350D0">
        <w:t>Plataforma seleccionada: </w:t>
      </w:r>
      <w:r w:rsidRPr="005350D0">
        <w:rPr>
          <w:b/>
          <w:bCs/>
        </w:rPr>
        <w:t>Windows 10/11 Pro o Windows Server</w:t>
      </w:r>
      <w:r w:rsidRPr="005350D0">
        <w:t> (según el entorno y necesidades del proyecto).</w:t>
      </w:r>
    </w:p>
    <w:p w14:paraId="4250489C" w14:textId="77777777" w:rsidR="005350D0" w:rsidRPr="005350D0" w:rsidRDefault="005350D0" w:rsidP="005350D0">
      <w:r w:rsidRPr="005350D0">
        <w:t>Justificación:</w:t>
      </w:r>
    </w:p>
    <w:p w14:paraId="1CFE6DE7" w14:textId="77777777" w:rsidR="005350D0" w:rsidRPr="005350D0" w:rsidRDefault="005350D0" w:rsidP="005350D0">
      <w:pPr>
        <w:numPr>
          <w:ilvl w:val="0"/>
          <w:numId w:val="9"/>
        </w:numPr>
      </w:pPr>
      <w:r w:rsidRPr="005350D0">
        <w:t xml:space="preserve">Compatibilidad total con aplicaciones de escritorio y desarrollo web (Vite, Node.js, </w:t>
      </w:r>
      <w:proofErr w:type="spellStart"/>
      <w:r w:rsidRPr="005350D0">
        <w:t>React</w:t>
      </w:r>
      <w:proofErr w:type="spellEnd"/>
      <w:r w:rsidRPr="005350D0">
        <w:t>, etc.).</w:t>
      </w:r>
    </w:p>
    <w:p w14:paraId="67CAF99A" w14:textId="77777777" w:rsidR="005350D0" w:rsidRPr="005350D0" w:rsidRDefault="005350D0" w:rsidP="005350D0">
      <w:pPr>
        <w:numPr>
          <w:ilvl w:val="0"/>
          <w:numId w:val="9"/>
        </w:numPr>
      </w:pPr>
      <w:r w:rsidRPr="005350D0">
        <w:t>Facilidad de uso y administración para usuarios finales y desarrolladores.</w:t>
      </w:r>
    </w:p>
    <w:p w14:paraId="70D67C1C" w14:textId="77777777" w:rsidR="005350D0" w:rsidRPr="005350D0" w:rsidRDefault="005350D0" w:rsidP="005350D0">
      <w:pPr>
        <w:numPr>
          <w:ilvl w:val="0"/>
          <w:numId w:val="9"/>
        </w:numPr>
      </w:pPr>
      <w:r w:rsidRPr="005350D0">
        <w:t>Amplio soporte de hardware y periféricos, incluyendo drivers actualizados y utilidades de gestión.</w:t>
      </w:r>
    </w:p>
    <w:p w14:paraId="6F641EFA" w14:textId="77777777" w:rsidR="005350D0" w:rsidRPr="005350D0" w:rsidRDefault="005350D0" w:rsidP="005350D0">
      <w:pPr>
        <w:numPr>
          <w:ilvl w:val="0"/>
          <w:numId w:val="9"/>
        </w:numPr>
      </w:pPr>
      <w:r w:rsidRPr="005350D0">
        <w:t xml:space="preserve">Integración nativa con servicios de red, Active </w:t>
      </w:r>
      <w:proofErr w:type="spellStart"/>
      <w:r w:rsidRPr="005350D0">
        <w:t>Directory</w:t>
      </w:r>
      <w:proofErr w:type="spellEnd"/>
      <w:r w:rsidRPr="005350D0">
        <w:t>, y herramientas de virtualización (</w:t>
      </w:r>
      <w:proofErr w:type="spellStart"/>
      <w:r w:rsidRPr="005350D0">
        <w:t>Hyper</w:t>
      </w:r>
      <w:proofErr w:type="spellEnd"/>
      <w:r w:rsidRPr="005350D0">
        <w:t>-V).</w:t>
      </w:r>
    </w:p>
    <w:p w14:paraId="6F0550BB" w14:textId="77777777" w:rsidR="005350D0" w:rsidRPr="005350D0" w:rsidRDefault="005350D0" w:rsidP="005350D0">
      <w:pPr>
        <w:numPr>
          <w:ilvl w:val="0"/>
          <w:numId w:val="9"/>
        </w:numPr>
      </w:pPr>
      <w:r w:rsidRPr="005350D0">
        <w:t>Actualizaciones automáticas de seguridad y soporte extendido por Microsoft.</w:t>
      </w:r>
    </w:p>
    <w:p w14:paraId="39F71623" w14:textId="77777777" w:rsidR="005350D0" w:rsidRPr="005350D0" w:rsidRDefault="005350D0" w:rsidP="005350D0">
      <w:pPr>
        <w:numPr>
          <w:ilvl w:val="0"/>
          <w:numId w:val="9"/>
        </w:numPr>
      </w:pPr>
      <w:r w:rsidRPr="005350D0">
        <w:t>Herramientas gráficas y de línea de comandos para administración de red y usuarios.</w:t>
      </w:r>
    </w:p>
    <w:p w14:paraId="57190E76" w14:textId="77777777" w:rsidR="005350D0" w:rsidRPr="005350D0" w:rsidRDefault="005350D0" w:rsidP="005350D0">
      <w:pPr>
        <w:rPr>
          <w:b/>
          <w:bCs/>
        </w:rPr>
      </w:pPr>
      <w:r w:rsidRPr="005350D0">
        <w:rPr>
          <w:b/>
          <w:bCs/>
        </w:rPr>
        <w:t>Características que debe tener el sistema operativo seleccionado</w:t>
      </w:r>
    </w:p>
    <w:p w14:paraId="774CA539" w14:textId="77777777" w:rsidR="005350D0" w:rsidRPr="005350D0" w:rsidRDefault="005350D0" w:rsidP="005350D0">
      <w:pPr>
        <w:numPr>
          <w:ilvl w:val="0"/>
          <w:numId w:val="10"/>
        </w:numPr>
      </w:pPr>
      <w:r w:rsidRPr="005350D0">
        <w:rPr>
          <w:b/>
          <w:bCs/>
        </w:rPr>
        <w:t>Actualizaciones automáticas y soporte de seguridad:</w:t>
      </w:r>
      <w:r w:rsidRPr="005350D0">
        <w:t> parches periódicos y protección contra vulnerabilidades.</w:t>
      </w:r>
    </w:p>
    <w:p w14:paraId="526B6C2C" w14:textId="77777777" w:rsidR="005350D0" w:rsidRPr="005350D0" w:rsidRDefault="005350D0" w:rsidP="005350D0">
      <w:pPr>
        <w:numPr>
          <w:ilvl w:val="0"/>
          <w:numId w:val="10"/>
        </w:numPr>
      </w:pPr>
      <w:r w:rsidRPr="005350D0">
        <w:rPr>
          <w:b/>
          <w:bCs/>
        </w:rPr>
        <w:t>Compatibilidad con hardware y periféricos:</w:t>
      </w:r>
      <w:r w:rsidRPr="005350D0">
        <w:t> drivers para tarjetas de red, impresoras, escáneres y dispositivos USB.</w:t>
      </w:r>
    </w:p>
    <w:p w14:paraId="7E21C68C" w14:textId="77777777" w:rsidR="005350D0" w:rsidRPr="005350D0" w:rsidRDefault="005350D0" w:rsidP="005350D0">
      <w:pPr>
        <w:numPr>
          <w:ilvl w:val="0"/>
          <w:numId w:val="10"/>
        </w:numPr>
      </w:pPr>
      <w:r w:rsidRPr="005350D0">
        <w:rPr>
          <w:b/>
          <w:bCs/>
        </w:rPr>
        <w:t>Pila de red completa:</w:t>
      </w:r>
      <w:r w:rsidRPr="005350D0">
        <w:t> soporte para IPv4/IPv6, configuración de redes LAN/</w:t>
      </w:r>
      <w:proofErr w:type="spellStart"/>
      <w:r w:rsidRPr="005350D0">
        <w:t>Wi</w:t>
      </w:r>
      <w:proofErr w:type="spellEnd"/>
      <w:r w:rsidRPr="005350D0">
        <w:t>-Fi, y herramientas de diagnóstico (</w:t>
      </w:r>
      <w:proofErr w:type="spellStart"/>
      <w:r w:rsidRPr="005350D0">
        <w:t>ipconfig</w:t>
      </w:r>
      <w:proofErr w:type="spellEnd"/>
      <w:r w:rsidRPr="005350D0">
        <w:t xml:space="preserve">, </w:t>
      </w:r>
      <w:proofErr w:type="spellStart"/>
      <w:r w:rsidRPr="005350D0">
        <w:t>netstat</w:t>
      </w:r>
      <w:proofErr w:type="spellEnd"/>
      <w:r w:rsidRPr="005350D0">
        <w:t>, PowerShell).</w:t>
      </w:r>
    </w:p>
    <w:p w14:paraId="70CADEA5" w14:textId="77777777" w:rsidR="005350D0" w:rsidRPr="005350D0" w:rsidRDefault="005350D0" w:rsidP="005350D0">
      <w:pPr>
        <w:numPr>
          <w:ilvl w:val="0"/>
          <w:numId w:val="10"/>
        </w:numPr>
      </w:pPr>
      <w:r w:rsidRPr="005350D0">
        <w:rPr>
          <w:b/>
          <w:bCs/>
        </w:rPr>
        <w:t>Seguridad:</w:t>
      </w:r>
      <w:r w:rsidRPr="005350D0">
        <w:t> firewall integrado (Windows Defender), antivirus, BitLocker, y soporte para VPN (PPTP, L2TP, SSTP).</w:t>
      </w:r>
    </w:p>
    <w:p w14:paraId="31CC4E76" w14:textId="77777777" w:rsidR="005350D0" w:rsidRPr="005350D0" w:rsidRDefault="005350D0" w:rsidP="005350D0">
      <w:pPr>
        <w:numPr>
          <w:ilvl w:val="0"/>
          <w:numId w:val="10"/>
        </w:numPr>
      </w:pPr>
      <w:r w:rsidRPr="005350D0">
        <w:rPr>
          <w:b/>
          <w:bCs/>
        </w:rPr>
        <w:t>Administración remota y automatización:</w:t>
      </w:r>
      <w:r w:rsidRPr="005350D0">
        <w:t> escritorio remoto, PowerShell, administración de usuarios y políticas de grupo.</w:t>
      </w:r>
    </w:p>
    <w:p w14:paraId="05EADBB7" w14:textId="77777777" w:rsidR="005350D0" w:rsidRPr="005350D0" w:rsidRDefault="005350D0" w:rsidP="005350D0">
      <w:pPr>
        <w:numPr>
          <w:ilvl w:val="0"/>
          <w:numId w:val="10"/>
        </w:numPr>
      </w:pPr>
      <w:r w:rsidRPr="005350D0">
        <w:rPr>
          <w:b/>
          <w:bCs/>
        </w:rPr>
        <w:lastRenderedPageBreak/>
        <w:t>Virtualización:</w:t>
      </w:r>
      <w:r w:rsidRPr="005350D0">
        <w:t> </w:t>
      </w:r>
      <w:proofErr w:type="spellStart"/>
      <w:r w:rsidRPr="005350D0">
        <w:t>Hyper</w:t>
      </w:r>
      <w:proofErr w:type="spellEnd"/>
      <w:r w:rsidRPr="005350D0">
        <w:t>-V para máquinas virtuales y soporte para contenedores Windows.</w:t>
      </w:r>
    </w:p>
    <w:p w14:paraId="1DFB9C9A" w14:textId="77777777" w:rsidR="005350D0" w:rsidRPr="005350D0" w:rsidRDefault="005350D0" w:rsidP="005350D0">
      <w:pPr>
        <w:numPr>
          <w:ilvl w:val="0"/>
          <w:numId w:val="10"/>
        </w:numPr>
      </w:pPr>
      <w:r w:rsidRPr="005350D0">
        <w:rPr>
          <w:b/>
          <w:bCs/>
        </w:rPr>
        <w:t>Alto rendimiento de red:</w:t>
      </w:r>
      <w:r w:rsidRPr="005350D0">
        <w:t xml:space="preserve"> configuración de </w:t>
      </w:r>
      <w:proofErr w:type="spellStart"/>
      <w:r w:rsidRPr="005350D0">
        <w:t>QoS</w:t>
      </w:r>
      <w:proofErr w:type="spellEnd"/>
      <w:r w:rsidRPr="005350D0">
        <w:t xml:space="preserve">, soporte para redes gigabit y </w:t>
      </w:r>
      <w:proofErr w:type="spellStart"/>
      <w:r w:rsidRPr="005350D0">
        <w:t>Wi</w:t>
      </w:r>
      <w:proofErr w:type="spellEnd"/>
      <w:r w:rsidRPr="005350D0">
        <w:t>-Fi 6.</w:t>
      </w:r>
    </w:p>
    <w:p w14:paraId="58B37E5C" w14:textId="77777777" w:rsidR="005350D0" w:rsidRPr="005350D0" w:rsidRDefault="005350D0" w:rsidP="005350D0">
      <w:pPr>
        <w:numPr>
          <w:ilvl w:val="0"/>
          <w:numId w:val="10"/>
        </w:numPr>
      </w:pPr>
      <w:r w:rsidRPr="005350D0">
        <w:rPr>
          <w:b/>
          <w:bCs/>
        </w:rPr>
        <w:t>Alta disponibilidad y recuperación:</w:t>
      </w:r>
      <w:r w:rsidRPr="005350D0">
        <w:t> restauración del sistema, copias de seguridad automáticas y recuperación ante fallos.</w:t>
      </w:r>
    </w:p>
    <w:p w14:paraId="79037505" w14:textId="77777777" w:rsidR="005350D0" w:rsidRPr="005350D0" w:rsidRDefault="005350D0" w:rsidP="005350D0">
      <w:pPr>
        <w:numPr>
          <w:ilvl w:val="0"/>
          <w:numId w:val="10"/>
        </w:numPr>
      </w:pPr>
      <w:r w:rsidRPr="005350D0">
        <w:rPr>
          <w:b/>
          <w:bCs/>
        </w:rPr>
        <w:t>Herramientas de diagnóstico:</w:t>
      </w:r>
      <w:r w:rsidRPr="005350D0">
        <w:t> </w:t>
      </w:r>
      <w:proofErr w:type="spellStart"/>
      <w:r w:rsidRPr="005350D0">
        <w:t>ipconfig</w:t>
      </w:r>
      <w:proofErr w:type="spellEnd"/>
      <w:r w:rsidRPr="005350D0">
        <w:t xml:space="preserve">, ping, </w:t>
      </w:r>
      <w:proofErr w:type="spellStart"/>
      <w:r w:rsidRPr="005350D0">
        <w:t>tracert</w:t>
      </w:r>
      <w:proofErr w:type="spellEnd"/>
      <w:r w:rsidRPr="005350D0">
        <w:t xml:space="preserve">, </w:t>
      </w:r>
      <w:proofErr w:type="spellStart"/>
      <w:r w:rsidRPr="005350D0">
        <w:t>netstat</w:t>
      </w:r>
      <w:proofErr w:type="spellEnd"/>
      <w:r w:rsidRPr="005350D0">
        <w:t>, Wireshark.</w:t>
      </w:r>
    </w:p>
    <w:p w14:paraId="14AD4CB6" w14:textId="77777777" w:rsidR="005350D0" w:rsidRPr="005350D0" w:rsidRDefault="005350D0" w:rsidP="005350D0">
      <w:pPr>
        <w:numPr>
          <w:ilvl w:val="0"/>
          <w:numId w:val="10"/>
        </w:numPr>
      </w:pPr>
      <w:r w:rsidRPr="005350D0">
        <w:rPr>
          <w:b/>
          <w:bCs/>
        </w:rPr>
        <w:t>Soporte para protocolos modernos:</w:t>
      </w:r>
      <w:r w:rsidRPr="005350D0">
        <w:t> SMB, RDP, HTTP/HTTPS, DNS, DHCP, y servicios de red empresariales.</w:t>
      </w:r>
    </w:p>
    <w:p w14:paraId="57649A63" w14:textId="77777777" w:rsidR="005350D0" w:rsidRPr="005350D0" w:rsidRDefault="005350D0" w:rsidP="005350D0">
      <w:pPr>
        <w:numPr>
          <w:ilvl w:val="0"/>
          <w:numId w:val="10"/>
        </w:numPr>
      </w:pPr>
      <w:r w:rsidRPr="005350D0">
        <w:rPr>
          <w:b/>
          <w:bCs/>
        </w:rPr>
        <w:t>Sincronización horaria:</w:t>
      </w:r>
      <w:r w:rsidRPr="005350D0">
        <w:t> servicio de hora de Windows y compatibilidad con servidores NTP.</w:t>
      </w:r>
    </w:p>
    <w:p w14:paraId="4983B19D" w14:textId="77777777" w:rsidR="005350D0" w:rsidRPr="005350D0" w:rsidRDefault="005350D0" w:rsidP="005350D0">
      <w:pPr>
        <w:rPr>
          <w:b/>
          <w:bCs/>
        </w:rPr>
      </w:pPr>
      <w:r w:rsidRPr="005350D0">
        <w:rPr>
          <w:b/>
          <w:bCs/>
        </w:rPr>
        <w:t xml:space="preserve">Organizaciones que definen estándares en redes y </w:t>
      </w:r>
      <w:proofErr w:type="spellStart"/>
      <w:r w:rsidRPr="005350D0">
        <w:rPr>
          <w:b/>
          <w:bCs/>
        </w:rPr>
        <w:t>networking</w:t>
      </w:r>
      <w:proofErr w:type="spellEnd"/>
    </w:p>
    <w:p w14:paraId="5C41B238" w14:textId="77777777" w:rsidR="005350D0" w:rsidRPr="005350D0" w:rsidRDefault="005350D0" w:rsidP="005350D0">
      <w:pPr>
        <w:numPr>
          <w:ilvl w:val="0"/>
          <w:numId w:val="11"/>
        </w:numPr>
      </w:pPr>
      <w:r w:rsidRPr="005350D0">
        <w:rPr>
          <w:b/>
          <w:bCs/>
        </w:rPr>
        <w:t>IETF</w:t>
      </w:r>
      <w:r w:rsidRPr="005350D0">
        <w:t xml:space="preserve"> (Internet </w:t>
      </w:r>
      <w:proofErr w:type="spellStart"/>
      <w:r w:rsidRPr="005350D0">
        <w:t>Engineering</w:t>
      </w:r>
      <w:proofErr w:type="spellEnd"/>
      <w:r w:rsidRPr="005350D0">
        <w:t xml:space="preserve"> </w:t>
      </w:r>
      <w:proofErr w:type="spellStart"/>
      <w:r w:rsidRPr="005350D0">
        <w:t>Task</w:t>
      </w:r>
      <w:proofErr w:type="spellEnd"/>
      <w:r w:rsidRPr="005350D0">
        <w:t xml:space="preserve"> </w:t>
      </w:r>
      <w:proofErr w:type="spellStart"/>
      <w:r w:rsidRPr="005350D0">
        <w:t>Force</w:t>
      </w:r>
      <w:proofErr w:type="spellEnd"/>
      <w:r w:rsidRPr="005350D0">
        <w:t xml:space="preserve">) — estándares y </w:t>
      </w:r>
      <w:proofErr w:type="spellStart"/>
      <w:r w:rsidRPr="005350D0">
        <w:t>RFCs</w:t>
      </w:r>
      <w:proofErr w:type="spellEnd"/>
      <w:r w:rsidRPr="005350D0">
        <w:t xml:space="preserve"> para protocolos y procedimientos de Internet.</w:t>
      </w:r>
    </w:p>
    <w:p w14:paraId="5F5EF48B" w14:textId="77777777" w:rsidR="005350D0" w:rsidRPr="005350D0" w:rsidRDefault="005350D0" w:rsidP="005350D0">
      <w:pPr>
        <w:numPr>
          <w:ilvl w:val="0"/>
          <w:numId w:val="11"/>
        </w:numPr>
      </w:pPr>
      <w:r w:rsidRPr="005350D0">
        <w:rPr>
          <w:b/>
          <w:bCs/>
        </w:rPr>
        <w:t>IEEE</w:t>
      </w:r>
      <w:r w:rsidRPr="005350D0">
        <w:t xml:space="preserve"> — estándares de capa física y de enlace (IEEE 802.3 Ethernet, IEEE 802.11 </w:t>
      </w:r>
      <w:proofErr w:type="spellStart"/>
      <w:r w:rsidRPr="005350D0">
        <w:t>Wi</w:t>
      </w:r>
      <w:proofErr w:type="spellEnd"/>
      <w:r w:rsidRPr="005350D0">
        <w:noBreakHyphen/>
        <w:t>Fi).</w:t>
      </w:r>
    </w:p>
    <w:p w14:paraId="58D86F68" w14:textId="77777777" w:rsidR="005350D0" w:rsidRPr="005350D0" w:rsidRDefault="005350D0" w:rsidP="005350D0">
      <w:pPr>
        <w:numPr>
          <w:ilvl w:val="0"/>
          <w:numId w:val="11"/>
        </w:numPr>
      </w:pPr>
      <w:r w:rsidRPr="005350D0">
        <w:rPr>
          <w:b/>
          <w:bCs/>
        </w:rPr>
        <w:t>ITU</w:t>
      </w:r>
      <w:r w:rsidRPr="005350D0">
        <w:rPr>
          <w:b/>
          <w:bCs/>
        </w:rPr>
        <w:noBreakHyphen/>
        <w:t>T</w:t>
      </w:r>
      <w:r w:rsidRPr="005350D0">
        <w:t> — recomendaciones para telecomunicaciones y redes.</w:t>
      </w:r>
    </w:p>
    <w:p w14:paraId="0236CCBD" w14:textId="77777777" w:rsidR="005350D0" w:rsidRPr="005350D0" w:rsidRDefault="005350D0" w:rsidP="005350D0">
      <w:pPr>
        <w:numPr>
          <w:ilvl w:val="0"/>
          <w:numId w:val="11"/>
        </w:numPr>
      </w:pPr>
      <w:r w:rsidRPr="005350D0">
        <w:rPr>
          <w:b/>
          <w:bCs/>
        </w:rPr>
        <w:t>ISO/IEC</w:t>
      </w:r>
      <w:r w:rsidRPr="005350D0">
        <w:t xml:space="preserve"> — estándares internacionales y marcos conceptuales (por </w:t>
      </w:r>
      <w:proofErr w:type="gramStart"/>
      <w:r w:rsidRPr="005350D0">
        <w:t>ejemplo</w:t>
      </w:r>
      <w:proofErr w:type="gramEnd"/>
      <w:r w:rsidRPr="005350D0">
        <w:t xml:space="preserve"> modelos OSI).</w:t>
      </w:r>
    </w:p>
    <w:p w14:paraId="0B592DFA" w14:textId="77777777" w:rsidR="005350D0" w:rsidRPr="005350D0" w:rsidRDefault="005350D0" w:rsidP="005350D0">
      <w:pPr>
        <w:numPr>
          <w:ilvl w:val="0"/>
          <w:numId w:val="11"/>
        </w:numPr>
      </w:pPr>
      <w:r w:rsidRPr="005350D0">
        <w:rPr>
          <w:b/>
          <w:bCs/>
        </w:rPr>
        <w:t>ICANN</w:t>
      </w:r>
      <w:r w:rsidRPr="005350D0">
        <w:t> — gestión de nombres y direcciones en Internet.</w:t>
      </w:r>
    </w:p>
    <w:p w14:paraId="774595F4" w14:textId="77777777" w:rsidR="005350D0" w:rsidRPr="005350D0" w:rsidRDefault="005350D0" w:rsidP="005350D0">
      <w:pPr>
        <w:numPr>
          <w:ilvl w:val="0"/>
          <w:numId w:val="11"/>
        </w:numPr>
      </w:pPr>
      <w:r w:rsidRPr="005350D0">
        <w:rPr>
          <w:b/>
          <w:bCs/>
        </w:rPr>
        <w:t>W3C</w:t>
      </w:r>
      <w:r w:rsidRPr="005350D0">
        <w:t> — estándares para la web (capas superiores relacionadas con redes).</w:t>
      </w:r>
    </w:p>
    <w:p w14:paraId="4396A313" w14:textId="77777777" w:rsidR="005350D0" w:rsidRPr="005350D0" w:rsidRDefault="005350D0" w:rsidP="005350D0">
      <w:pPr>
        <w:numPr>
          <w:ilvl w:val="0"/>
          <w:numId w:val="11"/>
        </w:numPr>
      </w:pPr>
      <w:r w:rsidRPr="005350D0">
        <w:rPr>
          <w:b/>
          <w:bCs/>
        </w:rPr>
        <w:t>ETSI</w:t>
      </w:r>
      <w:r w:rsidRPr="005350D0">
        <w:t> — estándares de telecomunicaciones (Europa) y la industria móvil.</w:t>
      </w:r>
    </w:p>
    <w:p w14:paraId="04FADAC2" w14:textId="77777777" w:rsidR="005350D0" w:rsidRPr="005350D0" w:rsidRDefault="005350D0" w:rsidP="005350D0">
      <w:pPr>
        <w:rPr>
          <w:b/>
          <w:bCs/>
        </w:rPr>
      </w:pPr>
      <w:r w:rsidRPr="005350D0">
        <w:rPr>
          <w:b/>
          <w:bCs/>
        </w:rPr>
        <w:t>Dos grandes familias de protocolos respecto a la transmisión y recepción de datos</w:t>
      </w:r>
    </w:p>
    <w:p w14:paraId="26A70990" w14:textId="77777777" w:rsidR="005350D0" w:rsidRPr="005350D0" w:rsidRDefault="005350D0" w:rsidP="005350D0">
      <w:r w:rsidRPr="005350D0">
        <w:t>Para clasificar protocolos desde la perspectiva de transmisión/recepción se identifican dos grandes familias:</w:t>
      </w:r>
    </w:p>
    <w:p w14:paraId="71269EEB" w14:textId="77777777" w:rsidR="005350D0" w:rsidRPr="005350D0" w:rsidRDefault="005350D0" w:rsidP="005350D0">
      <w:pPr>
        <w:numPr>
          <w:ilvl w:val="0"/>
          <w:numId w:val="12"/>
        </w:numPr>
      </w:pPr>
      <w:r w:rsidRPr="005350D0">
        <w:rPr>
          <w:b/>
          <w:bCs/>
        </w:rPr>
        <w:t>Protocolos orientados a conexión (</w:t>
      </w:r>
      <w:proofErr w:type="spellStart"/>
      <w:r w:rsidRPr="005350D0">
        <w:rPr>
          <w:b/>
          <w:bCs/>
        </w:rPr>
        <w:t>reliables</w:t>
      </w:r>
      <w:proofErr w:type="spellEnd"/>
      <w:r w:rsidRPr="005350D0">
        <w:rPr>
          <w:b/>
          <w:bCs/>
        </w:rPr>
        <w:t>):</w:t>
      </w:r>
      <w:r w:rsidRPr="005350D0">
        <w:t xml:space="preserve"> establecen una sesión antes de transferir datos, control de flujo, control de errores y </w:t>
      </w:r>
      <w:proofErr w:type="spellStart"/>
      <w:r w:rsidRPr="005350D0">
        <w:t>re</w:t>
      </w:r>
      <w:r w:rsidRPr="005350D0">
        <w:noBreakHyphen/>
        <w:t>transmisión</w:t>
      </w:r>
      <w:proofErr w:type="spellEnd"/>
      <w:r w:rsidRPr="005350D0">
        <w:t>. Ejemplo: TCP, SCTP. Se usan para aplicaciones que requieren integridad y orden (HTTP, FTP).</w:t>
      </w:r>
    </w:p>
    <w:p w14:paraId="71AB93C1" w14:textId="77777777" w:rsidR="005350D0" w:rsidRPr="005350D0" w:rsidRDefault="005350D0" w:rsidP="005350D0">
      <w:pPr>
        <w:numPr>
          <w:ilvl w:val="0"/>
          <w:numId w:val="12"/>
        </w:numPr>
      </w:pPr>
      <w:r w:rsidRPr="005350D0">
        <w:rPr>
          <w:b/>
          <w:bCs/>
        </w:rPr>
        <w:lastRenderedPageBreak/>
        <w:t>Protocolos sin conexión (</w:t>
      </w:r>
      <w:proofErr w:type="spellStart"/>
      <w:r w:rsidRPr="005350D0">
        <w:rPr>
          <w:b/>
          <w:bCs/>
        </w:rPr>
        <w:t>best</w:t>
      </w:r>
      <w:r w:rsidRPr="005350D0">
        <w:rPr>
          <w:b/>
          <w:bCs/>
        </w:rPr>
        <w:noBreakHyphen/>
        <w:t>effort</w:t>
      </w:r>
      <w:proofErr w:type="spellEnd"/>
      <w:r w:rsidRPr="005350D0">
        <w:rPr>
          <w:b/>
          <w:bCs/>
        </w:rPr>
        <w:t>):</w:t>
      </w:r>
      <w:r w:rsidRPr="005350D0">
        <w:t xml:space="preserve"> no hay establecimiento de sesión; la entrega no está garantizada, pero la sobrecarga es baja y la latencia se reduce. Ejemplo: UDP. Se usan en aplicaciones de tiempo real (voz, video, </w:t>
      </w:r>
      <w:proofErr w:type="spellStart"/>
      <w:r w:rsidRPr="005350D0">
        <w:t>streaming</w:t>
      </w:r>
      <w:proofErr w:type="spellEnd"/>
      <w:r w:rsidRPr="005350D0">
        <w:t>).</w:t>
      </w:r>
    </w:p>
    <w:p w14:paraId="5E505304" w14:textId="77777777" w:rsidR="005350D0" w:rsidRPr="005350D0" w:rsidRDefault="005350D0" w:rsidP="005350D0">
      <w:r w:rsidRPr="005350D0">
        <w:t>Además, existen protocolos de control y señalización (ICMP, ARP) que apoyan la operativa de la red.</w:t>
      </w:r>
    </w:p>
    <w:p w14:paraId="4A8D9CB1" w14:textId="77777777" w:rsidR="005350D0" w:rsidRPr="005350D0" w:rsidRDefault="005350D0" w:rsidP="005350D0">
      <w:pPr>
        <w:rPr>
          <w:b/>
          <w:bCs/>
        </w:rPr>
      </w:pPr>
      <w:r w:rsidRPr="005350D0">
        <w:rPr>
          <w:b/>
          <w:bCs/>
        </w:rPr>
        <w:t>Medios de transmisión</w:t>
      </w:r>
    </w:p>
    <w:p w14:paraId="35C0FCC8" w14:textId="77777777" w:rsidR="005350D0" w:rsidRPr="005350D0" w:rsidRDefault="005350D0" w:rsidP="005350D0">
      <w:r w:rsidRPr="005350D0">
        <w:t>Se describen los medios guiados y no guiados más relevantes:</w:t>
      </w:r>
    </w:p>
    <w:p w14:paraId="47AE4D43" w14:textId="77777777" w:rsidR="005350D0" w:rsidRPr="005350D0" w:rsidRDefault="005350D0" w:rsidP="005350D0">
      <w:pPr>
        <w:rPr>
          <w:b/>
          <w:bCs/>
        </w:rPr>
      </w:pPr>
      <w:r w:rsidRPr="005350D0">
        <w:rPr>
          <w:b/>
          <w:bCs/>
        </w:rPr>
        <w:t>Guiados (conductores físicos)</w:t>
      </w:r>
    </w:p>
    <w:p w14:paraId="04D6DD8F" w14:textId="77777777" w:rsidR="005350D0" w:rsidRPr="005350D0" w:rsidRDefault="005350D0" w:rsidP="005350D0">
      <w:pPr>
        <w:numPr>
          <w:ilvl w:val="0"/>
          <w:numId w:val="13"/>
        </w:numPr>
      </w:pPr>
      <w:r w:rsidRPr="005350D0">
        <w:rPr>
          <w:b/>
          <w:bCs/>
        </w:rPr>
        <w:t>Par trenzado (UTP/STP):</w:t>
      </w:r>
      <w:r w:rsidRPr="005350D0">
        <w:t> común en redes LAN; categorías Cat5e, Cat6, Cat6a; económico y flexible.</w:t>
      </w:r>
    </w:p>
    <w:p w14:paraId="41FE5EBD" w14:textId="77777777" w:rsidR="005350D0" w:rsidRPr="005350D0" w:rsidRDefault="005350D0" w:rsidP="005350D0">
      <w:pPr>
        <w:numPr>
          <w:ilvl w:val="0"/>
          <w:numId w:val="13"/>
        </w:numPr>
      </w:pPr>
      <w:r w:rsidRPr="005350D0">
        <w:rPr>
          <w:b/>
          <w:bCs/>
        </w:rPr>
        <w:t>Cable coaxial:</w:t>
      </w:r>
      <w:r w:rsidRPr="005350D0">
        <w:t> uso histórico; mayor inmunidad en ciertas frecuencias comparado con par trenzado.</w:t>
      </w:r>
    </w:p>
    <w:p w14:paraId="56853D71" w14:textId="77777777" w:rsidR="005350D0" w:rsidRPr="005350D0" w:rsidRDefault="005350D0" w:rsidP="005350D0">
      <w:pPr>
        <w:numPr>
          <w:ilvl w:val="0"/>
          <w:numId w:val="13"/>
        </w:numPr>
      </w:pPr>
      <w:r w:rsidRPr="005350D0">
        <w:rPr>
          <w:b/>
          <w:bCs/>
        </w:rPr>
        <w:t>Fibra óptica (single</w:t>
      </w:r>
      <w:r w:rsidRPr="005350D0">
        <w:rPr>
          <w:b/>
          <w:bCs/>
        </w:rPr>
        <w:noBreakHyphen/>
      </w:r>
      <w:proofErr w:type="spellStart"/>
      <w:r w:rsidRPr="005350D0">
        <w:rPr>
          <w:b/>
          <w:bCs/>
        </w:rPr>
        <w:t>mode</w:t>
      </w:r>
      <w:proofErr w:type="spellEnd"/>
      <w:r w:rsidRPr="005350D0">
        <w:rPr>
          <w:b/>
          <w:bCs/>
        </w:rPr>
        <w:t xml:space="preserve">, </w:t>
      </w:r>
      <w:proofErr w:type="spellStart"/>
      <w:r w:rsidRPr="005350D0">
        <w:rPr>
          <w:b/>
          <w:bCs/>
        </w:rPr>
        <w:t>multi</w:t>
      </w:r>
      <w:r w:rsidRPr="005350D0">
        <w:rPr>
          <w:b/>
          <w:bCs/>
        </w:rPr>
        <w:noBreakHyphen/>
        <w:t>mode</w:t>
      </w:r>
      <w:proofErr w:type="spellEnd"/>
      <w:r w:rsidRPr="005350D0">
        <w:rPr>
          <w:b/>
          <w:bCs/>
        </w:rPr>
        <w:t>):</w:t>
      </w:r>
      <w:r w:rsidRPr="005350D0">
        <w:t> </w:t>
      </w:r>
      <w:proofErr w:type="spellStart"/>
      <w:r w:rsidRPr="005350D0">
        <w:t>backbone</w:t>
      </w:r>
      <w:proofErr w:type="spellEnd"/>
      <w:r w:rsidRPr="005350D0">
        <w:t xml:space="preserve"> y enlaces de larga distancia; alta capacidad y baja atenuación; ideal para enlaces de núcleo y troncales.</w:t>
      </w:r>
    </w:p>
    <w:p w14:paraId="50930E83" w14:textId="77777777" w:rsidR="005350D0" w:rsidRPr="005350D0" w:rsidRDefault="005350D0" w:rsidP="005350D0">
      <w:pPr>
        <w:rPr>
          <w:b/>
          <w:bCs/>
        </w:rPr>
      </w:pPr>
      <w:r w:rsidRPr="005350D0">
        <w:rPr>
          <w:b/>
          <w:bCs/>
        </w:rPr>
        <w:t>No guiados (inalámbricos)</w:t>
      </w:r>
    </w:p>
    <w:p w14:paraId="34A09819" w14:textId="77777777" w:rsidR="005350D0" w:rsidRPr="005350D0" w:rsidRDefault="005350D0" w:rsidP="005350D0">
      <w:pPr>
        <w:numPr>
          <w:ilvl w:val="0"/>
          <w:numId w:val="14"/>
        </w:numPr>
      </w:pPr>
      <w:r w:rsidRPr="005350D0">
        <w:rPr>
          <w:b/>
          <w:bCs/>
        </w:rPr>
        <w:t xml:space="preserve">Radio / </w:t>
      </w:r>
      <w:proofErr w:type="spellStart"/>
      <w:r w:rsidRPr="005350D0">
        <w:rPr>
          <w:b/>
          <w:bCs/>
        </w:rPr>
        <w:t>Wi</w:t>
      </w:r>
      <w:proofErr w:type="spellEnd"/>
      <w:r w:rsidRPr="005350D0">
        <w:rPr>
          <w:b/>
          <w:bCs/>
        </w:rPr>
        <w:noBreakHyphen/>
        <w:t>Fi (IEEE 802.11):</w:t>
      </w:r>
      <w:r w:rsidRPr="005350D0">
        <w:t> acceso inalámbrico de área local; movilidad y despliegue sencillo.</w:t>
      </w:r>
    </w:p>
    <w:p w14:paraId="0FF7CF20" w14:textId="77777777" w:rsidR="005350D0" w:rsidRPr="005350D0" w:rsidRDefault="005350D0" w:rsidP="005350D0">
      <w:pPr>
        <w:numPr>
          <w:ilvl w:val="0"/>
          <w:numId w:val="14"/>
        </w:numPr>
      </w:pPr>
      <w:r w:rsidRPr="005350D0">
        <w:rPr>
          <w:b/>
          <w:bCs/>
        </w:rPr>
        <w:t>Microondas / enlaces punto a punto:</w:t>
      </w:r>
      <w:r w:rsidRPr="005350D0">
        <w:t> enlaces de larga distancia que requieren línea de vista.</w:t>
      </w:r>
    </w:p>
    <w:p w14:paraId="30D1C283" w14:textId="77777777" w:rsidR="005350D0" w:rsidRPr="005350D0" w:rsidRDefault="005350D0" w:rsidP="005350D0">
      <w:pPr>
        <w:numPr>
          <w:ilvl w:val="0"/>
          <w:numId w:val="14"/>
        </w:numPr>
      </w:pPr>
      <w:r w:rsidRPr="005350D0">
        <w:rPr>
          <w:b/>
          <w:bCs/>
        </w:rPr>
        <w:t>Satélite:</w:t>
      </w:r>
      <w:r w:rsidRPr="005350D0">
        <w:t> cobertura global o remota; mayor latencia y coste.</w:t>
      </w:r>
    </w:p>
    <w:p w14:paraId="7A1FE4CB" w14:textId="77777777" w:rsidR="005350D0" w:rsidRPr="005350D0" w:rsidRDefault="005350D0" w:rsidP="005350D0">
      <w:pPr>
        <w:numPr>
          <w:ilvl w:val="0"/>
          <w:numId w:val="14"/>
        </w:numPr>
      </w:pPr>
      <w:r w:rsidRPr="005350D0">
        <w:rPr>
          <w:b/>
          <w:bCs/>
        </w:rPr>
        <w:t>Otras tecnologías:</w:t>
      </w:r>
      <w:r w:rsidRPr="005350D0">
        <w:t> Bluetooth, RFID, infrarrojo para corto alcance.</w:t>
      </w:r>
    </w:p>
    <w:p w14:paraId="34992B58" w14:textId="77777777" w:rsidR="005350D0" w:rsidRDefault="005350D0" w:rsidP="005350D0">
      <w:r w:rsidRPr="005350D0">
        <w:t xml:space="preserve">Comparación rápida: fibra óptica ofrece la mayor capacidad y alcance; par trenzado es la opción de acceso más común; medios no guiados aportan </w:t>
      </w:r>
      <w:proofErr w:type="gramStart"/>
      <w:r w:rsidRPr="005350D0">
        <w:t>movilidad</w:t>
      </w:r>
      <w:proofErr w:type="gramEnd"/>
      <w:r w:rsidRPr="005350D0">
        <w:t xml:space="preserve"> pero son más sensibles a interferencias y problemas de seguridad.</w:t>
      </w:r>
    </w:p>
    <w:p w14:paraId="1842E53F" w14:textId="77777777" w:rsidR="001A468C" w:rsidRDefault="001A468C" w:rsidP="005350D0"/>
    <w:p w14:paraId="0898857E" w14:textId="77777777" w:rsidR="001A468C" w:rsidRDefault="001A468C" w:rsidP="005350D0"/>
    <w:p w14:paraId="3A31BBD6" w14:textId="77777777" w:rsidR="001A468C" w:rsidRDefault="001A468C" w:rsidP="005350D0"/>
    <w:p w14:paraId="12D8D326" w14:textId="77777777" w:rsidR="001A468C" w:rsidRPr="005350D0" w:rsidRDefault="001A468C" w:rsidP="005350D0"/>
    <w:p w14:paraId="7320A283" w14:textId="77777777" w:rsidR="005350D0" w:rsidRPr="005350D0" w:rsidRDefault="005350D0" w:rsidP="005350D0">
      <w:pPr>
        <w:rPr>
          <w:b/>
          <w:bCs/>
        </w:rPr>
      </w:pPr>
      <w:r w:rsidRPr="005350D0">
        <w:rPr>
          <w:b/>
          <w:bCs/>
        </w:rPr>
        <w:lastRenderedPageBreak/>
        <w:t>Conclusiones</w:t>
      </w:r>
    </w:p>
    <w:p w14:paraId="460769BC" w14:textId="77777777" w:rsidR="005350D0" w:rsidRPr="005350D0" w:rsidRDefault="005350D0" w:rsidP="005350D0">
      <w:pPr>
        <w:numPr>
          <w:ilvl w:val="0"/>
          <w:numId w:val="15"/>
        </w:numPr>
      </w:pPr>
      <w:r w:rsidRPr="005350D0">
        <w:t>Elegir un sistema operativo servidor LTS con amplio soporte (Linux) facilita la integración de servicios de red, seguridad y automatización.</w:t>
      </w:r>
    </w:p>
    <w:p w14:paraId="25702BBD" w14:textId="77777777" w:rsidR="005350D0" w:rsidRPr="005350D0" w:rsidRDefault="005350D0" w:rsidP="005350D0">
      <w:pPr>
        <w:numPr>
          <w:ilvl w:val="0"/>
          <w:numId w:val="15"/>
        </w:numPr>
      </w:pPr>
      <w:r w:rsidRPr="005350D0">
        <w:t>El SO debe proporcionar seguridad, herramientas de administración, compatibilidad de hardware y soporte para virtualización y contenedores.</w:t>
      </w:r>
    </w:p>
    <w:p w14:paraId="5B4AAE5A" w14:textId="77777777" w:rsidR="005350D0" w:rsidRPr="005350D0" w:rsidRDefault="005350D0" w:rsidP="005350D0">
      <w:pPr>
        <w:numPr>
          <w:ilvl w:val="0"/>
          <w:numId w:val="15"/>
        </w:numPr>
      </w:pPr>
      <w:r w:rsidRPr="005350D0">
        <w:t>Los estándares de organizaciones como IETF, IEEE e ITU son la base para garantizar interoperabilidad y buenas prácticas.</w:t>
      </w:r>
    </w:p>
    <w:p w14:paraId="5B0F917A" w14:textId="77777777" w:rsidR="005350D0" w:rsidRPr="005350D0" w:rsidRDefault="005350D0" w:rsidP="005350D0">
      <w:pPr>
        <w:numPr>
          <w:ilvl w:val="0"/>
          <w:numId w:val="15"/>
        </w:numPr>
      </w:pPr>
      <w:r w:rsidRPr="005350D0">
        <w:t>Comprender las familias de protocolos (orientados a conexión vs sin conexión) permite seleccionar la tecnología adecuada según requisitos de confiabilidad y latencia.</w:t>
      </w:r>
    </w:p>
    <w:p w14:paraId="7F4CECE7" w14:textId="77777777" w:rsidR="005350D0" w:rsidRPr="005350D0" w:rsidRDefault="005350D0" w:rsidP="005350D0">
      <w:pPr>
        <w:numPr>
          <w:ilvl w:val="0"/>
          <w:numId w:val="15"/>
        </w:numPr>
      </w:pPr>
      <w:r w:rsidRPr="005350D0">
        <w:t>La elección del medio de transmisión depende de presupuesto, distancia, rendimiento y robustez requerida.</w:t>
      </w:r>
    </w:p>
    <w:p w14:paraId="45295639" w14:textId="77777777" w:rsidR="005350D0" w:rsidRPr="005350D0" w:rsidRDefault="005350D0" w:rsidP="005350D0">
      <w:pPr>
        <w:rPr>
          <w:b/>
          <w:bCs/>
        </w:rPr>
      </w:pPr>
      <w:r w:rsidRPr="005350D0">
        <w:rPr>
          <w:b/>
          <w:bCs/>
        </w:rPr>
        <w:t>Referencias (APA seleccionadas)</w:t>
      </w:r>
    </w:p>
    <w:p w14:paraId="5DDDAFBB" w14:textId="77777777" w:rsidR="005350D0" w:rsidRPr="005350D0" w:rsidRDefault="005350D0" w:rsidP="005350D0">
      <w:pPr>
        <w:numPr>
          <w:ilvl w:val="0"/>
          <w:numId w:val="16"/>
        </w:numPr>
        <w:rPr>
          <w:lang w:val="fr-BE"/>
        </w:rPr>
      </w:pPr>
      <w:r w:rsidRPr="005350D0">
        <w:rPr>
          <w:lang w:val="fr-BE"/>
        </w:rPr>
        <w:t xml:space="preserve">Braden, R. (Ed.). (1994). International standards for network </w:t>
      </w:r>
      <w:proofErr w:type="spellStart"/>
      <w:r w:rsidRPr="005350D0">
        <w:rPr>
          <w:lang w:val="fr-BE"/>
        </w:rPr>
        <w:t>protocols</w:t>
      </w:r>
      <w:proofErr w:type="spellEnd"/>
      <w:r w:rsidRPr="005350D0">
        <w:rPr>
          <w:lang w:val="fr-BE"/>
        </w:rPr>
        <w:t xml:space="preserve">. Internet Engineering </w:t>
      </w:r>
      <w:proofErr w:type="spellStart"/>
      <w:r w:rsidRPr="005350D0">
        <w:rPr>
          <w:lang w:val="fr-BE"/>
        </w:rPr>
        <w:t>Task</w:t>
      </w:r>
      <w:proofErr w:type="spellEnd"/>
      <w:r w:rsidRPr="005350D0">
        <w:rPr>
          <w:lang w:val="fr-BE"/>
        </w:rPr>
        <w:t xml:space="preserve"> Force (IETF). https://www.ietf.org/</w:t>
      </w:r>
    </w:p>
    <w:p w14:paraId="1CAB8FC6" w14:textId="77777777" w:rsidR="005350D0" w:rsidRPr="005350D0" w:rsidRDefault="005350D0" w:rsidP="005350D0">
      <w:pPr>
        <w:numPr>
          <w:ilvl w:val="0"/>
          <w:numId w:val="16"/>
        </w:numPr>
      </w:pPr>
      <w:proofErr w:type="spellStart"/>
      <w:r w:rsidRPr="005350D0">
        <w:rPr>
          <w:lang w:val="fr-BE"/>
        </w:rPr>
        <w:t>Kurose</w:t>
      </w:r>
      <w:proofErr w:type="spellEnd"/>
      <w:r w:rsidRPr="005350D0">
        <w:rPr>
          <w:lang w:val="fr-BE"/>
        </w:rPr>
        <w:t xml:space="preserve">, J. F., &amp; Ross, K. W. (2017). Computer </w:t>
      </w:r>
      <w:proofErr w:type="gramStart"/>
      <w:r w:rsidRPr="005350D0">
        <w:rPr>
          <w:lang w:val="fr-BE"/>
        </w:rPr>
        <w:t>Networking:</w:t>
      </w:r>
      <w:proofErr w:type="gramEnd"/>
      <w:r w:rsidRPr="005350D0">
        <w:rPr>
          <w:lang w:val="fr-BE"/>
        </w:rPr>
        <w:t xml:space="preserve"> A Top-Down </w:t>
      </w:r>
      <w:proofErr w:type="spellStart"/>
      <w:r w:rsidRPr="005350D0">
        <w:rPr>
          <w:lang w:val="fr-BE"/>
        </w:rPr>
        <w:t>Approach</w:t>
      </w:r>
      <w:proofErr w:type="spellEnd"/>
      <w:r w:rsidRPr="005350D0">
        <w:rPr>
          <w:lang w:val="fr-BE"/>
        </w:rPr>
        <w:t xml:space="preserve"> (7th </w:t>
      </w:r>
      <w:proofErr w:type="spellStart"/>
      <w:r w:rsidRPr="005350D0">
        <w:rPr>
          <w:lang w:val="fr-BE"/>
        </w:rPr>
        <w:t>ed</w:t>
      </w:r>
      <w:proofErr w:type="spellEnd"/>
      <w:r w:rsidRPr="005350D0">
        <w:rPr>
          <w:lang w:val="fr-BE"/>
        </w:rPr>
        <w:t xml:space="preserve">.). </w:t>
      </w:r>
      <w:r w:rsidRPr="005350D0">
        <w:t>Pearson.</w:t>
      </w:r>
    </w:p>
    <w:p w14:paraId="7CB7558D" w14:textId="77777777" w:rsidR="005350D0" w:rsidRPr="005350D0" w:rsidRDefault="005350D0" w:rsidP="005350D0">
      <w:pPr>
        <w:numPr>
          <w:ilvl w:val="0"/>
          <w:numId w:val="16"/>
        </w:numPr>
      </w:pPr>
      <w:proofErr w:type="spellStart"/>
      <w:r w:rsidRPr="005350D0">
        <w:rPr>
          <w:lang w:val="fr-BE"/>
        </w:rPr>
        <w:t>Tanenbaum</w:t>
      </w:r>
      <w:proofErr w:type="spellEnd"/>
      <w:r w:rsidRPr="005350D0">
        <w:rPr>
          <w:lang w:val="fr-BE"/>
        </w:rPr>
        <w:t xml:space="preserve">, A. S., &amp; </w:t>
      </w:r>
      <w:proofErr w:type="spellStart"/>
      <w:r w:rsidRPr="005350D0">
        <w:rPr>
          <w:lang w:val="fr-BE"/>
        </w:rPr>
        <w:t>Wetherall</w:t>
      </w:r>
      <w:proofErr w:type="spellEnd"/>
      <w:r w:rsidRPr="005350D0">
        <w:rPr>
          <w:lang w:val="fr-BE"/>
        </w:rPr>
        <w:t xml:space="preserve">, D. J. (2011). </w:t>
      </w:r>
      <w:proofErr w:type="spellStart"/>
      <w:r w:rsidRPr="005350D0">
        <w:t>Computer</w:t>
      </w:r>
      <w:proofErr w:type="spellEnd"/>
      <w:r w:rsidRPr="005350D0">
        <w:t xml:space="preserve"> Networks (5th ed.). Pearson.</w:t>
      </w:r>
    </w:p>
    <w:p w14:paraId="2059EC06" w14:textId="77777777" w:rsidR="005350D0" w:rsidRPr="005350D0" w:rsidRDefault="005350D0" w:rsidP="005350D0">
      <w:pPr>
        <w:numPr>
          <w:ilvl w:val="0"/>
          <w:numId w:val="16"/>
        </w:numPr>
        <w:rPr>
          <w:lang w:val="fr-BE"/>
        </w:rPr>
      </w:pPr>
      <w:r w:rsidRPr="005350D0">
        <w:rPr>
          <w:lang w:val="fr-BE"/>
        </w:rPr>
        <w:t xml:space="preserve">Internet Engineering </w:t>
      </w:r>
      <w:proofErr w:type="spellStart"/>
      <w:r w:rsidRPr="005350D0">
        <w:rPr>
          <w:lang w:val="fr-BE"/>
        </w:rPr>
        <w:t>Task</w:t>
      </w:r>
      <w:proofErr w:type="spellEnd"/>
      <w:r w:rsidRPr="005350D0">
        <w:rPr>
          <w:lang w:val="fr-BE"/>
        </w:rPr>
        <w:t xml:space="preserve"> Force. (</w:t>
      </w:r>
      <w:proofErr w:type="gramStart"/>
      <w:r w:rsidRPr="005350D0">
        <w:rPr>
          <w:lang w:val="fr-BE"/>
        </w:rPr>
        <w:t>s.</w:t>
      </w:r>
      <w:proofErr w:type="gramEnd"/>
      <w:r w:rsidRPr="005350D0">
        <w:rPr>
          <w:lang w:val="fr-BE"/>
        </w:rPr>
        <w:t xml:space="preserve"> f.). About the IETF. https://www.ietf.org/about/</w:t>
      </w:r>
    </w:p>
    <w:p w14:paraId="34C067F0" w14:textId="77777777" w:rsidR="005350D0" w:rsidRPr="005350D0" w:rsidRDefault="005350D0" w:rsidP="005350D0">
      <w:pPr>
        <w:numPr>
          <w:ilvl w:val="0"/>
          <w:numId w:val="16"/>
        </w:numPr>
        <w:rPr>
          <w:lang w:val="fr-BE"/>
        </w:rPr>
      </w:pPr>
      <w:r w:rsidRPr="005350D0">
        <w:rPr>
          <w:lang w:val="fr-BE"/>
        </w:rPr>
        <w:t>IEEE Standards Association. (</w:t>
      </w:r>
      <w:proofErr w:type="gramStart"/>
      <w:r w:rsidRPr="005350D0">
        <w:rPr>
          <w:lang w:val="fr-BE"/>
        </w:rPr>
        <w:t>s.</w:t>
      </w:r>
      <w:proofErr w:type="gramEnd"/>
      <w:r w:rsidRPr="005350D0">
        <w:rPr>
          <w:lang w:val="fr-BE"/>
        </w:rPr>
        <w:t xml:space="preserve"> f.). IEEE 802 LAN/MAN Standards. https://standards.ieee.org/</w:t>
      </w:r>
    </w:p>
    <w:p w14:paraId="54604026" w14:textId="77777777" w:rsidR="005350D0" w:rsidRPr="005350D0" w:rsidRDefault="005350D0" w:rsidP="005350D0">
      <w:pPr>
        <w:numPr>
          <w:ilvl w:val="0"/>
          <w:numId w:val="16"/>
        </w:numPr>
        <w:rPr>
          <w:lang w:val="fr-BE"/>
        </w:rPr>
      </w:pPr>
      <w:r w:rsidRPr="005350D0">
        <w:rPr>
          <w:lang w:val="fr-BE"/>
        </w:rPr>
        <w:t xml:space="preserve">International </w:t>
      </w:r>
      <w:proofErr w:type="spellStart"/>
      <w:r w:rsidRPr="005350D0">
        <w:rPr>
          <w:lang w:val="fr-BE"/>
        </w:rPr>
        <w:t>Telecommunication</w:t>
      </w:r>
      <w:proofErr w:type="spellEnd"/>
      <w:r w:rsidRPr="005350D0">
        <w:rPr>
          <w:lang w:val="fr-BE"/>
        </w:rPr>
        <w:t xml:space="preserve"> Union. (</w:t>
      </w:r>
      <w:proofErr w:type="gramStart"/>
      <w:r w:rsidRPr="005350D0">
        <w:rPr>
          <w:lang w:val="fr-BE"/>
        </w:rPr>
        <w:t>s.</w:t>
      </w:r>
      <w:proofErr w:type="gramEnd"/>
      <w:r w:rsidRPr="005350D0">
        <w:rPr>
          <w:lang w:val="fr-BE"/>
        </w:rPr>
        <w:t xml:space="preserve"> f.). ITU-T </w:t>
      </w:r>
      <w:proofErr w:type="spellStart"/>
      <w:r w:rsidRPr="005350D0">
        <w:rPr>
          <w:lang w:val="fr-BE"/>
        </w:rPr>
        <w:t>Recommendations</w:t>
      </w:r>
      <w:proofErr w:type="spellEnd"/>
      <w:r w:rsidRPr="005350D0">
        <w:rPr>
          <w:lang w:val="fr-BE"/>
        </w:rPr>
        <w:t>. https://www.itu.int/en/ITU-T/Pages/default.aspx</w:t>
      </w:r>
    </w:p>
    <w:p w14:paraId="0B89C31B" w14:textId="77777777" w:rsidR="005350D0" w:rsidRPr="005350D0" w:rsidRDefault="005350D0" w:rsidP="005350D0">
      <w:pPr>
        <w:numPr>
          <w:ilvl w:val="0"/>
          <w:numId w:val="16"/>
        </w:numPr>
        <w:rPr>
          <w:lang w:val="fr-BE"/>
        </w:rPr>
      </w:pPr>
      <w:r w:rsidRPr="005350D0">
        <w:rPr>
          <w:lang w:val="fr-BE"/>
        </w:rPr>
        <w:t>Ubuntu. (</w:t>
      </w:r>
      <w:proofErr w:type="gramStart"/>
      <w:r w:rsidRPr="005350D0">
        <w:rPr>
          <w:lang w:val="fr-BE"/>
        </w:rPr>
        <w:t>s.</w:t>
      </w:r>
      <w:proofErr w:type="gramEnd"/>
      <w:r w:rsidRPr="005350D0">
        <w:rPr>
          <w:lang w:val="fr-BE"/>
        </w:rPr>
        <w:t xml:space="preserve"> f.). Ubuntu Server documentation. https://ubuntu.com/server/docs</w:t>
      </w:r>
    </w:p>
    <w:p w14:paraId="3F0E995B" w14:textId="77777777" w:rsidR="005350D0" w:rsidRPr="005350D0" w:rsidRDefault="005350D0" w:rsidP="005350D0">
      <w:pPr>
        <w:numPr>
          <w:ilvl w:val="0"/>
          <w:numId w:val="16"/>
        </w:numPr>
      </w:pPr>
      <w:r w:rsidRPr="005350D0">
        <w:t xml:space="preserve">RFC 793 — </w:t>
      </w:r>
      <w:proofErr w:type="spellStart"/>
      <w:r w:rsidRPr="005350D0">
        <w:t>Transmission</w:t>
      </w:r>
      <w:proofErr w:type="spellEnd"/>
      <w:r w:rsidRPr="005350D0">
        <w:t xml:space="preserve"> Control </w:t>
      </w:r>
      <w:proofErr w:type="spellStart"/>
      <w:r w:rsidRPr="005350D0">
        <w:t>Protocol</w:t>
      </w:r>
      <w:proofErr w:type="spellEnd"/>
      <w:r w:rsidRPr="005350D0">
        <w:t>. (1981). https://tools.ietf.org/html/rfc793</w:t>
      </w:r>
    </w:p>
    <w:p w14:paraId="2E1E1AE4" w14:textId="77777777" w:rsidR="005350D0" w:rsidRPr="005350D0" w:rsidRDefault="005350D0" w:rsidP="005350D0">
      <w:pPr>
        <w:numPr>
          <w:ilvl w:val="0"/>
          <w:numId w:val="16"/>
        </w:numPr>
        <w:rPr>
          <w:lang w:val="fr-BE"/>
        </w:rPr>
      </w:pPr>
      <w:r w:rsidRPr="005350D0">
        <w:rPr>
          <w:lang w:val="fr-BE"/>
        </w:rPr>
        <w:t xml:space="preserve">RFC 768 — User </w:t>
      </w:r>
      <w:proofErr w:type="spellStart"/>
      <w:r w:rsidRPr="005350D0">
        <w:rPr>
          <w:lang w:val="fr-BE"/>
        </w:rPr>
        <w:t>Datagram</w:t>
      </w:r>
      <w:proofErr w:type="spellEnd"/>
      <w:r w:rsidRPr="005350D0">
        <w:rPr>
          <w:lang w:val="fr-BE"/>
        </w:rPr>
        <w:t xml:space="preserve"> Protocol. (1980). https://tools.ietf.org/html/rfc768</w:t>
      </w:r>
    </w:p>
    <w:p w14:paraId="2FA5FC73" w14:textId="77777777" w:rsidR="00E30873" w:rsidRPr="00E30873" w:rsidRDefault="00E30873">
      <w:pPr>
        <w:rPr>
          <w:lang w:val="fr-BE"/>
        </w:rPr>
      </w:pPr>
    </w:p>
    <w:sectPr w:rsidR="00E30873" w:rsidRPr="00E308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31E6"/>
    <w:multiLevelType w:val="multilevel"/>
    <w:tmpl w:val="1B1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341E"/>
    <w:multiLevelType w:val="multilevel"/>
    <w:tmpl w:val="20E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438"/>
    <w:multiLevelType w:val="multilevel"/>
    <w:tmpl w:val="D80AA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35D68"/>
    <w:multiLevelType w:val="multilevel"/>
    <w:tmpl w:val="4DA8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3203A"/>
    <w:multiLevelType w:val="multilevel"/>
    <w:tmpl w:val="316C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759BB"/>
    <w:multiLevelType w:val="multilevel"/>
    <w:tmpl w:val="65F25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13E48"/>
    <w:multiLevelType w:val="multilevel"/>
    <w:tmpl w:val="22D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86CF8"/>
    <w:multiLevelType w:val="multilevel"/>
    <w:tmpl w:val="788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F008E"/>
    <w:multiLevelType w:val="multilevel"/>
    <w:tmpl w:val="F1F4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B34DC"/>
    <w:multiLevelType w:val="multilevel"/>
    <w:tmpl w:val="0DE2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27D95"/>
    <w:multiLevelType w:val="multilevel"/>
    <w:tmpl w:val="23A4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11DCD"/>
    <w:multiLevelType w:val="multilevel"/>
    <w:tmpl w:val="DB9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D2F6E"/>
    <w:multiLevelType w:val="multilevel"/>
    <w:tmpl w:val="89CA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9E20D6"/>
    <w:multiLevelType w:val="multilevel"/>
    <w:tmpl w:val="F9C0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5004E"/>
    <w:multiLevelType w:val="multilevel"/>
    <w:tmpl w:val="A0DC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327AE4"/>
    <w:multiLevelType w:val="multilevel"/>
    <w:tmpl w:val="8C10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186281">
    <w:abstractNumId w:val="11"/>
  </w:num>
  <w:num w:numId="2" w16cid:durableId="340394008">
    <w:abstractNumId w:val="2"/>
  </w:num>
  <w:num w:numId="3" w16cid:durableId="1955165714">
    <w:abstractNumId w:val="8"/>
  </w:num>
  <w:num w:numId="4" w16cid:durableId="841624883">
    <w:abstractNumId w:val="14"/>
  </w:num>
  <w:num w:numId="5" w16cid:durableId="1965386384">
    <w:abstractNumId w:val="4"/>
  </w:num>
  <w:num w:numId="6" w16cid:durableId="933199569">
    <w:abstractNumId w:val="13"/>
  </w:num>
  <w:num w:numId="7" w16cid:durableId="1313560055">
    <w:abstractNumId w:val="10"/>
  </w:num>
  <w:num w:numId="8" w16cid:durableId="1280650180">
    <w:abstractNumId w:val="3"/>
  </w:num>
  <w:num w:numId="9" w16cid:durableId="803619365">
    <w:abstractNumId w:val="7"/>
  </w:num>
  <w:num w:numId="10" w16cid:durableId="583491433">
    <w:abstractNumId w:val="5"/>
  </w:num>
  <w:num w:numId="11" w16cid:durableId="1818450885">
    <w:abstractNumId w:val="1"/>
  </w:num>
  <w:num w:numId="12" w16cid:durableId="1610968144">
    <w:abstractNumId w:val="12"/>
  </w:num>
  <w:num w:numId="13" w16cid:durableId="1410232900">
    <w:abstractNumId w:val="0"/>
  </w:num>
  <w:num w:numId="14" w16cid:durableId="1289435081">
    <w:abstractNumId w:val="9"/>
  </w:num>
  <w:num w:numId="15" w16cid:durableId="2041390341">
    <w:abstractNumId w:val="6"/>
  </w:num>
  <w:num w:numId="16" w16cid:durableId="16886733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73"/>
    <w:rsid w:val="001A468C"/>
    <w:rsid w:val="0026675F"/>
    <w:rsid w:val="004F79B4"/>
    <w:rsid w:val="005350D0"/>
    <w:rsid w:val="006247AA"/>
    <w:rsid w:val="00CF615E"/>
    <w:rsid w:val="00E3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53D2E"/>
  <w15:chartTrackingRefBased/>
  <w15:docId w15:val="{3C293B44-1088-4C2C-B82A-C80776FC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8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8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8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8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8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8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0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8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08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08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8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0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990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627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7934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670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1370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121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1070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anderson</dc:creator>
  <cp:keywords/>
  <dc:description/>
  <cp:lastModifiedBy>jhon anderson</cp:lastModifiedBy>
  <cp:revision>2</cp:revision>
  <dcterms:created xsi:type="dcterms:W3CDTF">2025-11-21T15:37:00Z</dcterms:created>
  <dcterms:modified xsi:type="dcterms:W3CDTF">2025-11-21T15:37:00Z</dcterms:modified>
</cp:coreProperties>
</file>