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B981"/>
          <w:sz w:val="72"/>
        </w:rPr>
        <w:t>APPTION</w:t>
        <w:br/>
      </w:r>
      <w:r>
        <w:rPr>
          <w:rFonts w:ascii="Arial" w:hAnsi="Arial"/>
          <w:b/>
          <w:color w:val="0B0B0F"/>
          <w:sz w:val="40"/>
        </w:rPr>
        <w:t>CAHIER DES CHARGES TECHNIQUE &amp; FONCTIONNEL</w:t>
        <w:br/>
        <w:br/>
      </w:r>
      <w:r>
        <w:rPr>
          <w:rFonts w:ascii="Arial" w:hAnsi="Arial"/>
          <w:i/>
          <w:color w:val="6B7280"/>
          <w:sz w:val="24"/>
        </w:rPr>
        <w:t>Plateforme Mondiale d'Impact Citoyen, Pétitions Intelligentes &amp; Amplification IA (PetBot AI)</w:t>
        <w:br/>
        <w:br/>
        <w:br/>
      </w:r>
    </w:p>
    <w:tbl>
      <w:tblPr>
        <w:tblW w:type="auto" w:w="0"/>
        <w:jc w:val="center"/>
        <w:tblLook w:firstColumn="1" w:firstRow="1" w:lastColumn="0" w:lastRow="0" w:noHBand="0" w:noVBand="1" w:val="04A0"/>
      </w:tblPr>
      <w:tblGrid>
        <w:gridCol w:w="4680"/>
        <w:gridCol w:w="4680"/>
      </w:tblGrid>
      <w:tr>
        <w:tc>
          <w:tcPr>
            <w:tcW w:type="dxa" w:w="4680"/>
          </w:tcPr>
          <w:p>
            <w:r>
              <w:rPr>
                <w:b/>
                <w:color w:val="10B981"/>
                <w:sz w:val="20"/>
              </w:rPr>
              <w:t>Projet :</w:t>
            </w:r>
          </w:p>
        </w:tc>
        <w:tc>
          <w:tcPr>
            <w:tcW w:type="dxa" w:w="4680"/>
          </w:tcPr>
          <w:p>
            <w:r>
              <w:rPr>
                <w:color w:val="1F2937"/>
                <w:sz w:val="20"/>
              </w:rPr>
              <w:t>Plateforme Apption (Pétitions Citoyennes &amp; IA)</w:t>
            </w:r>
          </w:p>
        </w:tc>
      </w:tr>
      <w:tr>
        <w:tc>
          <w:tcPr>
            <w:tcW w:type="dxa" w:w="4680"/>
          </w:tcPr>
          <w:p>
            <w:r>
              <w:rPr>
                <w:b/>
                <w:color w:val="10B981"/>
                <w:sz w:val="20"/>
              </w:rPr>
              <w:t>Version :</w:t>
            </w:r>
          </w:p>
        </w:tc>
        <w:tc>
          <w:tcPr>
            <w:tcW w:type="dxa" w:w="4680"/>
          </w:tcPr>
          <w:p>
            <w:r>
              <w:rPr>
                <w:color w:val="1F2937"/>
                <w:sz w:val="20"/>
              </w:rPr>
              <w:t>2.4.0 (Mise à jour Continue)</w:t>
            </w:r>
          </w:p>
        </w:tc>
      </w:tr>
      <w:tr>
        <w:tc>
          <w:tcPr>
            <w:tcW w:type="dxa" w:w="4680"/>
          </w:tcPr>
          <w:p>
            <w:r>
              <w:rPr>
                <w:b/>
                <w:color w:val="10B981"/>
                <w:sz w:val="20"/>
              </w:rPr>
              <w:t>Auteur / Lead Arch :</w:t>
            </w:r>
          </w:p>
        </w:tc>
        <w:tc>
          <w:tcPr>
            <w:tcW w:type="dxa" w:w="4680"/>
          </w:tcPr>
          <w:p>
            <w:r>
              <w:rPr>
                <w:color w:val="1F2937"/>
                <w:sz w:val="20"/>
              </w:rPr>
              <w:t>Équipe d'Ingénierie Apption &amp; Agent Antigravity</w:t>
            </w:r>
          </w:p>
        </w:tc>
      </w:tr>
      <w:tr>
        <w:tc>
          <w:tcPr>
            <w:tcW w:type="dxa" w:w="4680"/>
          </w:tcPr>
          <w:p>
            <w:r>
              <w:rPr>
                <w:b/>
                <w:color w:val="10B981"/>
                <w:sz w:val="20"/>
              </w:rPr>
              <w:t>Dépôt GitHub :</w:t>
            </w:r>
          </w:p>
        </w:tc>
        <w:tc>
          <w:tcPr>
            <w:tcW w:type="dxa" w:w="4680"/>
          </w:tcPr>
          <w:p>
            <w:r>
              <w:rPr>
                <w:color w:val="1F2937"/>
                <w:sz w:val="20"/>
              </w:rPr>
              <w:t>https://github.com/darkcode932/apption.git</w:t>
            </w:r>
          </w:p>
        </w:tc>
      </w:tr>
      <w:tr>
        <w:tc>
          <w:tcPr>
            <w:tcW w:type="dxa" w:w="4680"/>
          </w:tcPr>
          <w:p>
            <w:r>
              <w:rPr>
                <w:b/>
                <w:color w:val="10B981"/>
                <w:sz w:val="20"/>
              </w:rPr>
              <w:t>Dernière Mise à Jour :</w:t>
            </w:r>
          </w:p>
        </w:tc>
        <w:tc>
          <w:tcPr>
            <w:tcW w:type="dxa" w:w="4680"/>
          </w:tcPr>
          <w:p>
            <w:r>
              <w:rPr>
                <w:color w:val="1F2937"/>
                <w:sz w:val="20"/>
              </w:rPr>
              <w:t>Août 2026</w:t>
            </w:r>
          </w:p>
        </w:tc>
      </w:tr>
    </w:tbl>
    <w:p>
      <w:r>
        <w:br w:type="page"/>
      </w:r>
    </w:p>
    <w:p>
      <w:pPr>
        <w:spacing w:before="360" w:after="160"/>
      </w:pPr>
      <w:r>
        <w:rPr>
          <w:rFonts w:ascii="Arial" w:hAnsi="Arial"/>
          <w:b/>
          <w:color w:val="10B981"/>
          <w:sz w:val="36"/>
        </w:rPr>
        <w:t>1. Présentation Générale &amp; Vision du Projet</w:t>
      </w:r>
    </w:p>
    <w:p>
      <w:r>
        <w:t>Apption est une application web moderne et innovante de mobilisations citoyennes et de pétitions intelligentes. Elle ambitionne de se positionner comme le leader mondial de la démocratie participative et de l'engagement citoyen en intégrant des fonctionnalités à forte valeur ajoutée juridique, institutionnelle et médiatique.</w:t>
        <w:br/>
        <w:br/>
        <w:t>Contrairement aux plateformes classiques (Change.org, Avaaz), Apption combine l'intelligence artificielle (PetBot AI), la géolocalisation d'impact (Système GIS), des certifications juridiques et des mécanismes d'interpellation directe auprès des autorités et des médias.</w:t>
      </w:r>
    </w:p>
    <w:p>
      <w:pPr>
        <w:spacing w:before="360" w:after="160"/>
      </w:pPr>
      <w:r>
        <w:rPr>
          <w:rFonts w:ascii="Arial" w:hAnsi="Arial"/>
          <w:b/>
          <w:color w:val="10B981"/>
          <w:sz w:val="36"/>
        </w:rPr>
        <w:t>2. Objectifs Stratégiques &amp; Piliers Techniques</w:t>
      </w:r>
    </w:p>
    <w:p>
      <w:pPr>
        <w:pStyle w:val="ListBullet"/>
      </w:pPr>
      <w:r>
        <w:rPr>
          <w:b/>
          <w:color w:val="10B981"/>
        </w:rPr>
        <w:t xml:space="preserve">Design &amp; UX Premium : </w:t>
      </w:r>
      <w:r>
        <w:t>Interface sombre Obsidian (#0b0b0f), glassmorphic avec lueurs émeraude néon, typographies modernes (Outfit &amp; Inter) et zéro astérisque markdown dans les générations d'IA.</w:t>
      </w:r>
    </w:p>
    <w:p>
      <w:pPr>
        <w:pStyle w:val="ListBullet"/>
      </w:pPr>
      <w:r>
        <w:rPr>
          <w:b/>
          <w:color w:val="10B981"/>
        </w:rPr>
        <w:t xml:space="preserve">Architecture Clean &amp; Robustesse : </w:t>
      </w:r>
      <w:r>
        <w:t>Implémentation basée sur la Clean Architecture (Domaines, Entités, Use Cases, Repositories) avec Next.js 14 (App Router) et React 18.</w:t>
      </w:r>
    </w:p>
    <w:p>
      <w:pPr>
        <w:pStyle w:val="ListBullet"/>
      </w:pPr>
      <w:r>
        <w:rPr>
          <w:b/>
          <w:color w:val="10B981"/>
        </w:rPr>
        <w:t xml:space="preserve">Données Dynamiques &amp; Firebase : </w:t>
      </w:r>
      <w:r>
        <w:t>Stockage et synchronisation temps réel avec Google Cloud Firestore (collections 'petition', 'users', 'comments', 'signatures', 'timeline').</w:t>
      </w:r>
    </w:p>
    <w:p>
      <w:pPr>
        <w:pStyle w:val="ListBullet"/>
      </w:pPr>
      <w:r>
        <w:rPr>
          <w:b/>
          <w:color w:val="10B981"/>
        </w:rPr>
        <w:t xml:space="preserve">Sécurité &amp; Conformité de Niveau Entreprise : </w:t>
      </w:r>
      <w:r>
        <w:t>Règles Firestore strictes, validation d'intégrité, protection anti brute-force sur l'authentification, assainissement des entrées (Sanitizer XSS) et en-têtes HTTP de sécurité (Middleware Next.js).</w:t>
      </w:r>
    </w:p>
    <w:p>
      <w:pPr>
        <w:pStyle w:val="ListBullet"/>
      </w:pPr>
      <w:r>
        <w:rPr>
          <w:b/>
          <w:color w:val="10B981"/>
        </w:rPr>
        <w:t xml:space="preserve">Fonctionnalités Premium Innovantes : </w:t>
      </w:r>
      <w:r>
        <w:t>Smart Dispatch AI (Lettre recommandée électronique officielle), Amplificateur Média (Fil de Presse IA), Bouclier Juridique, Dossier Physique Relié et War Room SMS.</w:t>
      </w:r>
    </w:p>
    <w:p>
      <w:pPr>
        <w:spacing w:before="360" w:after="160"/>
      </w:pPr>
      <w:r>
        <w:rPr>
          <w:rFonts w:ascii="Arial" w:hAnsi="Arial"/>
          <w:b/>
          <w:color w:val="10B981"/>
          <w:sz w:val="36"/>
        </w:rPr>
        <w:t>3. Architecture &amp; Stack Technique</w:t>
      </w:r>
    </w:p>
    <w:tbl>
      <w:tblPr>
        <w:tblW w:type="auto" w:w="0"/>
        <w:jc w:val="center"/>
        <w:tblLook w:firstColumn="1" w:firstRow="1" w:lastColumn="0" w:lastRow="0" w:noHBand="0" w:noVBand="1" w:val="04A0"/>
      </w:tblPr>
      <w:tblGrid>
        <w:gridCol w:w="4680"/>
        <w:gridCol w:w="4680"/>
      </w:tblGrid>
      <w:tr>
        <w:tc>
          <w:tcPr>
            <w:tcW w:type="dxa" w:w="4680"/>
          </w:tcPr>
          <w:p>
            <w:r>
              <w:rPr>
                <w:b/>
                <w:sz w:val="19"/>
              </w:rPr>
              <w:t>Framework Frontend / SSR</w:t>
            </w:r>
          </w:p>
        </w:tc>
        <w:tc>
          <w:tcPr>
            <w:tcW w:type="dxa" w:w="4680"/>
          </w:tcPr>
          <w:p>
            <w:r>
              <w:rPr>
                <w:sz w:val="19"/>
              </w:rPr>
              <w:t>Next.js 14.2.3 (React 18, App Router, TypeScript)</w:t>
            </w:r>
          </w:p>
        </w:tc>
      </w:tr>
      <w:tr>
        <w:tc>
          <w:tcPr>
            <w:tcW w:type="dxa" w:w="4680"/>
          </w:tcPr>
          <w:p>
            <w:r>
              <w:rPr>
                <w:b/>
                <w:sz w:val="19"/>
              </w:rPr>
              <w:t>Style &amp; Design System</w:t>
            </w:r>
          </w:p>
        </w:tc>
        <w:tc>
          <w:tcPr>
            <w:tcW w:type="dxa" w:w="4680"/>
          </w:tcPr>
          <w:p>
            <w:r>
              <w:rPr>
                <w:sz w:val="19"/>
              </w:rPr>
              <w:t>Vanilla CSS / TailwindCSS avec variables de typographie dynamiques et Glassmorphism</w:t>
            </w:r>
          </w:p>
        </w:tc>
      </w:tr>
      <w:tr>
        <w:tc>
          <w:tcPr>
            <w:tcW w:type="dxa" w:w="4680"/>
          </w:tcPr>
          <w:p>
            <w:r>
              <w:rPr>
                <w:b/>
                <w:sz w:val="19"/>
              </w:rPr>
              <w:t>Base de Données &amp; Auth</w:t>
            </w:r>
          </w:p>
        </w:tc>
        <w:tc>
          <w:tcPr>
            <w:tcW w:type="dxa" w:w="4680"/>
          </w:tcPr>
          <w:p>
            <w:r>
              <w:rPr>
                <w:sz w:val="19"/>
              </w:rPr>
              <w:t>Google Firebase (Cloud Firestore NoSQL, Firebase Auth avec Email/Mot de passe, Google &amp; Facebook)</w:t>
            </w:r>
          </w:p>
        </w:tc>
      </w:tr>
      <w:tr>
        <w:tc>
          <w:tcPr>
            <w:tcW w:type="dxa" w:w="4680"/>
          </w:tcPr>
          <w:p>
            <w:r>
              <w:rPr>
                <w:b/>
                <w:sz w:val="19"/>
              </w:rPr>
              <w:t>Moteur d'Intelligence Artificielle</w:t>
            </w:r>
          </w:p>
        </w:tc>
        <w:tc>
          <w:tcPr>
            <w:tcW w:type="dxa" w:w="4680"/>
          </w:tcPr>
          <w:p>
            <w:r>
              <w:rPr>
                <w:sz w:val="19"/>
              </w:rPr>
              <w:t>Google Generative AI (Gemini 1.5 Flash - PetBot AI)</w:t>
            </w:r>
          </w:p>
        </w:tc>
      </w:tr>
      <w:tr>
        <w:tc>
          <w:tcPr>
            <w:tcW w:type="dxa" w:w="4680"/>
          </w:tcPr>
          <w:p>
            <w:r>
              <w:rPr>
                <w:b/>
                <w:sz w:val="19"/>
              </w:rPr>
              <w:t>Cartographie &amp; GIS</w:t>
            </w:r>
          </w:p>
        </w:tc>
        <w:tc>
          <w:tcPr>
            <w:tcW w:type="dxa" w:w="4680"/>
          </w:tcPr>
          <w:p>
            <w:r>
              <w:rPr>
                <w:sz w:val="19"/>
              </w:rPr>
              <w:t>Leaflet GIS dynamique avec tuiles CartoDB Dark et rendu interactif par ville</w:t>
            </w:r>
          </w:p>
        </w:tc>
      </w:tr>
      <w:tr>
        <w:tc>
          <w:tcPr>
            <w:tcW w:type="dxa" w:w="4680"/>
          </w:tcPr>
          <w:p>
            <w:r>
              <w:rPr>
                <w:b/>
                <w:sz w:val="19"/>
              </w:rPr>
              <w:t>Sécurité &amp; Middleware</w:t>
            </w:r>
          </w:p>
        </w:tc>
        <w:tc>
          <w:tcPr>
            <w:tcW w:type="dxa" w:w="4680"/>
          </w:tcPr>
          <w:p>
            <w:r>
              <w:rPr>
                <w:sz w:val="19"/>
              </w:rPr>
              <w:t>Next.js Middleware HTTP Security Headers, Firestore Security Rules v2, Input Sanitizer</w:t>
            </w:r>
          </w:p>
        </w:tc>
      </w:tr>
      <w:tr>
        <w:tc>
          <w:tcPr>
            <w:tcW w:type="dxa" w:w="4680"/>
          </w:tcPr>
          <w:p>
            <w:r>
              <w:rPr>
                <w:b/>
                <w:sz w:val="19"/>
              </w:rPr>
              <w:t>Internationalisation (i18n)</w:t>
            </w:r>
          </w:p>
        </w:tc>
        <w:tc>
          <w:tcPr>
            <w:tcW w:type="dxa" w:w="4680"/>
          </w:tcPr>
          <w:p>
            <w:r>
              <w:rPr>
                <w:sz w:val="19"/>
              </w:rPr>
              <w:t>Système bilingue natif Français (FR 🇫🇷) et Anglais (EN 🇬🇧)</w:t>
            </w:r>
          </w:p>
        </w:tc>
      </w:tr>
    </w:tbl>
    <w:p>
      <w:pPr>
        <w:spacing w:before="360" w:after="160"/>
      </w:pPr>
      <w:r>
        <w:rPr>
          <w:rFonts w:ascii="Arial" w:hAnsi="Arial"/>
          <w:b/>
          <w:color w:val="10B981"/>
          <w:sz w:val="36"/>
        </w:rPr>
        <w:t>4. Spécifications Fonctionnelles Détaillées</w:t>
      </w:r>
    </w:p>
    <w:p>
      <w:pPr>
        <w:spacing w:before="280" w:after="120"/>
      </w:pPr>
      <w:r>
        <w:rPr>
          <w:rFonts w:ascii="Arial" w:hAnsi="Arial"/>
          <w:b/>
          <w:color w:val="06B6D4"/>
          <w:sz w:val="28"/>
        </w:rPr>
        <w:t>4.1. Parcours Pétition &amp; Mobilisation Citoyenne</w:t>
      </w:r>
    </w:p>
    <w:p>
      <w:r>
        <w:t>• Création de Pétition en 3 étapes : Saisie du titre, description, catégorie, échelle (Ville/National/International), image, localisation géographique.</w:t>
        <w:br/>
        <w:t>• Objectifs &amp; Délais Personnalisés : Fixation obligatoire d'un objectif de signatures (targetGoal) et choix optionnel d'une durée d'urgence (durationDays) avec recommandation et score d'impact calculés par PetBot AI.</w:t>
        <w:br/>
        <w:t>• Modale de Signature Citoyenne : Signature en 1 clic avec enregistrement du motif et de l'horodatage.</w:t>
        <w:br/>
        <w:t>• Débats &amp; Témoignages : Discussion citoyenne avec système d'upvotes de soutien ('Appuyer').</w:t>
        <w:br/>
        <w:t>• Mur des Victoires &amp; Célébration : Animation de célébration d'atteinte de palier et studio viral.</w:t>
      </w:r>
    </w:p>
    <w:p>
      <w:pPr>
        <w:spacing w:before="280" w:after="120"/>
      </w:pPr>
      <w:r>
        <w:rPr>
          <w:rFonts w:ascii="Arial" w:hAnsi="Arial"/>
          <w:b/>
          <w:color w:val="06B6D4"/>
          <w:sz w:val="28"/>
        </w:rPr>
        <w:t>4.2. Assistant IA PetBot AI</w:t>
      </w:r>
    </w:p>
    <w:p>
      <w:r>
        <w:t>• Chatbot Citoyen : Assistant virtuel répondeur bilingue (FR/EN) guidant l'utilisateur.</w:t>
        <w:br/>
        <w:t>• Formateur de Texte Propre : Génération de titres, descriptions et communiqués en texte brut sans aucun astérisque markdown (**gras**), avec mise en forme élégante (Times New Roman).</w:t>
      </w:r>
    </w:p>
    <w:p>
      <w:pPr>
        <w:spacing w:before="280" w:after="120"/>
      </w:pPr>
      <w:r>
        <w:rPr>
          <w:rFonts w:ascii="Arial" w:hAnsi="Arial"/>
          <w:b/>
          <w:color w:val="06B6D4"/>
          <w:sz w:val="28"/>
        </w:rPr>
        <w:t>4.3. Tableau de Bord Administration &amp; Surveillance</w:t>
      </w:r>
    </w:p>
    <w:p>
      <w:r>
        <w:t>• Dashboard Analytique Temps Réel : Suivi des 5 métriques clés (Total pétitions, drapeaux haineux IA, taux de victoires, signatures cumulées, vélocité).</w:t>
        <w:br/>
        <w:t>• Tour de Contrôle IA Watchtower : Modération sémantique automatique des discours haineux et propos violents avec scores de toxicité.</w:t>
        <w:br/>
        <w:t>• Tracker des Décideurs Institutionnels : Calcul dynamique du taux de réponse et du nombre de pétitions attribuées par autorité cible.</w:t>
        <w:br/>
        <w:t>• Cartographie GIS Administrative : Visualisation par ville de la densité des pétitions actives et des victoires.</w:t>
      </w:r>
    </w:p>
    <w:p>
      <w:pPr>
        <w:spacing w:before="360" w:after="160"/>
      </w:pPr>
      <w:r>
        <w:rPr>
          <w:rFonts w:ascii="Arial" w:hAnsi="Arial"/>
          <w:b/>
          <w:color w:val="10B981"/>
          <w:sz w:val="36"/>
        </w:rPr>
        <w:t>5. Gamme des Fonctionnalités Premium (Pay-per-Impact)</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10B981"/>
              </w:rPr>
              <w:t>Fonctionnalité</w:t>
            </w:r>
          </w:p>
        </w:tc>
        <w:tc>
          <w:tcPr>
            <w:tcW w:type="dxa" w:w="3120"/>
          </w:tcPr>
          <w:p>
            <w:r>
              <w:rPr>
                <w:b/>
                <w:color w:val="10B981"/>
              </w:rPr>
              <w:t>Description &amp; Valeur Ajoutée</w:t>
            </w:r>
          </w:p>
        </w:tc>
        <w:tc>
          <w:tcPr>
            <w:tcW w:type="dxa" w:w="3120"/>
          </w:tcPr>
          <w:p>
            <w:r>
              <w:rPr>
                <w:b/>
                <w:color w:val="10B981"/>
              </w:rPr>
              <w:t>Statut Implémentation</w:t>
            </w:r>
          </w:p>
        </w:tc>
      </w:tr>
      <w:tr>
        <w:tc>
          <w:tcPr>
            <w:tcW w:type="dxa" w:w="3120"/>
          </w:tcPr>
          <w:p>
            <w:r>
              <w:rPr>
                <w:sz w:val="18"/>
              </w:rPr>
              <w:t>🏛️ Smart Dispatch AI (#1)</w:t>
            </w:r>
          </w:p>
        </w:tc>
        <w:tc>
          <w:tcPr>
            <w:tcW w:type="dxa" w:w="3120"/>
          </w:tcPr>
          <w:p>
            <w:r>
              <w:rPr>
                <w:sz w:val="18"/>
              </w:rPr>
              <w:t>Expédition automatisée sous forme de lettre recommandée électronique officielle certifiée aux cabinets ministériels/mairies avec accusé de réception.</w:t>
            </w:r>
          </w:p>
        </w:tc>
        <w:tc>
          <w:tcPr>
            <w:tcW w:type="dxa" w:w="3120"/>
          </w:tcPr>
          <w:p>
            <w:r>
              <w:rPr>
                <w:sz w:val="18"/>
              </w:rPr>
              <w:t>✅ Implémenté &amp; Déployé</w:t>
            </w:r>
          </w:p>
        </w:tc>
      </w:tr>
      <w:tr>
        <w:tc>
          <w:tcPr>
            <w:tcW w:type="dxa" w:w="3120"/>
          </w:tcPr>
          <w:p>
            <w:r>
              <w:rPr>
                <w:sz w:val="18"/>
              </w:rPr>
              <w:t>⚖️ Bouclier Juridique (#2)</w:t>
            </w:r>
          </w:p>
        </w:tc>
        <w:tc>
          <w:tcPr>
            <w:tcW w:type="dxa" w:w="3120"/>
          </w:tcPr>
          <w:p>
            <w:r>
              <w:rPr>
                <w:sz w:val="18"/>
              </w:rPr>
              <w:t>Analyse de conformité réglementaire par l'IA pour zéro vice de forme et macaron 'Certifié Conforme Apption'.</w:t>
            </w:r>
          </w:p>
        </w:tc>
        <w:tc>
          <w:tcPr>
            <w:tcW w:type="dxa" w:w="3120"/>
          </w:tcPr>
          <w:p>
            <w:r>
              <w:rPr>
                <w:sz w:val="18"/>
              </w:rPr>
              <w:t>📅 Planifié</w:t>
            </w:r>
          </w:p>
        </w:tc>
      </w:tr>
      <w:tr>
        <w:tc>
          <w:tcPr>
            <w:tcW w:type="dxa" w:w="3120"/>
          </w:tcPr>
          <w:p>
            <w:r>
              <w:rPr>
                <w:sz w:val="18"/>
              </w:rPr>
              <w:t>📰 Amplificateur Média (#3)</w:t>
            </w:r>
          </w:p>
        </w:tc>
        <w:tc>
          <w:tcPr>
            <w:tcW w:type="dxa" w:w="3120"/>
          </w:tcPr>
          <w:p>
            <w:r>
              <w:rPr>
                <w:sz w:val="18"/>
              </w:rPr>
              <w:t>Rédaction par PetBot AI d'un Communiqué de Presse aux normes journalistiques et diffusion auprès de 42 rédactions partenaires.</w:t>
            </w:r>
          </w:p>
        </w:tc>
        <w:tc>
          <w:tcPr>
            <w:tcW w:type="dxa" w:w="3120"/>
          </w:tcPr>
          <w:p>
            <w:r>
              <w:rPr>
                <w:sz w:val="18"/>
              </w:rPr>
              <w:t>✅ Implémenté &amp; Déployé</w:t>
            </w:r>
          </w:p>
        </w:tc>
      </w:tr>
      <w:tr>
        <w:tc>
          <w:tcPr>
            <w:tcW w:type="dxa" w:w="3120"/>
          </w:tcPr>
          <w:p>
            <w:r>
              <w:rPr>
                <w:sz w:val="18"/>
              </w:rPr>
              <w:t>📜 Dossier Physique Relié (#4)</w:t>
            </w:r>
          </w:p>
        </w:tc>
        <w:tc>
          <w:tcPr>
            <w:tcW w:type="dxa" w:w="3120"/>
          </w:tcPr>
          <w:p>
            <w:r>
              <w:rPr>
                <w:sz w:val="18"/>
              </w:rPr>
              <w:t>Impression d'un livre d'art officiel relié avec sceau à chaud et remise en mains propres par huissier lors des conseils municipaux.</w:t>
            </w:r>
          </w:p>
        </w:tc>
        <w:tc>
          <w:tcPr>
            <w:tcW w:type="dxa" w:w="3120"/>
          </w:tcPr>
          <w:p>
            <w:r>
              <w:rPr>
                <w:sz w:val="18"/>
              </w:rPr>
              <w:t>📅 Planifié</w:t>
            </w:r>
          </w:p>
        </w:tc>
      </w:tr>
      <w:tr>
        <w:tc>
          <w:tcPr>
            <w:tcW w:type="dxa" w:w="3120"/>
          </w:tcPr>
          <w:p>
            <w:r>
              <w:rPr>
                <w:sz w:val="18"/>
              </w:rPr>
              <w:t>📢 Campaign War Room (#5)</w:t>
            </w:r>
          </w:p>
        </w:tc>
        <w:tc>
          <w:tcPr>
            <w:tcW w:type="dxa" w:w="3120"/>
          </w:tcPr>
          <w:p>
            <w:r>
              <w:rPr>
                <w:sz w:val="18"/>
              </w:rPr>
              <w:t>Envoi d'alertes directes par SMS / WhatsApp aux signataires avec un taux d'ouverture de 98% pour mobiliser lors des votes décisifs.</w:t>
            </w:r>
          </w:p>
        </w:tc>
        <w:tc>
          <w:tcPr>
            <w:tcW w:type="dxa" w:w="3120"/>
          </w:tcPr>
          <w:p>
            <w:r>
              <w:rPr>
                <w:sz w:val="18"/>
              </w:rPr>
              <w:t>📅 Planifié</w:t>
            </w:r>
          </w:p>
        </w:tc>
      </w:tr>
    </w:tbl>
    <w:p>
      <w:pPr>
        <w:spacing w:before="360" w:after="160"/>
      </w:pPr>
      <w:r>
        <w:rPr>
          <w:rFonts w:ascii="Arial" w:hAnsi="Arial"/>
          <w:b/>
          <w:color w:val="10B981"/>
          <w:sz w:val="36"/>
        </w:rPr>
        <w:t>6. Matrice de Sécurité &amp; Protection du Système</w:t>
      </w:r>
    </w:p>
    <w:p>
      <w:r>
        <w:t>1. Protection Firebase Rules v2 : Validation d'intégrité de createdBy, vérification que les signatures et commentaires appartiennent à l'utilisateur authentifié.</w:t>
        <w:br/>
        <w:t>2. Protection Anti-Brute-Force Auth : Verrouillage temporaire de 60 secondes après 5 échecs consécutifs sur les formulaires de login public et d'administration.</w:t>
        <w:br/>
        <w:t>3. Isolation des Clés API : process.env.GEMINI_API_KEY confiné strictement côté serveur backend.</w:t>
        <w:br/>
        <w:t>4. En-têtes HTTP de Sécurité : Injection par Next.js Middleware (X-Frame-Options DENY, X-Content-Type-Options nosniff, Referrer-Policy).</w:t>
        <w:br/>
        <w:t>5. Assainissement des Données (Input Sanitizer) : Purification systématique du texte utilisateur pour neutraliser le XSS.</w:t>
      </w:r>
    </w:p>
    <w:p>
      <w:pPr>
        <w:spacing w:before="360" w:after="160"/>
      </w:pPr>
      <w:r>
        <w:rPr>
          <w:rFonts w:ascii="Arial" w:hAnsi="Arial"/>
          <w:b/>
          <w:color w:val="10B981"/>
          <w:sz w:val="36"/>
        </w:rPr>
        <w:t>7. Historique des Versions &amp; Roadmap</w:t>
      </w:r>
    </w:p>
    <w:p>
      <w:r>
        <w:t>• v1.0.0 : Lancement du socle Clean Architecture et de la création de pétitions.</w:t>
        <w:br/>
        <w:t>• v1.5.0 : Intégration de PetBot AI et refonte Obsidian / Dribbble du footer et de la landing page.</w:t>
        <w:br/>
        <w:t>• v2.0.0 : Internationalisation FR / EN complète et correctifs d'authentification Facebook &amp; Google.</w:t>
        <w:br/>
        <w:t>• v2.2.0 : Intégration des objectifs de signatures (targetGoal), délais (durationDays) et décideurs cibles.</w:t>
        <w:br/>
        <w:t>• v2.3.0 : Correctif serveur CSS layout.css 500 et sécurisation globale (Firestore, Rate Limiter, Middleware).</w:t>
        <w:br/>
        <w:t>• v2.4.0 (Actuelle) : Implémentation des fonctionnalités Premium #1 (Smart Dispatch AI) et #3 (Amplificateur Média) + Génération du Cahier des Charges Word évolutif.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