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DA5" w:rsidRDefault="005076F1">
      <w:pPr>
        <w:pStyle w:val="Title"/>
      </w:pPr>
      <w:r>
        <w:t>An Investigation into the Application of Edge Detection to Detect Cells</w:t>
      </w:r>
    </w:p>
    <w:p w:rsidR="00255DA5" w:rsidRDefault="005076F1">
      <w:pPr>
        <w:pStyle w:val="Heading1"/>
      </w:pPr>
      <w:r>
        <w:t>Aim</w:t>
      </w:r>
    </w:p>
    <w:p w:rsidR="00255DA5" w:rsidRDefault="005076F1">
      <w:pPr>
        <w:pStyle w:val="Standard"/>
      </w:pPr>
      <w:r>
        <w:t xml:space="preserve">The aim of this experiment is to contrast and compare the suitability of various edge detection algorithms </w:t>
      </w:r>
      <w:r>
        <w:t>and their application in serological testing for anti-nuclear antibodies. The edge detection methods that will be investigated in this experiment are as follows: Simple gradient, Roberts, Sobel, first order Gaussian. Laplacian and Laplacian of Gaussian. Th</w:t>
      </w:r>
      <w:r>
        <w:t>e results of each will then be compared using Receiver Operator Check analysis so that a conclusion can be drawn.</w:t>
      </w:r>
    </w:p>
    <w:p w:rsidR="00255DA5" w:rsidRDefault="005076F1">
      <w:pPr>
        <w:pStyle w:val="Heading1"/>
      </w:pPr>
      <w:r>
        <w:t>Method</w:t>
      </w:r>
    </w:p>
    <w:p w:rsidR="00255DA5" w:rsidRDefault="005076F1">
      <w:pPr>
        <w:pStyle w:val="Standard"/>
      </w:pPr>
      <w:r>
        <w:t>In order to perform edge detection, first a single image matrix must be produced from the colour images provided as the colour images c</w:t>
      </w:r>
      <w:r>
        <w:t>omprise of 3 separate red, green, blue (RGB) matrices. This is done by taking only the green channel of the image as the cells being detected fluoresce green. After an image matrix has been created smoothing can be applied if required and an edge detection</w:t>
      </w:r>
      <w:r>
        <w:t xml:space="preserve"> algorithm can be applied.</w:t>
      </w:r>
    </w:p>
    <w:p w:rsidR="00255DA5" w:rsidRDefault="00255DA5">
      <w:pPr>
        <w:pStyle w:val="Standard"/>
      </w:pPr>
    </w:p>
    <w:p w:rsidR="00255DA5" w:rsidRDefault="005076F1">
      <w:pPr>
        <w:pStyle w:val="Heading2"/>
      </w:pPr>
      <w:r>
        <w:t>First Order Derivative Edge Detection</w:t>
      </w:r>
    </w:p>
    <w:p w:rsidR="00255DA5" w:rsidRDefault="005076F1">
      <w:pPr>
        <w:pStyle w:val="Standard"/>
      </w:pPr>
      <w:r>
        <w:t>First order derivative edge detection approximates the gradient of an image, after the gradient of an image has been calculate the areas of change within the image are then apparent. These a</w:t>
      </w:r>
      <w:r>
        <w:t>reas of change are normally associated with edges therefore by thresholding the gradient values with a suitable threshold the edges of the image can be found.</w:t>
      </w:r>
    </w:p>
    <w:p w:rsidR="00255DA5" w:rsidRDefault="00255DA5">
      <w:pPr>
        <w:pStyle w:val="Standard"/>
      </w:pPr>
    </w:p>
    <w:p w:rsidR="00255DA5" w:rsidRDefault="005076F1">
      <w:pPr>
        <w:pStyle w:val="Heading3"/>
      </w:pPr>
      <w:r>
        <w:t>Simple Gradient:</w:t>
      </w:r>
    </w:p>
    <w:p w:rsidR="00255DA5" w:rsidRDefault="005076F1">
      <w:pPr>
        <w:pStyle w:val="Standard"/>
      </w:pPr>
      <w:r>
        <w:t xml:space="preserve">Simple gradient first calculates the vertical gradient and horizontal gradient </w:t>
      </w:r>
      <w:r>
        <w:t xml:space="preserve">of the image, to calculate the vertical gradient the image is convolved with </w:t>
      </w: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1</m:t>
                  </m:r>
                </m:e>
              </m:mr>
              <m:mr>
                <m:e>
                  <m:r>
                    <w:rPr>
                      <w:rFonts w:ascii="Cambria Math" w:hAnsi="Cambria Math"/>
                    </w:rPr>
                    <m:t>-</m:t>
                  </m:r>
                  <m:r>
                    <w:rPr>
                      <w:rFonts w:ascii="Cambria Math" w:hAnsi="Cambria Math"/>
                    </w:rPr>
                    <m:t>1</m:t>
                  </m:r>
                </m:e>
                <m:e>
                  <m:r>
                    <w:rPr>
                      <w:rFonts w:ascii="Cambria Math" w:hAnsi="Cambria Math"/>
                    </w:rPr>
                    <m:t>-</m:t>
                  </m:r>
                  <m:r>
                    <w:rPr>
                      <w:rFonts w:ascii="Cambria Math" w:hAnsi="Cambria Math"/>
                    </w:rPr>
                    <m:t>1</m:t>
                  </m:r>
                </m:e>
              </m:mr>
            </m:m>
          </m:e>
        </m:d>
      </m:oMath>
      <w:r>
        <w:t xml:space="preserve"> and to calculate the horizontal gradient convolve the image with </w:t>
      </w:r>
      <m:oMath>
        <m:sSub>
          <m:sSubPr>
            <m:ctrlPr>
              <w:rPr>
                <w:rFonts w:ascii="Cambria Math" w:hAnsi="Cambria Math"/>
              </w:rPr>
            </m:ctrlPr>
          </m:sSubPr>
          <m:e>
            <m:r>
              <w:rPr>
                <w:rFonts w:ascii="Cambria Math" w:hAnsi="Cambria Math"/>
              </w:rPr>
              <m:t>G</m:t>
            </m:r>
          </m:e>
          <m:sub>
            <m:r>
              <w:rPr>
                <w:rFonts w:ascii="Cambria Math" w:hAnsi="Cambria Math"/>
              </w:rPr>
              <m:t>y</m:t>
            </m:r>
          </m:sub>
        </m:sSub>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t>
                  </m:r>
                  <m:r>
                    <w:rPr>
                      <w:rFonts w:ascii="Cambria Math" w:hAnsi="Cambria Math"/>
                    </w:rPr>
                    <m:t>1</m:t>
                  </m:r>
                </m:e>
                <m:e>
                  <m:r>
                    <w:rPr>
                      <w:rFonts w:ascii="Cambria Math" w:hAnsi="Cambria Math"/>
                    </w:rPr>
                    <m:t>1</m:t>
                  </m:r>
                </m:e>
              </m:mr>
              <m:mr>
                <m:e>
                  <m:r>
                    <w:rPr>
                      <w:rFonts w:ascii="Cambria Math" w:hAnsi="Cambria Math"/>
                    </w:rPr>
                    <m:t>-</m:t>
                  </m:r>
                  <m:r>
                    <w:rPr>
                      <w:rFonts w:ascii="Cambria Math" w:hAnsi="Cambria Math"/>
                    </w:rPr>
                    <m:t>1</m:t>
                  </m:r>
                </m:e>
                <m:e>
                  <m:r>
                    <w:rPr>
                      <w:rFonts w:ascii="Cambria Math" w:hAnsi="Cambria Math"/>
                    </w:rPr>
                    <m:t>1</m:t>
                  </m:r>
                </m:e>
              </m:mr>
            </m:m>
          </m:e>
        </m:d>
      </m:oMath>
      <w:r>
        <w:t xml:space="preserve">. After getting both the horizontal and vertical gradient an approximation for the image gradient can be made by </w:t>
      </w:r>
      <w:r>
        <w:t xml:space="preserve">finding the magnitude of the two gradient matrices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w:r>
        <w:t>.</w:t>
      </w:r>
    </w:p>
    <w:p w:rsidR="00255DA5" w:rsidRDefault="00255DA5">
      <w:pPr>
        <w:pStyle w:val="Standard"/>
      </w:pPr>
    </w:p>
    <w:p w:rsidR="00255DA5" w:rsidRDefault="005076F1">
      <w:pPr>
        <w:pStyle w:val="Heading3"/>
      </w:pPr>
      <w:r>
        <w:t>First order derivative of Gaussian:</w:t>
      </w:r>
    </w:p>
    <w:p w:rsidR="00255DA5" w:rsidRDefault="005076F1">
      <w:pPr>
        <w:pStyle w:val="Standard"/>
      </w:pPr>
      <w:r>
        <w:t>The first order derivative of Gaussian is similar to the simple gradient technique except that before applying the simple gradient technique the image is convol</w:t>
      </w:r>
      <w:r>
        <w:t>ved with a Gaussian like simple gradient but convolve the filters with a Gaussian filter before application. This has the effect of removing noise from the image which should remove the number of false positives in the edge detection.</w:t>
      </w:r>
    </w:p>
    <w:p w:rsidR="00255DA5" w:rsidRDefault="00255DA5">
      <w:pPr>
        <w:pStyle w:val="Standard"/>
      </w:pPr>
    </w:p>
    <w:p w:rsidR="00255DA5" w:rsidRDefault="005076F1">
      <w:pPr>
        <w:pStyle w:val="Heading3"/>
      </w:pPr>
      <w:r>
        <w:t>Sobel:</w:t>
      </w:r>
    </w:p>
    <w:p w:rsidR="00255DA5" w:rsidRDefault="005076F1">
      <w:r>
        <w:t>Sobel utilise</w:t>
      </w:r>
      <w:r>
        <w:t>s a three by three matrices to approximate horizontal and vertical gradients, this has the advantage of there being a centre to the matrices which retains the positioning of the gradients instead of shifting the positions which happens when using a 2x2 mat</w:t>
      </w:r>
      <w:r>
        <w:t xml:space="preserve">rix. The image is then convolved with the matrix </w:t>
      </w: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 xml:space="preserve">= </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m:t>
                  </m:r>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mr>
            </m:m>
          </m:e>
        </m:d>
      </m:oMath>
      <w:r>
        <w:t xml:space="preserve"> to find the horizontal gradient image and with </w:t>
      </w:r>
      <m:oMath>
        <m:sSub>
          <m:sSubPr>
            <m:ctrlPr>
              <w:rPr>
                <w:rFonts w:ascii="Cambria Math" w:hAnsi="Cambria Math"/>
              </w:rPr>
            </m:ctrlPr>
          </m:sSubPr>
          <m:e>
            <m:r>
              <w:rPr>
                <w:rFonts w:ascii="Cambria Math" w:hAnsi="Cambria Math"/>
              </w:rPr>
              <m:t>G</m:t>
            </m:r>
          </m:e>
          <m:sub>
            <m:r>
              <w:rPr>
                <w:rFonts w:ascii="Cambria Math" w:hAnsi="Cambria Math"/>
              </w:rPr>
              <m:t>y</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m:t>
                  </m:r>
                  <m:r>
                    <w:rPr>
                      <w:rFonts w:ascii="Cambria Math" w:hAnsi="Cambria Math"/>
                    </w:rPr>
                    <m:t>1</m:t>
                  </m:r>
                </m:e>
                <m:e>
                  <m:r>
                    <w:rPr>
                      <w:rFonts w:ascii="Cambria Math" w:hAnsi="Cambria Math"/>
                    </w:rPr>
                    <m:t>-</m:t>
                  </m:r>
                  <m:r>
                    <w:rPr>
                      <w:rFonts w:ascii="Cambria Math" w:hAnsi="Cambria Math"/>
                    </w:rPr>
                    <m:t>2</m:t>
                  </m:r>
                </m:e>
                <m:e>
                  <m:r>
                    <w:rPr>
                      <w:rFonts w:ascii="Cambria Math" w:hAnsi="Cambria Math"/>
                    </w:rPr>
                    <m:t>-</m:t>
                  </m:r>
                  <m:r>
                    <w:rPr>
                      <w:rFonts w:ascii="Cambria Math" w:hAnsi="Cambria Math"/>
                    </w:rPr>
                    <m:t>1</m:t>
                  </m:r>
                </m:e>
              </m:mr>
            </m:m>
          </m:e>
        </m:d>
      </m:oMath>
      <w:r>
        <w:t xml:space="preserve"> to find the vertical gradient image. The image gradient can then be approximated using the same technique described in simple gradient.</w:t>
      </w:r>
    </w:p>
    <w:p w:rsidR="00255DA5" w:rsidRDefault="005076F1">
      <w:pPr>
        <w:pStyle w:val="Heading3"/>
      </w:pPr>
      <w:r>
        <w:lastRenderedPageBreak/>
        <w:t>Roberts:</w:t>
      </w:r>
    </w:p>
    <w:p w:rsidR="00255DA5" w:rsidRDefault="005076F1">
      <w:pPr>
        <w:pStyle w:val="Standard"/>
      </w:pPr>
      <w:r>
        <w:t>The Roberts e</w:t>
      </w:r>
      <w:r>
        <w:t xml:space="preserve">dge detection method approximates the gradient of an image by first finding the differences between diagonally adjacent pixels. This is done using two 2x2 matrix </w:t>
      </w: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1</m:t>
                  </m:r>
                </m:e>
              </m:mr>
            </m:m>
          </m:e>
        </m:d>
      </m:oMath>
      <w:r>
        <w:t xml:space="preserve"> </w:t>
      </w:r>
      <m:oMath>
        <m:sSub>
          <m:sSubPr>
            <m:ctrlPr>
              <w:rPr>
                <w:rFonts w:ascii="Cambria Math" w:hAnsi="Cambria Math"/>
              </w:rPr>
            </m:ctrlPr>
          </m:sSubPr>
          <m:e>
            <m:r>
              <w:rPr>
                <w:rFonts w:ascii="Cambria Math" w:hAnsi="Cambria Math"/>
              </w:rPr>
              <m:t>G</m:t>
            </m:r>
          </m:e>
          <m:sub>
            <m:r>
              <w:rPr>
                <w:rFonts w:ascii="Cambria Math" w:hAnsi="Cambria Math"/>
              </w:rPr>
              <m:t>y</m:t>
            </m:r>
          </m:sub>
        </m:sSub>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t>
                  </m:r>
                  <m:r>
                    <w:rPr>
                      <w:rFonts w:ascii="Cambria Math" w:hAnsi="Cambria Math"/>
                    </w:rPr>
                    <m:t>1</m:t>
                  </m:r>
                </m:e>
              </m:mr>
              <m:mr>
                <m:e>
                  <m:r>
                    <w:rPr>
                      <w:rFonts w:ascii="Cambria Math" w:hAnsi="Cambria Math"/>
                    </w:rPr>
                    <m:t>1</m:t>
                  </m:r>
                </m:e>
                <m:e>
                  <m:r>
                    <w:rPr>
                      <w:rFonts w:ascii="Cambria Math" w:hAnsi="Cambria Math"/>
                    </w:rPr>
                    <m:t>0</m:t>
                  </m:r>
                </m:e>
              </m:mr>
            </m:m>
          </m:e>
        </m:d>
      </m:oMath>
      <w:r>
        <w:t xml:space="preserve"> and convolving them with the original image to form </w:t>
      </w: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r>
          <m:rPr>
            <m:sty m:val="p"/>
          </m:rPr>
          <w:rPr>
            <w:rFonts w:ascii="Cambria Math" w:hAnsi="Cambria Math"/>
          </w:rPr>
          <m:t xml:space="preserve"> I</m:t>
        </m:r>
      </m:oMath>
      <w:r>
        <w:t xml:space="preserve"> </w:t>
      </w:r>
      <w:r>
        <w:rPr>
          <w:rFonts w:ascii="Cambria Math" w:hAnsi="Cambria Math" w:cs="Cambria Math"/>
        </w:rPr>
        <w:t xml:space="preserve">and </w:t>
      </w:r>
      <m:oMath>
        <m:sSub>
          <m:sSubPr>
            <m:ctrlPr>
              <w:rPr>
                <w:rFonts w:ascii="Cambria Math" w:hAnsi="Cambria Math"/>
              </w:rPr>
            </m:ctrlPr>
          </m:sSubPr>
          <m:e>
            <m:r>
              <w:rPr>
                <w:rFonts w:ascii="Cambria Math" w:hAnsi="Cambria Math"/>
              </w:rPr>
              <m:t>G</m:t>
            </m:r>
          </m:e>
          <m:sub>
            <m:r>
              <w:rPr>
                <w:rFonts w:ascii="Cambria Math" w:hAnsi="Cambria Math"/>
              </w:rPr>
              <m:t>y</m:t>
            </m:r>
          </m:sub>
        </m:sSub>
        <m:r>
          <w:rPr>
            <w:rFonts w:ascii="Cambria Math" w:hAnsi="Cambria Math"/>
          </w:rPr>
          <m:t>⊗</m:t>
        </m:r>
        <m:r>
          <m:rPr>
            <m:sty m:val="p"/>
          </m:rPr>
          <w:rPr>
            <w:rFonts w:ascii="Cambria Math" w:hAnsi="Cambria Math"/>
          </w:rPr>
          <m:t>I</m:t>
        </m:r>
      </m:oMath>
      <w:r>
        <w:rPr>
          <w:rFonts w:ascii="Cambria Math" w:hAnsi="Cambria Math" w:cs="Cambria Math"/>
        </w:rPr>
        <w:t>. These are both gradient component</w:t>
      </w:r>
      <w:r>
        <w:rPr>
          <w:rFonts w:ascii="Cambria Math" w:hAnsi="Cambria Math" w:cs="Cambria Math"/>
        </w:rPr>
        <w:t xml:space="preserve">s of the image which are finally used to calculate a gradient magnitude with </w:t>
      </w:r>
      <m:oMath>
        <m:d>
          <m:dPr>
            <m:begChr m:val="|"/>
            <m:endChr m:val="|"/>
            <m:ctrlPr>
              <w:rPr>
                <w:rFonts w:ascii="Cambria Math" w:hAnsi="Cambria Math"/>
              </w:rPr>
            </m:ctrlPr>
          </m:dPr>
          <m:e>
            <m:r>
              <w:rPr>
                <w:rFonts w:ascii="Cambria Math" w:hAnsi="Cambria Math"/>
              </w:rPr>
              <m:t>G</m:t>
            </m:r>
          </m:e>
        </m:d>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2</m:t>
                </m:r>
              </m:sup>
            </m:sSubSup>
          </m:e>
        </m:rad>
      </m:oMath>
      <w:r>
        <w:rPr>
          <w:rFonts w:ascii="Cambria Math" w:hAnsi="Cambria Math" w:cs="Cambria Math"/>
        </w:rPr>
        <w:t>.</w:t>
      </w:r>
    </w:p>
    <w:p w:rsidR="00255DA5" w:rsidRDefault="00255DA5">
      <w:pPr>
        <w:pStyle w:val="Standard"/>
      </w:pPr>
    </w:p>
    <w:p w:rsidR="00255DA5" w:rsidRDefault="005076F1">
      <w:pPr>
        <w:pStyle w:val="Heading2"/>
      </w:pPr>
      <w:r>
        <w:t>Second Order Derivative Edge Detection</w:t>
      </w:r>
    </w:p>
    <w:p w:rsidR="00255DA5" w:rsidRDefault="005076F1">
      <w:pPr>
        <w:pStyle w:val="Standard"/>
      </w:pPr>
      <w:r>
        <w:t xml:space="preserve">Second order derivative edge detection approximates the rate of change of gradient in a given image, after this has been found the point </w:t>
      </w:r>
      <w:r>
        <w:t>at which there is a crossing from negative to positive change can be detected, this represents an edge in the image. As each time a derivative is taken noise in the image is amplified second order derivative edge detection is considered bad for noisy image</w:t>
      </w:r>
      <w:r>
        <w:t>s unless smoothing is applied.</w:t>
      </w:r>
    </w:p>
    <w:p w:rsidR="00255DA5" w:rsidRDefault="00255DA5">
      <w:pPr>
        <w:pStyle w:val="Standard"/>
      </w:pPr>
    </w:p>
    <w:p w:rsidR="00255DA5" w:rsidRDefault="005076F1">
      <w:pPr>
        <w:pStyle w:val="Heading3"/>
      </w:pPr>
      <w:r>
        <w:t>Laplacian</w:t>
      </w:r>
    </w:p>
    <w:p w:rsidR="00255DA5" w:rsidRDefault="005076F1">
      <w:pPr>
        <w:pStyle w:val="Standard"/>
      </w:pPr>
      <w:r>
        <w:t xml:space="preserve">Laplacian edge detection utilises only a single matrix in order to approximate changes in gradient of an image. The matrix </w:t>
      </w: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m:t>
                  </m:r>
                  <m:r>
                    <w:rPr>
                      <w:rFonts w:ascii="Cambria Math" w:hAnsi="Cambria Math"/>
                    </w:rPr>
                    <m:t>1</m:t>
                  </m:r>
                </m:e>
                <m:e>
                  <m:r>
                    <w:rPr>
                      <w:rFonts w:ascii="Cambria Math" w:hAnsi="Cambria Math"/>
                    </w:rPr>
                    <m:t>0</m:t>
                  </m:r>
                </m:e>
              </m:mr>
              <m:mr>
                <m:e>
                  <m:r>
                    <w:rPr>
                      <w:rFonts w:ascii="Cambria Math" w:hAnsi="Cambria Math"/>
                    </w:rPr>
                    <m:t>-</m:t>
                  </m:r>
                  <m:r>
                    <w:rPr>
                      <w:rFonts w:ascii="Cambria Math" w:hAnsi="Cambria Math"/>
                    </w:rPr>
                    <m:t>1</m:t>
                  </m:r>
                </m:e>
                <m:e>
                  <m:r>
                    <w:rPr>
                      <w:rFonts w:ascii="Cambria Math" w:hAnsi="Cambria Math"/>
                    </w:rPr>
                    <m:t>4</m:t>
                  </m:r>
                </m:e>
                <m:e>
                  <m:r>
                    <w:rPr>
                      <w:rFonts w:ascii="Cambria Math" w:hAnsi="Cambria Math"/>
                    </w:rPr>
                    <m:t>-</m:t>
                  </m:r>
                  <m:r>
                    <w:rPr>
                      <w:rFonts w:ascii="Cambria Math" w:hAnsi="Cambria Math"/>
                    </w:rPr>
                    <m:t>1</m:t>
                  </m:r>
                </m:e>
              </m:mr>
              <m:mr>
                <m:e>
                  <m:r>
                    <w:rPr>
                      <w:rFonts w:ascii="Cambria Math" w:hAnsi="Cambria Math"/>
                    </w:rPr>
                    <m:t>0</m:t>
                  </m:r>
                </m:e>
                <m:e>
                  <m:r>
                    <w:rPr>
                      <w:rFonts w:ascii="Cambria Math" w:hAnsi="Cambria Math"/>
                    </w:rPr>
                    <m:t>-</m:t>
                  </m:r>
                  <m:r>
                    <w:rPr>
                      <w:rFonts w:ascii="Cambria Math" w:hAnsi="Cambria Math"/>
                    </w:rPr>
                    <m:t>1</m:t>
                  </m:r>
                </m:e>
                <m:e>
                  <m:r>
                    <w:rPr>
                      <w:rFonts w:ascii="Cambria Math" w:hAnsi="Cambria Math"/>
                    </w:rPr>
                    <m:t>0</m:t>
                  </m:r>
                </m:e>
              </m:mr>
            </m:m>
          </m:e>
        </m:d>
      </m:oMath>
      <w:r>
        <w:t xml:space="preserve"> is convolved with the image matrix to create a matrix representing the change in gradient.</w:t>
      </w:r>
      <w:r>
        <w:t xml:space="preserve"> The edges are then detected by finding the points where there is a change from negative to positive in the matrix.</w:t>
      </w:r>
    </w:p>
    <w:p w:rsidR="00255DA5" w:rsidRDefault="00255DA5">
      <w:pPr>
        <w:pStyle w:val="Standard"/>
      </w:pPr>
    </w:p>
    <w:p w:rsidR="00255DA5" w:rsidRDefault="005076F1">
      <w:pPr>
        <w:pStyle w:val="Heading3"/>
      </w:pPr>
      <w:r>
        <w:t>Laplacian of Gaussian</w:t>
      </w:r>
    </w:p>
    <w:p w:rsidR="00255DA5" w:rsidRDefault="005076F1">
      <w:pPr>
        <w:pStyle w:val="Standard"/>
      </w:pPr>
      <w:r>
        <w:t xml:space="preserve">The Laplacian of Gaussian method is similar to the Laplacian method except a Gaussian matrix is first convolved with </w:t>
      </w:r>
      <w:r>
        <w:t>the edge detection matrix described above. After this has happened the resulting matrix is convolved with the image matrix and edges are found in the same manner as Laplacian. This has the effect of smoothing the image at the same time as applying Laplacia</w:t>
      </w:r>
      <w:r>
        <w:t>n edge detection therefore removing noise from the image and false positives from the edge detection.</w:t>
      </w:r>
    </w:p>
    <w:p w:rsidR="00255DA5" w:rsidRDefault="00255DA5">
      <w:pPr>
        <w:pStyle w:val="Standard"/>
      </w:pPr>
    </w:p>
    <w:p w:rsidR="00255DA5" w:rsidRDefault="005076F1">
      <w:pPr>
        <w:pStyle w:val="Heading2"/>
      </w:pPr>
      <w:r>
        <w:t>Receiver Operator Characteristic (ROC) Analysis</w:t>
      </w:r>
    </w:p>
    <w:p w:rsidR="00255DA5" w:rsidRDefault="005076F1">
      <w:r>
        <w:t>Once the edge matrix has been calculated then the correctness of the detection method can be determined u</w:t>
      </w:r>
      <w:r>
        <w:t>sing ROC analysis</w:t>
      </w:r>
    </w:p>
    <w:p w:rsidR="00844437" w:rsidRDefault="00844437"/>
    <w:p w:rsidR="00255DA5" w:rsidRDefault="00844437">
      <w:pPr>
        <w:pStyle w:val="Heading1"/>
      </w:pPr>
      <w:r>
        <w:t>R</w:t>
      </w:r>
      <w:r w:rsidR="005076F1">
        <w:t>esults</w:t>
      </w:r>
    </w:p>
    <w:p w:rsidR="00844437" w:rsidRDefault="00844437" w:rsidP="00844437">
      <w:r>
        <w:rPr>
          <w:noProof/>
          <w:lang w:eastAsia="en-GB"/>
        </w:rPr>
        <mc:AlternateContent>
          <mc:Choice Requires="wps">
            <w:drawing>
              <wp:anchor distT="0" distB="0" distL="114300" distR="114300" simplePos="0" relativeHeight="251659264" behindDoc="1" locked="0" layoutInCell="1" allowOverlap="1" wp14:anchorId="57122B6F" wp14:editId="6F192E91">
                <wp:simplePos x="0" y="0"/>
                <wp:positionH relativeFrom="column">
                  <wp:posOffset>19050</wp:posOffset>
                </wp:positionH>
                <wp:positionV relativeFrom="paragraph">
                  <wp:posOffset>447675</wp:posOffset>
                </wp:positionV>
                <wp:extent cx="2619375" cy="1752600"/>
                <wp:effectExtent l="0" t="0" r="9525" b="0"/>
                <wp:wrapTight wrapText="bothSides">
                  <wp:wrapPolygon edited="0">
                    <wp:start x="0" y="0"/>
                    <wp:lineTo x="0" y="21365"/>
                    <wp:lineTo x="21521" y="21365"/>
                    <wp:lineTo x="2152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619375" cy="1752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8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560"/>
                            </w:tblGrid>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Filter</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Distance Average</w:t>
                                  </w:r>
                                  <w:r>
                                    <w:rPr>
                                      <w:rFonts w:ascii="Calibri" w:eastAsia="Times New Roman" w:hAnsi="Calibri" w:cs="Times New Roman"/>
                                      <w:color w:val="000000"/>
                                      <w:lang w:eastAsia="en-GB"/>
                                    </w:rPr>
                                    <w:t>*</w:t>
                                  </w:r>
                                </w:p>
                              </w:tc>
                            </w:tr>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Diff</w:t>
                                  </w:r>
                                  <w:r>
                                    <w:rPr>
                                      <w:rFonts w:ascii="Calibri" w:eastAsia="Times New Roman" w:hAnsi="Calibri" w:cs="Times New Roman"/>
                                      <w:color w:val="000000"/>
                                      <w:lang w:eastAsia="en-GB"/>
                                    </w:rPr>
                                    <w:t>erence</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0.292549</w:t>
                                  </w:r>
                                </w:p>
                              </w:tc>
                            </w:tr>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Laplacian</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0.714515</w:t>
                                  </w:r>
                                </w:p>
                              </w:tc>
                            </w:tr>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Laplacian of Gaussian</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0.815416</w:t>
                                  </w:r>
                                </w:p>
                              </w:tc>
                            </w:tr>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Roberts</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0.33479</w:t>
                                  </w:r>
                                </w:p>
                              </w:tc>
                            </w:tr>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Sobel</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0.340892</w:t>
                                  </w:r>
                                </w:p>
                              </w:tc>
                            </w:tr>
                          </w:tbl>
                          <w:p w:rsidR="00844437" w:rsidRPr="0029350A" w:rsidRDefault="00844437" w:rsidP="00844437">
                            <w:pPr>
                              <w:rPr>
                                <w:sz w:val="14"/>
                              </w:rPr>
                            </w:pPr>
                            <w:r w:rsidRPr="0029350A">
                              <w:rPr>
                                <w:sz w:val="14"/>
                              </w:rPr>
                              <w:t>*Average Distance is the average Distance to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22B6F" id="_x0000_t202" coordsize="21600,21600" o:spt="202" path="m,l,21600r21600,l21600,xe">
                <v:stroke joinstyle="miter"/>
                <v:path gradientshapeok="t" o:connecttype="rect"/>
              </v:shapetype>
              <v:shape id="Text Box 1" o:spid="_x0000_s1026" type="#_x0000_t202" style="position:absolute;margin-left:1.5pt;margin-top:35.25pt;width:206.25pt;height:1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nRiwIAAIsFAAAOAAAAZHJzL2Uyb0RvYy54bWysVE1vGyEQvVfqf0Dc67Wd2G6srCM3katK&#10;VhI1qXLGLMSowFDA3nV/fQZ2/dE0l1S97ALzZoZ5vJnLq8ZoshU+KLAlHfT6lAjLoVL2uaQ/Hhef&#10;PlMSIrMV02BFSXci0KvZxw+XtZuKIaxBV8ITDGLDtHYlXcfopkUR+FoYFnrghEWjBG9YxK1/LirP&#10;aoxudDHs98dFDb5yHrgIAU9vWiOd5fhSCh7vpAwiEl1SvFvMX5+/q/QtZpds+uyZWyveXYP9wy0M&#10;UxaTHkLdsMjIxqu/QhnFPQSQscfBFCCl4iLXgNUM+q+qeVgzJ3ItSE5wB5rC/wvLb7f3nqgK344S&#10;yww+0aNoIvkCDRkkdmoXpgh6cAiLDR4nZHce8DAV3Uhv0h/LIWhHnncHblMwjofD8eDibDKihKNt&#10;MBkNx/3MfnF0dz7ErwIMSYuSeny8zCnbLkPElAjdQ1K2AFpVC6V13iTBiGvtyZbhU+uYL4kef6C0&#10;JXVJx2ejfg5sIbm3kbVNYUSWTJculd6WmFdxp0XCaPtdSKQsV/pGbsa5sIf8GZ1QElO9x7HDH2/1&#10;Hue2DvTImcHGg7NRFnyuPvfYkbLq554y2eKR8JO60zI2q6Z7+hVUO1SEh7ajguMLha+2ZCHeM48t&#10;hCLAsRDv8CM1IOvQrShZg//91nnCo7LRSkmNLVnS8GvDvKBEf7Oo+YvB+Xnq4bw5H02GuPGnltWp&#10;xW7MNaAUUNd4u7xM+Kj3S+nBPOH0mKesaGKWY+6Sxv3yOraDAqcPF/N5BmHXOhaX9sHxFDrRmzT5&#10;2Dwx7zrhRtT8Leybl01f6bfFJk8L800EqbK4E8Etqx3x2PFZ8910SiPldJ9Rxxk6ewEAAP//AwBQ&#10;SwMEFAAGAAgAAAAhAAa6YgzhAAAACAEAAA8AAABkcnMvZG93bnJldi54bWxMj0tPwzAQhO9I/Q/W&#10;VuKCqFPStCiNUyHEQ+qNhoe4ufE2iYjXUewm4d+znOC2uzOa/SbbTbYVA/a+caRguYhAIJXONFQp&#10;eC0er29B+KDJ6NYRKvhGD7t8dpHp1LiRXnA4hEpwCPlUK6hD6FIpfVmj1X7hOiTWTq63OvDaV9L0&#10;euRw28qbKFpLqxviD7Xu8L7G8utwtgo+r6qPvZ+e3sY4ibuH56HYvJtCqcv5dLcFEXAKf2b4xWd0&#10;yJnp6M5kvGgVxNwkKNhECQiWV8uEhyPfV+sEZJ7J/wXyHwAAAP//AwBQSwECLQAUAAYACAAAACEA&#10;toM4kv4AAADhAQAAEwAAAAAAAAAAAAAAAAAAAAAAW0NvbnRlbnRfVHlwZXNdLnhtbFBLAQItABQA&#10;BgAIAAAAIQA4/SH/1gAAAJQBAAALAAAAAAAAAAAAAAAAAC8BAABfcmVscy8ucmVsc1BLAQItABQA&#10;BgAIAAAAIQBFzFnRiwIAAIsFAAAOAAAAAAAAAAAAAAAAAC4CAABkcnMvZTJvRG9jLnhtbFBLAQIt&#10;ABQABgAIAAAAIQAGumIM4QAAAAgBAAAPAAAAAAAAAAAAAAAAAOUEAABkcnMvZG93bnJldi54bWxQ&#10;SwUGAAAAAAQABADzAAAA8wUAAAAA&#10;" fillcolor="white [3201]" stroked="f" strokeweight=".5pt">
                <v:textbox>
                  <w:txbxContent>
                    <w:tbl>
                      <w:tblPr>
                        <w:tblW w:w="38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560"/>
                      </w:tblGrid>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Filter</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Distance Average</w:t>
                            </w:r>
                            <w:r>
                              <w:rPr>
                                <w:rFonts w:ascii="Calibri" w:eastAsia="Times New Roman" w:hAnsi="Calibri" w:cs="Times New Roman"/>
                                <w:color w:val="000000"/>
                                <w:lang w:eastAsia="en-GB"/>
                              </w:rPr>
                              <w:t>*</w:t>
                            </w:r>
                          </w:p>
                        </w:tc>
                      </w:tr>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Diff</w:t>
                            </w:r>
                            <w:r>
                              <w:rPr>
                                <w:rFonts w:ascii="Calibri" w:eastAsia="Times New Roman" w:hAnsi="Calibri" w:cs="Times New Roman"/>
                                <w:color w:val="000000"/>
                                <w:lang w:eastAsia="en-GB"/>
                              </w:rPr>
                              <w:t>erence</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0.292549</w:t>
                            </w:r>
                          </w:p>
                        </w:tc>
                      </w:tr>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Laplacian</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0.714515</w:t>
                            </w:r>
                          </w:p>
                        </w:tc>
                      </w:tr>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Laplacian of Gaussian</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0.815416</w:t>
                            </w:r>
                          </w:p>
                        </w:tc>
                      </w:tr>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Roberts</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0.33479</w:t>
                            </w:r>
                          </w:p>
                        </w:tc>
                      </w:tr>
                      <w:tr w:rsidR="00844437" w:rsidRPr="0029350A" w:rsidTr="0029350A">
                        <w:trPr>
                          <w:trHeight w:val="300"/>
                        </w:trPr>
                        <w:tc>
                          <w:tcPr>
                            <w:tcW w:w="2263"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Sobel</w:t>
                            </w:r>
                          </w:p>
                        </w:tc>
                        <w:tc>
                          <w:tcPr>
                            <w:tcW w:w="1560" w:type="dxa"/>
                            <w:shd w:val="clear" w:color="auto" w:fill="auto"/>
                            <w:noWrap/>
                            <w:vAlign w:val="center"/>
                            <w:hideMark/>
                          </w:tcPr>
                          <w:p w:rsidR="00844437" w:rsidRPr="0029350A" w:rsidRDefault="00844437" w:rsidP="0029350A">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0.340892</w:t>
                            </w:r>
                          </w:p>
                        </w:tc>
                      </w:tr>
                    </w:tbl>
                    <w:p w:rsidR="00844437" w:rsidRPr="0029350A" w:rsidRDefault="00844437" w:rsidP="00844437">
                      <w:pPr>
                        <w:rPr>
                          <w:sz w:val="14"/>
                        </w:rPr>
                      </w:pPr>
                      <w:r w:rsidRPr="0029350A">
                        <w:rPr>
                          <w:sz w:val="14"/>
                        </w:rPr>
                        <w:t>*Average Distance is the average Distance to (0,1)</w:t>
                      </w:r>
                    </w:p>
                  </w:txbxContent>
                </v:textbox>
                <w10:wrap type="tight"/>
              </v:shape>
            </w:pict>
          </mc:Fallback>
        </mc:AlternateContent>
      </w:r>
      <w:r>
        <w:t>When doing this experiment, we have found that according to RoC analysis, the best method of edge filtering is the Difference filter.</w:t>
      </w:r>
    </w:p>
    <w:p w:rsidR="00844437" w:rsidRDefault="00844437" w:rsidP="00844437">
      <w:r>
        <w:t>Roberts and Sobel all are not far behind, and the best RoC score was with Sobel filter on image 1.</w:t>
      </w:r>
      <w:r>
        <w:br/>
        <w:t>The discrepancy between the images comes from different levels of noise in the images.</w:t>
      </w:r>
    </w:p>
    <w:p w:rsidR="00844437" w:rsidRDefault="00844437" w:rsidP="00844437">
      <w:r>
        <w:t>The Laplacian was poor according to the RoC, and from looking at the image. The Laplacian of Gaussian is more of a special case however, as the edges it produces are very clear, but it gets a low RoC score.</w:t>
      </w:r>
    </w:p>
    <w:p w:rsidR="00844437" w:rsidRDefault="00844437" w:rsidP="00844437"/>
    <w:p w:rsidR="00844437" w:rsidRDefault="00844437" w:rsidP="00844437"/>
    <w:p w:rsidR="00844437" w:rsidRDefault="00844437" w:rsidP="00844437"/>
    <w:p w:rsidR="00844437" w:rsidRDefault="00844437" w:rsidP="00844437"/>
    <w:p w:rsidR="00844437" w:rsidRDefault="00844437" w:rsidP="00844437">
      <w:r>
        <w:rPr>
          <w:noProof/>
          <w:lang w:eastAsia="en-GB"/>
        </w:rPr>
        <w:lastRenderedPageBreak/>
        <w:drawing>
          <wp:anchor distT="0" distB="0" distL="114300" distR="114300" simplePos="0" relativeHeight="251662336" behindDoc="1" locked="0" layoutInCell="1" allowOverlap="1" wp14:anchorId="2A92A39A" wp14:editId="569B1A25">
            <wp:simplePos x="0" y="0"/>
            <wp:positionH relativeFrom="column">
              <wp:posOffset>4810125</wp:posOffset>
            </wp:positionH>
            <wp:positionV relativeFrom="paragraph">
              <wp:posOffset>3889375</wp:posOffset>
            </wp:positionV>
            <wp:extent cx="1866900" cy="1866900"/>
            <wp:effectExtent l="0" t="0" r="0" b="0"/>
            <wp:wrapTight wrapText="bothSides">
              <wp:wrapPolygon edited="0">
                <wp:start x="0" y="0"/>
                <wp:lineTo x="0" y="21380"/>
                <wp:lineTo x="21380" y="21380"/>
                <wp:lineTo x="21380"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noProof/>
          <w:lang w:eastAsia="en-GB"/>
        </w:rPr>
        <w:drawing>
          <wp:anchor distT="0" distB="0" distL="114300" distR="114300" simplePos="0" relativeHeight="251661312" behindDoc="1" locked="0" layoutInCell="1" allowOverlap="1" wp14:anchorId="1746D70F" wp14:editId="13B51738">
            <wp:simplePos x="0" y="0"/>
            <wp:positionH relativeFrom="column">
              <wp:posOffset>4810125</wp:posOffset>
            </wp:positionH>
            <wp:positionV relativeFrom="paragraph">
              <wp:posOffset>1960245</wp:posOffset>
            </wp:positionV>
            <wp:extent cx="1866900" cy="1866900"/>
            <wp:effectExtent l="0" t="0" r="0" b="0"/>
            <wp:wrapTight wrapText="bothSides">
              <wp:wrapPolygon edited="0">
                <wp:start x="0" y="0"/>
                <wp:lineTo x="0" y="21380"/>
                <wp:lineTo x="21380" y="21380"/>
                <wp:lineTo x="2138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noProof/>
          <w:lang w:eastAsia="en-GB"/>
        </w:rPr>
        <w:drawing>
          <wp:anchor distT="0" distB="0" distL="114300" distR="114300" simplePos="0" relativeHeight="251660288" behindDoc="1" locked="0" layoutInCell="1" allowOverlap="1" wp14:anchorId="25487EBC" wp14:editId="6932BF65">
            <wp:simplePos x="0" y="0"/>
            <wp:positionH relativeFrom="margin">
              <wp:posOffset>4810125</wp:posOffset>
            </wp:positionH>
            <wp:positionV relativeFrom="paragraph">
              <wp:posOffset>13970</wp:posOffset>
            </wp:positionV>
            <wp:extent cx="1866900" cy="1866900"/>
            <wp:effectExtent l="0" t="0" r="0" b="0"/>
            <wp:wrapTight wrapText="bothSides">
              <wp:wrapPolygon edited="0">
                <wp:start x="0" y="0"/>
                <wp:lineTo x="0" y="21380"/>
                <wp:lineTo x="21380" y="21380"/>
                <wp:lineTo x="2138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 xml:space="preserve">These are the </w:t>
      </w:r>
      <w:r>
        <w:t>values we used for each image:</w:t>
      </w:r>
    </w:p>
    <w:tbl>
      <w:tblPr>
        <w:tblW w:w="7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1540"/>
        <w:gridCol w:w="1440"/>
        <w:gridCol w:w="1360"/>
        <w:gridCol w:w="1900"/>
      </w:tblGrid>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Image1</w:t>
            </w:r>
          </w:p>
        </w:tc>
        <w:tc>
          <w:tcPr>
            <w:tcW w:w="154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Start Threshold</w:t>
            </w:r>
          </w:p>
        </w:tc>
        <w:tc>
          <w:tcPr>
            <w:tcW w:w="144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End Threshold</w:t>
            </w:r>
          </w:p>
        </w:tc>
        <w:tc>
          <w:tcPr>
            <w:tcW w:w="136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Gaussian Size</w:t>
            </w:r>
          </w:p>
        </w:tc>
        <w:tc>
          <w:tcPr>
            <w:tcW w:w="190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Gaussian Deviation</w:t>
            </w:r>
          </w:p>
        </w:tc>
      </w:tr>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Diff</w:t>
            </w:r>
          </w:p>
        </w:tc>
        <w:tc>
          <w:tcPr>
            <w:tcW w:w="15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0.09</w:t>
            </w:r>
          </w:p>
        </w:tc>
        <w:tc>
          <w:tcPr>
            <w:tcW w:w="136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3</w:t>
            </w:r>
          </w:p>
        </w:tc>
        <w:tc>
          <w:tcPr>
            <w:tcW w:w="190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0.5</w:t>
            </w:r>
          </w:p>
        </w:tc>
      </w:tr>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Laplace</w:t>
            </w:r>
          </w:p>
        </w:tc>
        <w:tc>
          <w:tcPr>
            <w:tcW w:w="15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0.0175</w:t>
            </w:r>
          </w:p>
        </w:tc>
        <w:tc>
          <w:tcPr>
            <w:tcW w:w="136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w:t>
            </w:r>
          </w:p>
        </w:tc>
        <w:tc>
          <w:tcPr>
            <w:tcW w:w="190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w:t>
            </w:r>
          </w:p>
        </w:tc>
      </w:tr>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LoG</w:t>
            </w:r>
          </w:p>
        </w:tc>
        <w:tc>
          <w:tcPr>
            <w:tcW w:w="15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0.7</w:t>
            </w:r>
          </w:p>
        </w:tc>
        <w:tc>
          <w:tcPr>
            <w:tcW w:w="14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1</w:t>
            </w:r>
          </w:p>
        </w:tc>
        <w:tc>
          <w:tcPr>
            <w:tcW w:w="136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9</w:t>
            </w:r>
          </w:p>
        </w:tc>
        <w:tc>
          <w:tcPr>
            <w:tcW w:w="190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3.5</w:t>
            </w:r>
          </w:p>
        </w:tc>
      </w:tr>
      <w:tr w:rsidR="00844437" w:rsidRPr="006A3B9D" w:rsidTr="00844437">
        <w:trPr>
          <w:trHeight w:val="300"/>
        </w:trPr>
        <w:tc>
          <w:tcPr>
            <w:tcW w:w="920" w:type="dxa"/>
            <w:tcBorders>
              <w:bottom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Roberts</w:t>
            </w:r>
          </w:p>
        </w:tc>
        <w:tc>
          <w:tcPr>
            <w:tcW w:w="154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0.06</w:t>
            </w:r>
          </w:p>
        </w:tc>
        <w:tc>
          <w:tcPr>
            <w:tcW w:w="136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3</w:t>
            </w:r>
          </w:p>
        </w:tc>
        <w:tc>
          <w:tcPr>
            <w:tcW w:w="190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0.5</w:t>
            </w:r>
          </w:p>
        </w:tc>
      </w:tr>
      <w:tr w:rsidR="00844437" w:rsidRPr="006A3B9D" w:rsidTr="00844437">
        <w:trPr>
          <w:trHeight w:val="300"/>
        </w:trPr>
        <w:tc>
          <w:tcPr>
            <w:tcW w:w="920" w:type="dxa"/>
            <w:tcBorders>
              <w:bottom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Sobel</w:t>
            </w:r>
          </w:p>
        </w:tc>
        <w:tc>
          <w:tcPr>
            <w:tcW w:w="154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0.3</w:t>
            </w:r>
          </w:p>
        </w:tc>
        <w:tc>
          <w:tcPr>
            <w:tcW w:w="136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3</w:t>
            </w:r>
          </w:p>
        </w:tc>
        <w:tc>
          <w:tcPr>
            <w:tcW w:w="190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0.5</w:t>
            </w:r>
          </w:p>
        </w:tc>
      </w:tr>
      <w:tr w:rsidR="00844437" w:rsidRPr="006A3B9D" w:rsidTr="00844437">
        <w:trPr>
          <w:trHeight w:val="300"/>
        </w:trPr>
        <w:tc>
          <w:tcPr>
            <w:tcW w:w="920" w:type="dxa"/>
            <w:tcBorders>
              <w:top w:val="single" w:sz="4" w:space="0" w:color="auto"/>
              <w:left w:val="nil"/>
              <w:bottom w:val="nil"/>
              <w:right w:val="nil"/>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p>
        </w:tc>
        <w:tc>
          <w:tcPr>
            <w:tcW w:w="1540" w:type="dxa"/>
            <w:tcBorders>
              <w:top w:val="single" w:sz="4" w:space="0" w:color="auto"/>
              <w:left w:val="nil"/>
              <w:bottom w:val="nil"/>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440" w:type="dxa"/>
            <w:tcBorders>
              <w:top w:val="single" w:sz="4" w:space="0" w:color="auto"/>
              <w:left w:val="nil"/>
              <w:bottom w:val="nil"/>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360" w:type="dxa"/>
            <w:tcBorders>
              <w:top w:val="single" w:sz="4" w:space="0" w:color="auto"/>
              <w:left w:val="nil"/>
              <w:bottom w:val="nil"/>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900" w:type="dxa"/>
            <w:tcBorders>
              <w:top w:val="single" w:sz="4" w:space="0" w:color="auto"/>
              <w:left w:val="nil"/>
              <w:bottom w:val="nil"/>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r>
      <w:tr w:rsidR="00844437" w:rsidRPr="006A3B9D" w:rsidTr="00844437">
        <w:trPr>
          <w:trHeight w:val="300"/>
        </w:trPr>
        <w:tc>
          <w:tcPr>
            <w:tcW w:w="920" w:type="dxa"/>
            <w:tcBorders>
              <w:top w:val="nil"/>
              <w:left w:val="nil"/>
              <w:bottom w:val="nil"/>
              <w:right w:val="nil"/>
            </w:tcBorders>
            <w:shd w:val="clear" w:color="auto" w:fill="auto"/>
            <w:noWrap/>
            <w:vAlign w:val="bottom"/>
          </w:tcPr>
          <w:p w:rsidR="00844437" w:rsidRPr="006A3B9D" w:rsidRDefault="00844437" w:rsidP="00254242">
            <w:pPr>
              <w:jc w:val="right"/>
              <w:rPr>
                <w:rFonts w:ascii="Calibri" w:eastAsia="Times New Roman" w:hAnsi="Calibri" w:cs="Times New Roman"/>
                <w:color w:val="000000"/>
                <w:lang w:eastAsia="en-GB"/>
              </w:rPr>
            </w:pPr>
          </w:p>
        </w:tc>
        <w:tc>
          <w:tcPr>
            <w:tcW w:w="1540" w:type="dxa"/>
            <w:tcBorders>
              <w:top w:val="nil"/>
              <w:left w:val="nil"/>
              <w:bottom w:val="nil"/>
              <w:right w:val="nil"/>
            </w:tcBorders>
            <w:shd w:val="clear" w:color="auto" w:fill="auto"/>
            <w:noWrap/>
            <w:vAlign w:val="bottom"/>
          </w:tcPr>
          <w:p w:rsidR="00844437" w:rsidRPr="006A3B9D" w:rsidRDefault="00844437" w:rsidP="00254242">
            <w:pPr>
              <w:rPr>
                <w:rFonts w:ascii="Times New Roman" w:eastAsia="Times New Roman" w:hAnsi="Times New Roman" w:cs="Times New Roman"/>
                <w:sz w:val="20"/>
                <w:szCs w:val="20"/>
                <w:lang w:eastAsia="en-GB"/>
              </w:rPr>
            </w:pPr>
          </w:p>
        </w:tc>
        <w:tc>
          <w:tcPr>
            <w:tcW w:w="1440" w:type="dxa"/>
            <w:tcBorders>
              <w:top w:val="nil"/>
              <w:left w:val="nil"/>
              <w:bottom w:val="nil"/>
              <w:right w:val="nil"/>
            </w:tcBorders>
            <w:shd w:val="clear" w:color="auto" w:fill="auto"/>
            <w:noWrap/>
            <w:vAlign w:val="bottom"/>
          </w:tcPr>
          <w:p w:rsidR="00844437" w:rsidRPr="006A3B9D" w:rsidRDefault="00844437" w:rsidP="00254242">
            <w:pPr>
              <w:rPr>
                <w:rFonts w:ascii="Times New Roman" w:eastAsia="Times New Roman" w:hAnsi="Times New Roman" w:cs="Times New Roman"/>
                <w:sz w:val="20"/>
                <w:szCs w:val="20"/>
                <w:lang w:eastAsia="en-GB"/>
              </w:rPr>
            </w:pPr>
          </w:p>
        </w:tc>
        <w:tc>
          <w:tcPr>
            <w:tcW w:w="1360" w:type="dxa"/>
            <w:tcBorders>
              <w:top w:val="nil"/>
              <w:left w:val="nil"/>
              <w:bottom w:val="nil"/>
              <w:right w:val="nil"/>
            </w:tcBorders>
            <w:shd w:val="clear" w:color="auto" w:fill="auto"/>
            <w:noWrap/>
            <w:vAlign w:val="bottom"/>
          </w:tcPr>
          <w:p w:rsidR="00844437" w:rsidRPr="006A3B9D" w:rsidRDefault="00844437" w:rsidP="00254242">
            <w:pPr>
              <w:rPr>
                <w:rFonts w:ascii="Times New Roman" w:eastAsia="Times New Roman" w:hAnsi="Times New Roman" w:cs="Times New Roman"/>
                <w:sz w:val="20"/>
                <w:szCs w:val="20"/>
                <w:lang w:eastAsia="en-GB"/>
              </w:rPr>
            </w:pPr>
          </w:p>
        </w:tc>
        <w:tc>
          <w:tcPr>
            <w:tcW w:w="1900" w:type="dxa"/>
            <w:tcBorders>
              <w:top w:val="nil"/>
              <w:left w:val="nil"/>
              <w:bottom w:val="nil"/>
              <w:right w:val="nil"/>
            </w:tcBorders>
            <w:shd w:val="clear" w:color="auto" w:fill="auto"/>
            <w:noWrap/>
            <w:vAlign w:val="bottom"/>
          </w:tcPr>
          <w:p w:rsidR="00844437" w:rsidRPr="006A3B9D" w:rsidRDefault="00844437" w:rsidP="00254242">
            <w:pPr>
              <w:rPr>
                <w:rFonts w:ascii="Times New Roman" w:eastAsia="Times New Roman" w:hAnsi="Times New Roman" w:cs="Times New Roman"/>
                <w:sz w:val="20"/>
                <w:szCs w:val="20"/>
                <w:lang w:eastAsia="en-GB"/>
              </w:rPr>
            </w:pPr>
          </w:p>
        </w:tc>
      </w:tr>
      <w:tr w:rsidR="00844437" w:rsidRPr="006A3B9D" w:rsidTr="00254242">
        <w:trPr>
          <w:trHeight w:val="300"/>
        </w:trPr>
        <w:tc>
          <w:tcPr>
            <w:tcW w:w="920" w:type="dxa"/>
            <w:tcBorders>
              <w:top w:val="nil"/>
              <w:left w:val="nil"/>
              <w:bottom w:val="single" w:sz="4" w:space="0" w:color="auto"/>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540" w:type="dxa"/>
            <w:tcBorders>
              <w:top w:val="nil"/>
              <w:left w:val="nil"/>
              <w:bottom w:val="single" w:sz="4" w:space="0" w:color="auto"/>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440" w:type="dxa"/>
            <w:tcBorders>
              <w:top w:val="nil"/>
              <w:left w:val="nil"/>
              <w:bottom w:val="single" w:sz="4" w:space="0" w:color="auto"/>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360" w:type="dxa"/>
            <w:tcBorders>
              <w:top w:val="nil"/>
              <w:left w:val="nil"/>
              <w:bottom w:val="single" w:sz="4" w:space="0" w:color="auto"/>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900" w:type="dxa"/>
            <w:tcBorders>
              <w:top w:val="nil"/>
              <w:left w:val="nil"/>
              <w:bottom w:val="single" w:sz="4" w:space="0" w:color="auto"/>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r>
      <w:tr w:rsidR="00844437" w:rsidRPr="006A3B9D" w:rsidTr="00254242">
        <w:trPr>
          <w:trHeight w:val="300"/>
        </w:trPr>
        <w:tc>
          <w:tcPr>
            <w:tcW w:w="920" w:type="dxa"/>
            <w:tcBorders>
              <w:top w:val="single" w:sz="4" w:space="0" w:color="auto"/>
              <w:left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Image 2</w:t>
            </w:r>
          </w:p>
        </w:tc>
        <w:tc>
          <w:tcPr>
            <w:tcW w:w="1540" w:type="dxa"/>
            <w:tcBorders>
              <w:top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Start Threshold</w:t>
            </w:r>
          </w:p>
        </w:tc>
        <w:tc>
          <w:tcPr>
            <w:tcW w:w="1440" w:type="dxa"/>
            <w:tcBorders>
              <w:top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End Threshold</w:t>
            </w:r>
          </w:p>
        </w:tc>
        <w:tc>
          <w:tcPr>
            <w:tcW w:w="1360" w:type="dxa"/>
            <w:tcBorders>
              <w:top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Gaussian Size</w:t>
            </w:r>
          </w:p>
        </w:tc>
        <w:tc>
          <w:tcPr>
            <w:tcW w:w="1900" w:type="dxa"/>
            <w:tcBorders>
              <w:top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Gaussian Deviation</w:t>
            </w:r>
          </w:p>
        </w:tc>
      </w:tr>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Diff</w:t>
            </w:r>
          </w:p>
        </w:tc>
        <w:tc>
          <w:tcPr>
            <w:tcW w:w="15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0.026</w:t>
            </w:r>
          </w:p>
        </w:tc>
        <w:tc>
          <w:tcPr>
            <w:tcW w:w="136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4</w:t>
            </w:r>
          </w:p>
        </w:tc>
        <w:tc>
          <w:tcPr>
            <w:tcW w:w="190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1.5</w:t>
            </w:r>
          </w:p>
        </w:tc>
      </w:tr>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Laplace</w:t>
            </w:r>
          </w:p>
        </w:tc>
        <w:tc>
          <w:tcPr>
            <w:tcW w:w="15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0.0175</w:t>
            </w:r>
          </w:p>
        </w:tc>
        <w:tc>
          <w:tcPr>
            <w:tcW w:w="136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w:t>
            </w:r>
          </w:p>
        </w:tc>
        <w:tc>
          <w:tcPr>
            <w:tcW w:w="190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w:t>
            </w:r>
          </w:p>
        </w:tc>
      </w:tr>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LoG</w:t>
            </w:r>
          </w:p>
        </w:tc>
        <w:tc>
          <w:tcPr>
            <w:tcW w:w="15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0.7</w:t>
            </w:r>
          </w:p>
        </w:tc>
        <w:tc>
          <w:tcPr>
            <w:tcW w:w="14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1</w:t>
            </w:r>
          </w:p>
        </w:tc>
        <w:tc>
          <w:tcPr>
            <w:tcW w:w="136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9</w:t>
            </w:r>
          </w:p>
        </w:tc>
        <w:tc>
          <w:tcPr>
            <w:tcW w:w="190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3.5</w:t>
            </w:r>
          </w:p>
        </w:tc>
      </w:tr>
      <w:tr w:rsidR="00844437" w:rsidRPr="006A3B9D" w:rsidTr="00844437">
        <w:trPr>
          <w:trHeight w:val="300"/>
        </w:trPr>
        <w:tc>
          <w:tcPr>
            <w:tcW w:w="920" w:type="dxa"/>
            <w:tcBorders>
              <w:bottom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Roberts</w:t>
            </w:r>
          </w:p>
        </w:tc>
        <w:tc>
          <w:tcPr>
            <w:tcW w:w="154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0.02</w:t>
            </w:r>
          </w:p>
        </w:tc>
        <w:tc>
          <w:tcPr>
            <w:tcW w:w="136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6</w:t>
            </w:r>
          </w:p>
        </w:tc>
        <w:tc>
          <w:tcPr>
            <w:tcW w:w="190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1.5</w:t>
            </w:r>
          </w:p>
        </w:tc>
      </w:tr>
      <w:tr w:rsidR="00844437" w:rsidRPr="006A3B9D" w:rsidTr="00844437">
        <w:trPr>
          <w:trHeight w:val="300"/>
        </w:trPr>
        <w:tc>
          <w:tcPr>
            <w:tcW w:w="920" w:type="dxa"/>
            <w:tcBorders>
              <w:bottom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Sobel</w:t>
            </w:r>
          </w:p>
        </w:tc>
        <w:tc>
          <w:tcPr>
            <w:tcW w:w="154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0.14</w:t>
            </w:r>
          </w:p>
        </w:tc>
        <w:tc>
          <w:tcPr>
            <w:tcW w:w="136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3</w:t>
            </w:r>
          </w:p>
        </w:tc>
        <w:tc>
          <w:tcPr>
            <w:tcW w:w="1900" w:type="dxa"/>
            <w:tcBorders>
              <w:bottom w:val="single" w:sz="4" w:space="0" w:color="auto"/>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1.5</w:t>
            </w:r>
          </w:p>
        </w:tc>
      </w:tr>
      <w:tr w:rsidR="00844437" w:rsidRPr="006A3B9D" w:rsidTr="00844437">
        <w:trPr>
          <w:trHeight w:val="300"/>
        </w:trPr>
        <w:tc>
          <w:tcPr>
            <w:tcW w:w="920" w:type="dxa"/>
            <w:tcBorders>
              <w:top w:val="single" w:sz="4" w:space="0" w:color="auto"/>
              <w:left w:val="nil"/>
              <w:bottom w:val="nil"/>
              <w:right w:val="nil"/>
            </w:tcBorders>
            <w:shd w:val="clear" w:color="auto" w:fill="auto"/>
            <w:noWrap/>
            <w:vAlign w:val="bottom"/>
          </w:tcPr>
          <w:p w:rsidR="00844437" w:rsidRPr="006A3B9D" w:rsidRDefault="00844437" w:rsidP="00254242">
            <w:pPr>
              <w:jc w:val="right"/>
              <w:rPr>
                <w:rFonts w:ascii="Calibri" w:eastAsia="Times New Roman" w:hAnsi="Calibri" w:cs="Times New Roman"/>
                <w:color w:val="000000"/>
                <w:lang w:eastAsia="en-GB"/>
              </w:rPr>
            </w:pPr>
          </w:p>
        </w:tc>
        <w:tc>
          <w:tcPr>
            <w:tcW w:w="1540" w:type="dxa"/>
            <w:tcBorders>
              <w:top w:val="single" w:sz="4" w:space="0" w:color="auto"/>
              <w:left w:val="nil"/>
              <w:bottom w:val="nil"/>
              <w:right w:val="nil"/>
            </w:tcBorders>
            <w:shd w:val="clear" w:color="auto" w:fill="auto"/>
            <w:noWrap/>
            <w:vAlign w:val="bottom"/>
          </w:tcPr>
          <w:p w:rsidR="00844437" w:rsidRPr="006A3B9D" w:rsidRDefault="00844437" w:rsidP="00254242">
            <w:pPr>
              <w:rPr>
                <w:rFonts w:ascii="Times New Roman" w:eastAsia="Times New Roman" w:hAnsi="Times New Roman" w:cs="Times New Roman"/>
                <w:sz w:val="20"/>
                <w:szCs w:val="20"/>
                <w:lang w:eastAsia="en-GB"/>
              </w:rPr>
            </w:pPr>
          </w:p>
        </w:tc>
        <w:tc>
          <w:tcPr>
            <w:tcW w:w="1440" w:type="dxa"/>
            <w:tcBorders>
              <w:top w:val="single" w:sz="4" w:space="0" w:color="auto"/>
              <w:left w:val="nil"/>
              <w:bottom w:val="nil"/>
              <w:right w:val="nil"/>
            </w:tcBorders>
            <w:shd w:val="clear" w:color="auto" w:fill="auto"/>
            <w:noWrap/>
            <w:vAlign w:val="bottom"/>
          </w:tcPr>
          <w:p w:rsidR="00844437" w:rsidRPr="006A3B9D" w:rsidRDefault="00844437" w:rsidP="00254242">
            <w:pPr>
              <w:rPr>
                <w:rFonts w:ascii="Times New Roman" w:eastAsia="Times New Roman" w:hAnsi="Times New Roman" w:cs="Times New Roman"/>
                <w:sz w:val="20"/>
                <w:szCs w:val="20"/>
                <w:lang w:eastAsia="en-GB"/>
              </w:rPr>
            </w:pPr>
          </w:p>
        </w:tc>
        <w:tc>
          <w:tcPr>
            <w:tcW w:w="1360" w:type="dxa"/>
            <w:tcBorders>
              <w:top w:val="single" w:sz="4" w:space="0" w:color="auto"/>
              <w:left w:val="nil"/>
              <w:bottom w:val="nil"/>
              <w:right w:val="nil"/>
            </w:tcBorders>
            <w:shd w:val="clear" w:color="auto" w:fill="auto"/>
            <w:noWrap/>
            <w:vAlign w:val="bottom"/>
          </w:tcPr>
          <w:p w:rsidR="00844437" w:rsidRPr="006A3B9D" w:rsidRDefault="00844437" w:rsidP="00254242">
            <w:pPr>
              <w:rPr>
                <w:rFonts w:ascii="Times New Roman" w:eastAsia="Times New Roman" w:hAnsi="Times New Roman" w:cs="Times New Roman"/>
                <w:sz w:val="20"/>
                <w:szCs w:val="20"/>
                <w:lang w:eastAsia="en-GB"/>
              </w:rPr>
            </w:pPr>
          </w:p>
        </w:tc>
        <w:tc>
          <w:tcPr>
            <w:tcW w:w="1900" w:type="dxa"/>
            <w:tcBorders>
              <w:top w:val="single" w:sz="4" w:space="0" w:color="auto"/>
              <w:left w:val="nil"/>
              <w:bottom w:val="nil"/>
              <w:right w:val="nil"/>
            </w:tcBorders>
            <w:shd w:val="clear" w:color="auto" w:fill="auto"/>
            <w:noWrap/>
            <w:vAlign w:val="bottom"/>
          </w:tcPr>
          <w:p w:rsidR="00844437" w:rsidRPr="006A3B9D" w:rsidRDefault="00844437" w:rsidP="00254242">
            <w:pPr>
              <w:rPr>
                <w:rFonts w:ascii="Times New Roman" w:eastAsia="Times New Roman" w:hAnsi="Times New Roman" w:cs="Times New Roman"/>
                <w:sz w:val="20"/>
                <w:szCs w:val="20"/>
                <w:lang w:eastAsia="en-GB"/>
              </w:rPr>
            </w:pPr>
          </w:p>
        </w:tc>
      </w:tr>
      <w:tr w:rsidR="00844437" w:rsidRPr="006A3B9D" w:rsidTr="00844437">
        <w:trPr>
          <w:trHeight w:val="300"/>
        </w:trPr>
        <w:tc>
          <w:tcPr>
            <w:tcW w:w="920" w:type="dxa"/>
            <w:tcBorders>
              <w:top w:val="nil"/>
              <w:left w:val="nil"/>
              <w:bottom w:val="nil"/>
              <w:right w:val="nil"/>
            </w:tcBorders>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p>
        </w:tc>
        <w:tc>
          <w:tcPr>
            <w:tcW w:w="1540" w:type="dxa"/>
            <w:tcBorders>
              <w:top w:val="nil"/>
              <w:left w:val="nil"/>
              <w:bottom w:val="nil"/>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440" w:type="dxa"/>
            <w:tcBorders>
              <w:top w:val="nil"/>
              <w:left w:val="nil"/>
              <w:bottom w:val="nil"/>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360" w:type="dxa"/>
            <w:tcBorders>
              <w:top w:val="nil"/>
              <w:left w:val="nil"/>
              <w:bottom w:val="nil"/>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900" w:type="dxa"/>
            <w:tcBorders>
              <w:top w:val="nil"/>
              <w:left w:val="nil"/>
              <w:bottom w:val="nil"/>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r>
      <w:tr w:rsidR="00844437" w:rsidRPr="006A3B9D" w:rsidTr="00844437">
        <w:trPr>
          <w:trHeight w:val="300"/>
        </w:trPr>
        <w:tc>
          <w:tcPr>
            <w:tcW w:w="920" w:type="dxa"/>
            <w:tcBorders>
              <w:top w:val="nil"/>
              <w:left w:val="nil"/>
              <w:bottom w:val="single" w:sz="4" w:space="0" w:color="auto"/>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540" w:type="dxa"/>
            <w:tcBorders>
              <w:top w:val="nil"/>
              <w:left w:val="nil"/>
              <w:bottom w:val="single" w:sz="4" w:space="0" w:color="auto"/>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440" w:type="dxa"/>
            <w:tcBorders>
              <w:top w:val="nil"/>
              <w:left w:val="nil"/>
              <w:bottom w:val="single" w:sz="4" w:space="0" w:color="auto"/>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360" w:type="dxa"/>
            <w:tcBorders>
              <w:top w:val="nil"/>
              <w:left w:val="nil"/>
              <w:bottom w:val="single" w:sz="4" w:space="0" w:color="auto"/>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c>
          <w:tcPr>
            <w:tcW w:w="1900" w:type="dxa"/>
            <w:tcBorders>
              <w:top w:val="nil"/>
              <w:left w:val="nil"/>
              <w:bottom w:val="single" w:sz="4" w:space="0" w:color="auto"/>
              <w:right w:val="nil"/>
            </w:tcBorders>
            <w:shd w:val="clear" w:color="auto" w:fill="auto"/>
            <w:noWrap/>
            <w:vAlign w:val="bottom"/>
            <w:hideMark/>
          </w:tcPr>
          <w:p w:rsidR="00844437" w:rsidRPr="006A3B9D" w:rsidRDefault="00844437" w:rsidP="00254242">
            <w:pPr>
              <w:rPr>
                <w:rFonts w:ascii="Times New Roman" w:eastAsia="Times New Roman" w:hAnsi="Times New Roman" w:cs="Times New Roman"/>
                <w:sz w:val="20"/>
                <w:szCs w:val="20"/>
                <w:lang w:eastAsia="en-GB"/>
              </w:rPr>
            </w:pPr>
          </w:p>
        </w:tc>
      </w:tr>
      <w:tr w:rsidR="00844437" w:rsidRPr="006A3B9D" w:rsidTr="00254242">
        <w:trPr>
          <w:trHeight w:val="300"/>
        </w:trPr>
        <w:tc>
          <w:tcPr>
            <w:tcW w:w="920" w:type="dxa"/>
            <w:tcBorders>
              <w:top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Image 3</w:t>
            </w:r>
          </w:p>
        </w:tc>
        <w:tc>
          <w:tcPr>
            <w:tcW w:w="1540" w:type="dxa"/>
            <w:tcBorders>
              <w:top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Start Threshold</w:t>
            </w:r>
          </w:p>
        </w:tc>
        <w:tc>
          <w:tcPr>
            <w:tcW w:w="1440" w:type="dxa"/>
            <w:tcBorders>
              <w:top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End Threshold</w:t>
            </w:r>
          </w:p>
        </w:tc>
        <w:tc>
          <w:tcPr>
            <w:tcW w:w="1360" w:type="dxa"/>
            <w:tcBorders>
              <w:top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Gaussian Size</w:t>
            </w:r>
          </w:p>
        </w:tc>
        <w:tc>
          <w:tcPr>
            <w:tcW w:w="1900" w:type="dxa"/>
            <w:tcBorders>
              <w:top w:val="single" w:sz="4" w:space="0" w:color="auto"/>
            </w:tcBorders>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Gaussian Deviation</w:t>
            </w:r>
          </w:p>
        </w:tc>
      </w:tr>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Diff</w:t>
            </w:r>
          </w:p>
        </w:tc>
        <w:tc>
          <w:tcPr>
            <w:tcW w:w="15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0.05</w:t>
            </w:r>
          </w:p>
        </w:tc>
        <w:tc>
          <w:tcPr>
            <w:tcW w:w="136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7</w:t>
            </w:r>
          </w:p>
        </w:tc>
        <w:tc>
          <w:tcPr>
            <w:tcW w:w="190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2.5</w:t>
            </w:r>
          </w:p>
        </w:tc>
      </w:tr>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Laplace</w:t>
            </w:r>
          </w:p>
        </w:tc>
        <w:tc>
          <w:tcPr>
            <w:tcW w:w="15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0.021</w:t>
            </w:r>
          </w:p>
        </w:tc>
        <w:tc>
          <w:tcPr>
            <w:tcW w:w="136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w:t>
            </w:r>
          </w:p>
        </w:tc>
        <w:tc>
          <w:tcPr>
            <w:tcW w:w="190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w:t>
            </w:r>
          </w:p>
        </w:tc>
      </w:tr>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LoG</w:t>
            </w:r>
          </w:p>
        </w:tc>
        <w:tc>
          <w:tcPr>
            <w:tcW w:w="15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0.65</w:t>
            </w:r>
          </w:p>
        </w:tc>
        <w:tc>
          <w:tcPr>
            <w:tcW w:w="14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0.8</w:t>
            </w:r>
          </w:p>
        </w:tc>
        <w:tc>
          <w:tcPr>
            <w:tcW w:w="136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9</w:t>
            </w:r>
          </w:p>
        </w:tc>
        <w:tc>
          <w:tcPr>
            <w:tcW w:w="190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3.5</w:t>
            </w:r>
          </w:p>
        </w:tc>
      </w:tr>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Roberts</w:t>
            </w:r>
          </w:p>
        </w:tc>
        <w:tc>
          <w:tcPr>
            <w:tcW w:w="15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0.045</w:t>
            </w:r>
          </w:p>
        </w:tc>
        <w:tc>
          <w:tcPr>
            <w:tcW w:w="136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6</w:t>
            </w:r>
          </w:p>
        </w:tc>
        <w:tc>
          <w:tcPr>
            <w:tcW w:w="190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1.5</w:t>
            </w:r>
          </w:p>
        </w:tc>
      </w:tr>
      <w:tr w:rsidR="00844437" w:rsidRPr="006A3B9D" w:rsidTr="00254242">
        <w:trPr>
          <w:trHeight w:val="300"/>
        </w:trPr>
        <w:tc>
          <w:tcPr>
            <w:tcW w:w="920" w:type="dxa"/>
            <w:shd w:val="clear" w:color="auto" w:fill="auto"/>
            <w:noWrap/>
            <w:vAlign w:val="bottom"/>
            <w:hideMark/>
          </w:tcPr>
          <w:p w:rsidR="00844437" w:rsidRPr="006A3B9D" w:rsidRDefault="00844437" w:rsidP="00254242">
            <w:pPr>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Sobel</w:t>
            </w:r>
          </w:p>
        </w:tc>
        <w:tc>
          <w:tcPr>
            <w:tcW w:w="15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w:t>
            </w:r>
          </w:p>
        </w:tc>
        <w:tc>
          <w:tcPr>
            <w:tcW w:w="144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0.31</w:t>
            </w:r>
          </w:p>
        </w:tc>
        <w:tc>
          <w:tcPr>
            <w:tcW w:w="136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4</w:t>
            </w:r>
          </w:p>
        </w:tc>
        <w:tc>
          <w:tcPr>
            <w:tcW w:w="1900" w:type="dxa"/>
            <w:shd w:val="clear" w:color="auto" w:fill="auto"/>
            <w:noWrap/>
            <w:vAlign w:val="bottom"/>
            <w:hideMark/>
          </w:tcPr>
          <w:p w:rsidR="00844437" w:rsidRPr="006A3B9D" w:rsidRDefault="00844437" w:rsidP="00254242">
            <w:pPr>
              <w:jc w:val="right"/>
              <w:rPr>
                <w:rFonts w:ascii="Calibri" w:eastAsia="Times New Roman" w:hAnsi="Calibri" w:cs="Times New Roman"/>
                <w:color w:val="000000"/>
                <w:lang w:eastAsia="en-GB"/>
              </w:rPr>
            </w:pPr>
            <w:r w:rsidRPr="006A3B9D">
              <w:rPr>
                <w:rFonts w:ascii="Calibri" w:eastAsia="Times New Roman" w:hAnsi="Calibri" w:cs="Times New Roman"/>
                <w:color w:val="000000"/>
                <w:lang w:eastAsia="en-GB"/>
              </w:rPr>
              <w:t>1.5</w:t>
            </w:r>
          </w:p>
        </w:tc>
      </w:tr>
    </w:tbl>
    <w:p w:rsidR="00844437" w:rsidRDefault="00844437" w:rsidP="00844437">
      <w:r>
        <w:rPr>
          <w:noProof/>
          <w:lang w:eastAsia="en-GB"/>
        </w:rPr>
        <w:drawing>
          <wp:anchor distT="0" distB="0" distL="114300" distR="114300" simplePos="0" relativeHeight="251663360" behindDoc="1" locked="0" layoutInCell="1" allowOverlap="1" wp14:anchorId="47D24DD0" wp14:editId="6A00078A">
            <wp:simplePos x="0" y="0"/>
            <wp:positionH relativeFrom="column">
              <wp:posOffset>13334</wp:posOffset>
            </wp:positionH>
            <wp:positionV relativeFrom="paragraph">
              <wp:posOffset>13969</wp:posOffset>
            </wp:positionV>
            <wp:extent cx="3800475" cy="3800475"/>
            <wp:effectExtent l="0" t="0" r="9525" b="9525"/>
            <wp:wrapTight wrapText="bothSides">
              <wp:wrapPolygon edited="0">
                <wp:start x="0" y="0"/>
                <wp:lineTo x="0" y="21546"/>
                <wp:lineTo x="21546" y="21546"/>
                <wp:lineTo x="21546"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844437" w:rsidRDefault="00844437" w:rsidP="00844437"/>
    <w:p w:rsidR="00844437" w:rsidRDefault="00844437" w:rsidP="00844437">
      <w:r>
        <w:br/>
      </w:r>
    </w:p>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p w:rsidR="00844437" w:rsidRDefault="00844437" w:rsidP="00844437">
      <w:r>
        <w:lastRenderedPageBreak/>
        <w:t>As we can see from the graphs, there is a low false positive rate for all of the filter types – but this is to be expected because edges are small, so to get any sort of useful data when detecting edges, the false positive rate should be small.</w:t>
      </w:r>
    </w:p>
    <w:p w:rsidR="00844437" w:rsidRDefault="00844437" w:rsidP="00844437">
      <w:r>
        <w:t>Secondly, we can see what was confirmed by the average distance score – there are two groups of scores, the Difference, Roberts and Sobel, and the Laplacian and Laplacian of Gaussian.</w:t>
      </w:r>
    </w:p>
    <w:p w:rsidR="00844437" w:rsidRDefault="00844437" w:rsidP="00844437">
      <w:r>
        <w:t>Laplacian is very sensitive to noise – which is why is has such a low RoC score.</w:t>
      </w:r>
    </w:p>
    <w:p w:rsidR="00844437" w:rsidRDefault="00844437" w:rsidP="00844437"/>
    <w:p w:rsidR="00844437" w:rsidRDefault="00844437" w:rsidP="00844437">
      <w:r>
        <w:t xml:space="preserve">The Laplacian of Gaussian is a little different, </w:t>
      </w:r>
      <w:r>
        <w:t>as for some reason our implementation detects the wrong part of the image</w:t>
      </w:r>
      <w:bookmarkStart w:id="0" w:name="_GoBack"/>
      <w:bookmarkEnd w:id="0"/>
    </w:p>
    <w:p w:rsidR="00255DA5" w:rsidRDefault="00255DA5">
      <w:pPr>
        <w:pStyle w:val="Standard"/>
      </w:pPr>
    </w:p>
    <w:p w:rsidR="00255DA5" w:rsidRDefault="005076F1">
      <w:pPr>
        <w:pStyle w:val="Heading1"/>
      </w:pPr>
      <w:r>
        <w:t>Conclusion</w:t>
      </w:r>
    </w:p>
    <w:sectPr w:rsidR="00255DA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6F1" w:rsidRDefault="005076F1">
      <w:r>
        <w:separator/>
      </w:r>
    </w:p>
  </w:endnote>
  <w:endnote w:type="continuationSeparator" w:id="0">
    <w:p w:rsidR="005076F1" w:rsidRDefault="00507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 PL UMing HK">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6F1" w:rsidRDefault="005076F1">
      <w:r>
        <w:rPr>
          <w:color w:val="000000"/>
        </w:rPr>
        <w:separator/>
      </w:r>
    </w:p>
  </w:footnote>
  <w:footnote w:type="continuationSeparator" w:id="0">
    <w:p w:rsidR="005076F1" w:rsidRDefault="005076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55DA5"/>
    <w:rsid w:val="00255DA5"/>
    <w:rsid w:val="005076F1"/>
    <w:rsid w:val="00844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E76CAA-E26C-44BC-80E1-A7C46EC8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UMing HK" w:hAnsi="Liberation Serif" w:cs="Lohit Devanagari"/>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Heading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Heading3">
    <w:name w:val="heading 3"/>
    <w:basedOn w:val="Normal"/>
    <w:next w:val="Normal"/>
    <w:pPr>
      <w:keepNext/>
      <w:keepLines/>
      <w:spacing w:before="40"/>
      <w:outlineLvl w:val="2"/>
    </w:pPr>
    <w:rPr>
      <w:rFonts w:ascii="Calibri Light" w:eastAsia="Times New Roman" w:hAnsi="Calibri Light" w:cs="Mangal"/>
      <w:color w:val="1F4D78"/>
      <w:szCs w:val="21"/>
    </w:rPr>
  </w:style>
  <w:style w:type="paragraph" w:styleId="Heading4">
    <w:name w:val="heading 4"/>
    <w:basedOn w:val="Normal"/>
    <w:next w:val="Normal"/>
    <w:pPr>
      <w:keepNext/>
      <w:keepLines/>
      <w:spacing w:before="40"/>
      <w:outlineLvl w:val="3"/>
    </w:pPr>
    <w:rPr>
      <w:rFonts w:ascii="Calibri Light" w:eastAsia="Times New Roman" w:hAnsi="Calibri Light" w:cs="Mangal"/>
      <w:i/>
      <w:iCs/>
      <w:color w:val="2E74B5"/>
      <w:szCs w:val="21"/>
    </w:rPr>
  </w:style>
  <w:style w:type="paragraph" w:styleId="Heading5">
    <w:name w:val="heading 5"/>
    <w:basedOn w:val="Normal"/>
    <w:next w:val="Normal"/>
    <w:pPr>
      <w:keepNext/>
      <w:keepLines/>
      <w:spacing w:before="40"/>
      <w:outlineLvl w:val="4"/>
    </w:pPr>
    <w:rPr>
      <w:rFonts w:ascii="Calibri Light" w:eastAsia="Times New Roman" w:hAnsi="Calibri Light" w:cs="Mangal"/>
      <w:color w:val="2E74B5"/>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PlaceholderText">
    <w:name w:val="Placeholder Text"/>
    <w:basedOn w:val="DefaultParagraphFont"/>
    <w:rPr>
      <w:color w:val="808080"/>
    </w:rPr>
  </w:style>
  <w:style w:type="paragraph" w:styleId="Title">
    <w:name w:val="Title"/>
    <w:basedOn w:val="Normal"/>
    <w:next w:val="Normal"/>
    <w:rPr>
      <w:rFonts w:ascii="Calibri Light" w:eastAsia="Times New Roman" w:hAnsi="Calibri Light" w:cs="Mangal"/>
      <w:spacing w:val="-10"/>
      <w:sz w:val="56"/>
      <w:szCs w:val="50"/>
    </w:rPr>
  </w:style>
  <w:style w:type="character" w:customStyle="1" w:styleId="TitleChar">
    <w:name w:val="Title Char"/>
    <w:basedOn w:val="DefaultParagraphFont"/>
    <w:rPr>
      <w:rFonts w:ascii="Calibri Light" w:eastAsia="Times New Roman" w:hAnsi="Calibri Light" w:cs="Mangal"/>
      <w:spacing w:val="-10"/>
      <w:kern w:val="3"/>
      <w:sz w:val="56"/>
      <w:szCs w:val="50"/>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character" w:customStyle="1" w:styleId="Heading2Char">
    <w:name w:val="Heading 2 Char"/>
    <w:basedOn w:val="DefaultParagraphFont"/>
    <w:rPr>
      <w:rFonts w:ascii="Calibri Light" w:eastAsia="Times New Roman" w:hAnsi="Calibri Light" w:cs="Mangal"/>
      <w:color w:val="2E74B5"/>
      <w:sz w:val="26"/>
      <w:szCs w:val="23"/>
    </w:rPr>
  </w:style>
  <w:style w:type="character" w:customStyle="1" w:styleId="Heading3Char">
    <w:name w:val="Heading 3 Char"/>
    <w:basedOn w:val="DefaultParagraphFont"/>
    <w:rPr>
      <w:rFonts w:ascii="Calibri Light" w:eastAsia="Times New Roman" w:hAnsi="Calibri Light" w:cs="Mangal"/>
      <w:color w:val="1F4D78"/>
      <w:szCs w:val="21"/>
    </w:rPr>
  </w:style>
  <w:style w:type="character" w:customStyle="1" w:styleId="Heading4Char">
    <w:name w:val="Heading 4 Char"/>
    <w:basedOn w:val="DefaultParagraphFont"/>
    <w:rPr>
      <w:rFonts w:ascii="Calibri Light" w:eastAsia="Times New Roman" w:hAnsi="Calibri Light" w:cs="Mangal"/>
      <w:i/>
      <w:iCs/>
      <w:color w:val="2E74B5"/>
      <w:szCs w:val="21"/>
    </w:rPr>
  </w:style>
  <w:style w:type="paragraph" w:styleId="NoSpacing">
    <w:name w:val="No Spacing"/>
    <w:pPr>
      <w:suppressAutoHyphens/>
    </w:pPr>
    <w:rPr>
      <w:rFonts w:cs="Mangal"/>
      <w:szCs w:val="21"/>
    </w:rPr>
  </w:style>
  <w:style w:type="character" w:customStyle="1" w:styleId="Heading5Char">
    <w:name w:val="Heading 5 Char"/>
    <w:basedOn w:val="DefaultParagraphFont"/>
    <w:rPr>
      <w:rFonts w:ascii="Calibri Light" w:eastAsia="Times New Roman" w:hAnsi="Calibri Light" w:cs="Mangal"/>
      <w:color w:val="2E74B5"/>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20Jones\Desktop\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20Jones\Desktop\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20Jones\Desktop\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20Jones\Desktop\Graph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Image 3 RoC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Sheet1!$V$18</c:f>
              <c:strCache>
                <c:ptCount val="1"/>
                <c:pt idx="0">
                  <c:v>Diff</c:v>
                </c:pt>
              </c:strCache>
            </c:strRef>
          </c:tx>
          <c:spPr>
            <a:ln w="25400" cap="rnd">
              <a:noFill/>
              <a:round/>
            </a:ln>
            <a:effectLst/>
          </c:spPr>
          <c:marker>
            <c:symbol val="triangle"/>
            <c:size val="5"/>
            <c:spPr>
              <a:solidFill>
                <a:schemeClr val="accent1"/>
              </a:solidFill>
              <a:ln w="9525">
                <a:solidFill>
                  <a:schemeClr val="accent1"/>
                </a:solidFill>
              </a:ln>
              <a:effectLst/>
            </c:spPr>
          </c:marker>
          <c:xVal>
            <c:numRef>
              <c:f>Sheet1!$W$18</c:f>
              <c:numCache>
                <c:formatCode>General</c:formatCode>
                <c:ptCount val="1"/>
                <c:pt idx="0">
                  <c:v>0.10163</c:v>
                </c:pt>
              </c:numCache>
            </c:numRef>
          </c:xVal>
          <c:yVal>
            <c:numRef>
              <c:f>Sheet1!$X$18</c:f>
              <c:numCache>
                <c:formatCode>General</c:formatCode>
                <c:ptCount val="1"/>
                <c:pt idx="0">
                  <c:v>0.72414999999999996</c:v>
                </c:pt>
              </c:numCache>
            </c:numRef>
          </c:yVal>
          <c:smooth val="0"/>
        </c:ser>
        <c:ser>
          <c:idx val="1"/>
          <c:order val="1"/>
          <c:tx>
            <c:strRef>
              <c:f>Sheet1!$V$19</c:f>
              <c:strCache>
                <c:ptCount val="1"/>
                <c:pt idx="0">
                  <c:v>Lap</c:v>
                </c:pt>
              </c:strCache>
            </c:strRef>
          </c:tx>
          <c:spPr>
            <a:ln w="25400" cap="rnd">
              <a:noFill/>
              <a:round/>
            </a:ln>
            <a:effectLst/>
          </c:spPr>
          <c:marker>
            <c:symbol val="triangle"/>
            <c:size val="5"/>
            <c:spPr>
              <a:solidFill>
                <a:schemeClr val="accent2"/>
              </a:solidFill>
              <a:ln w="9525">
                <a:solidFill>
                  <a:schemeClr val="accent2"/>
                </a:solidFill>
              </a:ln>
              <a:effectLst/>
            </c:spPr>
          </c:marker>
          <c:xVal>
            <c:numRef>
              <c:f>Sheet1!$W$19</c:f>
              <c:numCache>
                <c:formatCode>General</c:formatCode>
                <c:ptCount val="1"/>
                <c:pt idx="0">
                  <c:v>0.11388</c:v>
                </c:pt>
              </c:numCache>
            </c:numRef>
          </c:xVal>
          <c:yVal>
            <c:numRef>
              <c:f>Sheet1!$X$19</c:f>
              <c:numCache>
                <c:formatCode>General</c:formatCode>
                <c:ptCount val="1"/>
                <c:pt idx="0">
                  <c:v>0.35355999999999999</c:v>
                </c:pt>
              </c:numCache>
            </c:numRef>
          </c:yVal>
          <c:smooth val="0"/>
        </c:ser>
        <c:ser>
          <c:idx val="2"/>
          <c:order val="2"/>
          <c:tx>
            <c:strRef>
              <c:f>Sheet1!$V$20</c:f>
              <c:strCache>
                <c:ptCount val="1"/>
                <c:pt idx="0">
                  <c:v>LoG</c:v>
                </c:pt>
              </c:strCache>
            </c:strRef>
          </c:tx>
          <c:spPr>
            <a:ln w="25400" cap="rnd">
              <a:noFill/>
              <a:round/>
            </a:ln>
            <a:effectLst/>
          </c:spPr>
          <c:marker>
            <c:symbol val="triangle"/>
            <c:size val="5"/>
            <c:spPr>
              <a:solidFill>
                <a:schemeClr val="accent3"/>
              </a:solidFill>
              <a:ln w="9525">
                <a:solidFill>
                  <a:schemeClr val="accent3"/>
                </a:solidFill>
              </a:ln>
              <a:effectLst/>
            </c:spPr>
          </c:marker>
          <c:xVal>
            <c:numRef>
              <c:f>Sheet1!$W$20</c:f>
              <c:numCache>
                <c:formatCode>General</c:formatCode>
                <c:ptCount val="1"/>
                <c:pt idx="0">
                  <c:v>0.15271999999999999</c:v>
                </c:pt>
              </c:numCache>
            </c:numRef>
          </c:xVal>
          <c:yVal>
            <c:numRef>
              <c:f>Sheet1!$X$20</c:f>
              <c:numCache>
                <c:formatCode>General</c:formatCode>
                <c:ptCount val="1"/>
                <c:pt idx="0">
                  <c:v>0.18390999999999999</c:v>
                </c:pt>
              </c:numCache>
            </c:numRef>
          </c:yVal>
          <c:smooth val="0"/>
        </c:ser>
        <c:ser>
          <c:idx val="3"/>
          <c:order val="3"/>
          <c:tx>
            <c:strRef>
              <c:f>Sheet1!$V$21</c:f>
              <c:strCache>
                <c:ptCount val="1"/>
                <c:pt idx="0">
                  <c:v>Rob</c:v>
                </c:pt>
              </c:strCache>
            </c:strRef>
          </c:tx>
          <c:spPr>
            <a:ln w="25400" cap="rnd">
              <a:noFill/>
              <a:round/>
            </a:ln>
            <a:effectLst/>
          </c:spPr>
          <c:marker>
            <c:symbol val="triangle"/>
            <c:size val="5"/>
            <c:spPr>
              <a:solidFill>
                <a:schemeClr val="accent4"/>
              </a:solidFill>
              <a:ln w="9525">
                <a:solidFill>
                  <a:schemeClr val="accent4"/>
                </a:solidFill>
              </a:ln>
              <a:effectLst/>
            </c:spPr>
          </c:marker>
          <c:xVal>
            <c:numRef>
              <c:f>Sheet1!$W$21</c:f>
              <c:numCache>
                <c:formatCode>General</c:formatCode>
                <c:ptCount val="1"/>
                <c:pt idx="0">
                  <c:v>8.0635999999999999E-2</c:v>
                </c:pt>
              </c:numCache>
            </c:numRef>
          </c:xVal>
          <c:yVal>
            <c:numRef>
              <c:f>Sheet1!$X$21</c:f>
              <c:numCache>
                <c:formatCode>General</c:formatCode>
                <c:ptCount val="1"/>
                <c:pt idx="0">
                  <c:v>0.59833999999999998</c:v>
                </c:pt>
              </c:numCache>
            </c:numRef>
          </c:yVal>
          <c:smooth val="0"/>
        </c:ser>
        <c:ser>
          <c:idx val="4"/>
          <c:order val="4"/>
          <c:tx>
            <c:strRef>
              <c:f>Sheet1!$V$22</c:f>
              <c:strCache>
                <c:ptCount val="1"/>
                <c:pt idx="0">
                  <c:v>Sob</c:v>
                </c:pt>
              </c:strCache>
            </c:strRef>
          </c:tx>
          <c:spPr>
            <a:ln w="25400" cap="rnd">
              <a:noFill/>
              <a:round/>
            </a:ln>
            <a:effectLst/>
          </c:spPr>
          <c:marker>
            <c:symbol val="triangle"/>
            <c:size val="5"/>
            <c:spPr>
              <a:solidFill>
                <a:schemeClr val="accent5"/>
              </a:solidFill>
              <a:ln w="9525">
                <a:solidFill>
                  <a:schemeClr val="accent5"/>
                </a:solidFill>
              </a:ln>
              <a:effectLst/>
            </c:spPr>
          </c:marker>
          <c:xVal>
            <c:numRef>
              <c:f>Sheet1!$W$22</c:f>
              <c:numCache>
                <c:formatCode>General</c:formatCode>
                <c:ptCount val="1"/>
                <c:pt idx="0">
                  <c:v>5.1166000000000003E-2</c:v>
                </c:pt>
              </c:numCache>
            </c:numRef>
          </c:xVal>
          <c:yVal>
            <c:numRef>
              <c:f>Sheet1!$X$22</c:f>
              <c:numCache>
                <c:formatCode>General</c:formatCode>
                <c:ptCount val="1"/>
                <c:pt idx="0">
                  <c:v>0.53532000000000002</c:v>
                </c:pt>
              </c:numCache>
            </c:numRef>
          </c:yVal>
          <c:smooth val="0"/>
        </c:ser>
        <c:dLbls>
          <c:showLegendKey val="0"/>
          <c:showVal val="0"/>
          <c:showCatName val="0"/>
          <c:showSerName val="0"/>
          <c:showPercent val="0"/>
          <c:showBubbleSize val="0"/>
        </c:dLbls>
        <c:axId val="461069312"/>
        <c:axId val="461072056"/>
      </c:scatterChart>
      <c:valAx>
        <c:axId val="46106931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72056"/>
        <c:crosses val="autoZero"/>
        <c:crossBetween val="midCat"/>
      </c:valAx>
      <c:valAx>
        <c:axId val="4610720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69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Image 2 RoC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Sheet1!$V$13</c:f>
              <c:strCache>
                <c:ptCount val="1"/>
                <c:pt idx="0">
                  <c:v>Diff</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Sheet1!$W$13</c:f>
              <c:numCache>
                <c:formatCode>General</c:formatCode>
                <c:ptCount val="1"/>
                <c:pt idx="0">
                  <c:v>0.12268999999999999</c:v>
                </c:pt>
              </c:numCache>
            </c:numRef>
          </c:xVal>
          <c:yVal>
            <c:numRef>
              <c:f>Sheet1!$X$13</c:f>
              <c:numCache>
                <c:formatCode>General</c:formatCode>
                <c:ptCount val="1"/>
                <c:pt idx="0">
                  <c:v>0.71475</c:v>
                </c:pt>
              </c:numCache>
            </c:numRef>
          </c:yVal>
          <c:smooth val="0"/>
        </c:ser>
        <c:ser>
          <c:idx val="1"/>
          <c:order val="1"/>
          <c:tx>
            <c:strRef>
              <c:f>Sheet1!$V$14</c:f>
              <c:strCache>
                <c:ptCount val="1"/>
                <c:pt idx="0">
                  <c:v>Lap</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Sheet1!$W$14</c:f>
              <c:numCache>
                <c:formatCode>General</c:formatCode>
                <c:ptCount val="1"/>
                <c:pt idx="0">
                  <c:v>9.8944000000000004E-2</c:v>
                </c:pt>
              </c:numCache>
            </c:numRef>
          </c:xVal>
          <c:yVal>
            <c:numRef>
              <c:f>Sheet1!$X$14</c:f>
              <c:numCache>
                <c:formatCode>General</c:formatCode>
                <c:ptCount val="1"/>
                <c:pt idx="0">
                  <c:v>0.21168999999999999</c:v>
                </c:pt>
              </c:numCache>
            </c:numRef>
          </c:yVal>
          <c:smooth val="0"/>
        </c:ser>
        <c:ser>
          <c:idx val="2"/>
          <c:order val="2"/>
          <c:tx>
            <c:strRef>
              <c:f>Sheet1!$V$15</c:f>
              <c:strCache>
                <c:ptCount val="1"/>
                <c:pt idx="0">
                  <c:v>LoG</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Sheet1!$W$15</c:f>
              <c:numCache>
                <c:formatCode>General</c:formatCode>
                <c:ptCount val="1"/>
                <c:pt idx="0">
                  <c:v>0.19897999999999999</c:v>
                </c:pt>
              </c:numCache>
            </c:numRef>
          </c:xVal>
          <c:yVal>
            <c:numRef>
              <c:f>Sheet1!$X$15</c:f>
              <c:numCache>
                <c:formatCode>General</c:formatCode>
                <c:ptCount val="1"/>
                <c:pt idx="0">
                  <c:v>0.25573000000000001</c:v>
                </c:pt>
              </c:numCache>
            </c:numRef>
          </c:yVal>
          <c:smooth val="0"/>
        </c:ser>
        <c:ser>
          <c:idx val="3"/>
          <c:order val="3"/>
          <c:tx>
            <c:strRef>
              <c:f>Sheet1!$V$16</c:f>
              <c:strCache>
                <c:ptCount val="1"/>
                <c:pt idx="0">
                  <c:v>Rob</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Sheet1!$W$16</c:f>
              <c:numCache>
                <c:formatCode>General</c:formatCode>
                <c:ptCount val="1"/>
                <c:pt idx="0">
                  <c:v>9.8401000000000002E-2</c:v>
                </c:pt>
              </c:numCache>
            </c:numRef>
          </c:xVal>
          <c:yVal>
            <c:numRef>
              <c:f>Sheet1!$X$16</c:f>
              <c:numCache>
                <c:formatCode>General</c:formatCode>
                <c:ptCount val="1"/>
                <c:pt idx="0">
                  <c:v>0.66369999999999996</c:v>
                </c:pt>
              </c:numCache>
            </c:numRef>
          </c:yVal>
          <c:smooth val="0"/>
        </c:ser>
        <c:ser>
          <c:idx val="4"/>
          <c:order val="4"/>
          <c:tx>
            <c:strRef>
              <c:f>Sheet1!$V$17</c:f>
              <c:strCache>
                <c:ptCount val="1"/>
                <c:pt idx="0">
                  <c:v>Sob</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Sheet1!$W$17</c:f>
              <c:numCache>
                <c:formatCode>General</c:formatCode>
                <c:ptCount val="1"/>
                <c:pt idx="0">
                  <c:v>6.4708000000000002E-2</c:v>
                </c:pt>
              </c:numCache>
            </c:numRef>
          </c:xVal>
          <c:yVal>
            <c:numRef>
              <c:f>Sheet1!$X$17</c:f>
              <c:numCache>
                <c:formatCode>General</c:formatCode>
                <c:ptCount val="1"/>
                <c:pt idx="0">
                  <c:v>0.62787000000000004</c:v>
                </c:pt>
              </c:numCache>
            </c:numRef>
          </c:yVal>
          <c:smooth val="0"/>
        </c:ser>
        <c:dLbls>
          <c:showLegendKey val="0"/>
          <c:showVal val="0"/>
          <c:showCatName val="0"/>
          <c:showSerName val="0"/>
          <c:showPercent val="0"/>
          <c:showBubbleSize val="0"/>
        </c:dLbls>
        <c:axId val="461070488"/>
        <c:axId val="461070880"/>
      </c:scatterChart>
      <c:valAx>
        <c:axId val="46107048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70880"/>
        <c:crosses val="autoZero"/>
        <c:crossBetween val="midCat"/>
      </c:valAx>
      <c:valAx>
        <c:axId val="46107088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70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Image 1 RoC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Sheet1!$V$8</c:f>
              <c:strCache>
                <c:ptCount val="1"/>
                <c:pt idx="0">
                  <c:v>Diff</c:v>
                </c:pt>
              </c:strCache>
            </c:strRef>
          </c:tx>
          <c:spPr>
            <a:ln w="25400" cap="rnd">
              <a:noFill/>
              <a:round/>
            </a:ln>
            <a:effectLst/>
          </c:spPr>
          <c:marker>
            <c:symbol val="square"/>
            <c:size val="5"/>
            <c:spPr>
              <a:solidFill>
                <a:schemeClr val="accent1"/>
              </a:solidFill>
              <a:ln w="9525">
                <a:solidFill>
                  <a:schemeClr val="accent1"/>
                </a:solidFill>
              </a:ln>
              <a:effectLst/>
            </c:spPr>
          </c:marker>
          <c:xVal>
            <c:numRef>
              <c:f>Sheet1!$W$8</c:f>
              <c:numCache>
                <c:formatCode>General</c:formatCode>
                <c:ptCount val="1"/>
                <c:pt idx="0">
                  <c:v>4.8517999999999999E-2</c:v>
                </c:pt>
              </c:numCache>
            </c:numRef>
          </c:xVal>
          <c:yVal>
            <c:numRef>
              <c:f>Sheet1!$X$8</c:f>
              <c:numCache>
                <c:formatCode>General</c:formatCode>
                <c:ptCount val="1"/>
                <c:pt idx="0">
                  <c:v>0.73119000000000001</c:v>
                </c:pt>
              </c:numCache>
            </c:numRef>
          </c:yVal>
          <c:smooth val="0"/>
        </c:ser>
        <c:ser>
          <c:idx val="1"/>
          <c:order val="1"/>
          <c:tx>
            <c:strRef>
              <c:f>Sheet1!$V$9</c:f>
              <c:strCache>
                <c:ptCount val="1"/>
                <c:pt idx="0">
                  <c:v>Lap</c:v>
                </c:pt>
              </c:strCache>
            </c:strRef>
          </c:tx>
          <c:spPr>
            <a:ln w="25400" cap="rnd">
              <a:noFill/>
              <a:round/>
            </a:ln>
            <a:effectLst/>
          </c:spPr>
          <c:marker>
            <c:symbol val="square"/>
            <c:size val="5"/>
            <c:spPr>
              <a:solidFill>
                <a:schemeClr val="accent2"/>
              </a:solidFill>
              <a:ln w="9525">
                <a:solidFill>
                  <a:schemeClr val="accent2"/>
                </a:solidFill>
              </a:ln>
              <a:effectLst/>
            </c:spPr>
          </c:marker>
          <c:xVal>
            <c:numRef>
              <c:f>Sheet1!$W$9</c:f>
              <c:numCache>
                <c:formatCode>General</c:formatCode>
                <c:ptCount val="1"/>
                <c:pt idx="0">
                  <c:v>0.15686</c:v>
                </c:pt>
              </c:numCache>
            </c:numRef>
          </c:xVal>
          <c:yVal>
            <c:numRef>
              <c:f>Sheet1!$X$9</c:f>
              <c:numCache>
                <c:formatCode>General</c:formatCode>
                <c:ptCount val="1"/>
                <c:pt idx="0">
                  <c:v>0.32534000000000002</c:v>
                </c:pt>
              </c:numCache>
            </c:numRef>
          </c:yVal>
          <c:smooth val="0"/>
        </c:ser>
        <c:ser>
          <c:idx val="2"/>
          <c:order val="2"/>
          <c:tx>
            <c:strRef>
              <c:f>Sheet1!$V$10</c:f>
              <c:strCache>
                <c:ptCount val="1"/>
                <c:pt idx="0">
                  <c:v>LoG</c:v>
                </c:pt>
              </c:strCache>
            </c:strRef>
          </c:tx>
          <c:spPr>
            <a:ln w="25400" cap="rnd">
              <a:noFill/>
              <a:round/>
            </a:ln>
            <a:effectLst/>
          </c:spPr>
          <c:marker>
            <c:symbol val="square"/>
            <c:size val="5"/>
            <c:spPr>
              <a:solidFill>
                <a:schemeClr val="accent3"/>
              </a:solidFill>
              <a:ln w="9525">
                <a:solidFill>
                  <a:schemeClr val="accent3"/>
                </a:solidFill>
              </a:ln>
              <a:effectLst/>
            </c:spPr>
          </c:marker>
          <c:xVal>
            <c:numRef>
              <c:f>Sheet1!$W$10</c:f>
              <c:numCache>
                <c:formatCode>General</c:formatCode>
                <c:ptCount val="1"/>
                <c:pt idx="0">
                  <c:v>0.15231</c:v>
                </c:pt>
              </c:numCache>
            </c:numRef>
          </c:xVal>
          <c:yVal>
            <c:numRef>
              <c:f>Sheet1!$X$10</c:f>
              <c:numCache>
                <c:formatCode>General</c:formatCode>
                <c:ptCount val="1"/>
                <c:pt idx="0">
                  <c:v>0.16825000000000001</c:v>
                </c:pt>
              </c:numCache>
            </c:numRef>
          </c:yVal>
          <c:smooth val="0"/>
        </c:ser>
        <c:ser>
          <c:idx val="3"/>
          <c:order val="3"/>
          <c:tx>
            <c:strRef>
              <c:f>Sheet1!$V$11</c:f>
              <c:strCache>
                <c:ptCount val="1"/>
                <c:pt idx="0">
                  <c:v>Rob</c:v>
                </c:pt>
              </c:strCache>
            </c:strRef>
          </c:tx>
          <c:spPr>
            <a:ln w="25400" cap="rnd">
              <a:noFill/>
              <a:round/>
            </a:ln>
            <a:effectLst/>
          </c:spPr>
          <c:marker>
            <c:symbol val="square"/>
            <c:size val="5"/>
            <c:spPr>
              <a:solidFill>
                <a:schemeClr val="accent4"/>
              </a:solidFill>
              <a:ln w="9525">
                <a:solidFill>
                  <a:schemeClr val="accent4"/>
                </a:solidFill>
              </a:ln>
              <a:effectLst/>
            </c:spPr>
          </c:marker>
          <c:xVal>
            <c:numRef>
              <c:f>Sheet1!$W$11</c:f>
              <c:numCache>
                <c:formatCode>General</c:formatCode>
                <c:ptCount val="1"/>
                <c:pt idx="0">
                  <c:v>5.7097000000000002E-2</c:v>
                </c:pt>
              </c:numCache>
            </c:numRef>
          </c:xVal>
          <c:yVal>
            <c:numRef>
              <c:f>Sheet1!$X$11</c:f>
              <c:numCache>
                <c:formatCode>General</c:formatCode>
                <c:ptCount val="1"/>
                <c:pt idx="0">
                  <c:v>0.76246999999999998</c:v>
                </c:pt>
              </c:numCache>
            </c:numRef>
          </c:yVal>
          <c:smooth val="0"/>
        </c:ser>
        <c:ser>
          <c:idx val="4"/>
          <c:order val="4"/>
          <c:tx>
            <c:strRef>
              <c:f>Sheet1!$V$12</c:f>
              <c:strCache>
                <c:ptCount val="1"/>
                <c:pt idx="0">
                  <c:v>Sob</c:v>
                </c:pt>
              </c:strCache>
            </c:strRef>
          </c:tx>
          <c:spPr>
            <a:ln w="25400" cap="rnd">
              <a:noFill/>
              <a:round/>
            </a:ln>
            <a:effectLst/>
          </c:spPr>
          <c:marker>
            <c:symbol val="square"/>
            <c:size val="5"/>
            <c:spPr>
              <a:solidFill>
                <a:schemeClr val="accent5"/>
              </a:solidFill>
              <a:ln w="9525">
                <a:solidFill>
                  <a:schemeClr val="accent5"/>
                </a:solidFill>
              </a:ln>
              <a:effectLst/>
            </c:spPr>
          </c:marker>
          <c:xVal>
            <c:numRef>
              <c:f>Sheet1!$W$12</c:f>
              <c:numCache>
                <c:formatCode>General</c:formatCode>
                <c:ptCount val="1"/>
                <c:pt idx="0">
                  <c:v>7.1100999999999998E-2</c:v>
                </c:pt>
              </c:numCache>
            </c:numRef>
          </c:xVal>
          <c:yVal>
            <c:numRef>
              <c:f>Sheet1!$X$12</c:f>
              <c:numCache>
                <c:formatCode>General</c:formatCode>
                <c:ptCount val="1"/>
                <c:pt idx="0">
                  <c:v>0.83738999999999997</c:v>
                </c:pt>
              </c:numCache>
            </c:numRef>
          </c:yVal>
          <c:smooth val="0"/>
        </c:ser>
        <c:dLbls>
          <c:showLegendKey val="0"/>
          <c:showVal val="0"/>
          <c:showCatName val="0"/>
          <c:showSerName val="0"/>
          <c:showPercent val="0"/>
          <c:showBubbleSize val="0"/>
        </c:dLbls>
        <c:axId val="457649480"/>
        <c:axId val="457651440"/>
      </c:scatterChart>
      <c:valAx>
        <c:axId val="457649480"/>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651440"/>
        <c:crosses val="autoZero"/>
        <c:crossBetween val="midCat"/>
      </c:valAx>
      <c:valAx>
        <c:axId val="4576514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649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All Images RoC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241951898869783E-2"/>
          <c:y val="0.1557442819647544"/>
          <c:w val="0.78439721350620661"/>
          <c:h val="0.67997210874956415"/>
        </c:manualLayout>
      </c:layout>
      <c:scatterChart>
        <c:scatterStyle val="lineMarker"/>
        <c:varyColors val="0"/>
        <c:ser>
          <c:idx val="5"/>
          <c:order val="0"/>
          <c:tx>
            <c:strRef>
              <c:f>Sheet1!$V$13</c:f>
              <c:strCache>
                <c:ptCount val="1"/>
                <c:pt idx="0">
                  <c:v>Diff</c:v>
                </c:pt>
              </c:strCache>
            </c:strRef>
          </c:tx>
          <c:spPr>
            <a:ln w="25400" cap="rnd">
              <a:noFill/>
              <a:round/>
            </a:ln>
            <a:effectLst/>
          </c:spPr>
          <c:marker>
            <c:symbol val="circle"/>
            <c:size val="5"/>
            <c:spPr>
              <a:solidFill>
                <a:schemeClr val="accent1"/>
              </a:solidFill>
              <a:ln w="9525">
                <a:noFill/>
              </a:ln>
              <a:effectLst/>
            </c:spPr>
          </c:marker>
          <c:xVal>
            <c:numRef>
              <c:f>Sheet1!$W$13</c:f>
              <c:numCache>
                <c:formatCode>General</c:formatCode>
                <c:ptCount val="1"/>
                <c:pt idx="0">
                  <c:v>0.12268999999999999</c:v>
                </c:pt>
              </c:numCache>
            </c:numRef>
          </c:xVal>
          <c:yVal>
            <c:numRef>
              <c:f>Sheet1!$X$13</c:f>
              <c:numCache>
                <c:formatCode>General</c:formatCode>
                <c:ptCount val="1"/>
                <c:pt idx="0">
                  <c:v>0.71475</c:v>
                </c:pt>
              </c:numCache>
            </c:numRef>
          </c:yVal>
          <c:smooth val="0"/>
        </c:ser>
        <c:ser>
          <c:idx val="6"/>
          <c:order val="1"/>
          <c:tx>
            <c:strRef>
              <c:f>Sheet1!$V$14</c:f>
              <c:strCache>
                <c:ptCount val="1"/>
                <c:pt idx="0">
                  <c:v>Lap</c:v>
                </c:pt>
              </c:strCache>
            </c:strRef>
          </c:tx>
          <c:spPr>
            <a:ln w="25400" cap="rnd">
              <a:noFill/>
              <a:round/>
            </a:ln>
            <a:effectLst/>
          </c:spPr>
          <c:marker>
            <c:symbol val="circle"/>
            <c:size val="5"/>
            <c:spPr>
              <a:solidFill>
                <a:schemeClr val="accent2"/>
              </a:solidFill>
              <a:ln w="9525">
                <a:noFill/>
              </a:ln>
              <a:effectLst/>
            </c:spPr>
          </c:marker>
          <c:xVal>
            <c:numRef>
              <c:f>Sheet1!$W$14</c:f>
              <c:numCache>
                <c:formatCode>General</c:formatCode>
                <c:ptCount val="1"/>
                <c:pt idx="0">
                  <c:v>9.8944000000000004E-2</c:v>
                </c:pt>
              </c:numCache>
            </c:numRef>
          </c:xVal>
          <c:yVal>
            <c:numRef>
              <c:f>Sheet1!$X$14</c:f>
              <c:numCache>
                <c:formatCode>General</c:formatCode>
                <c:ptCount val="1"/>
                <c:pt idx="0">
                  <c:v>0.21168999999999999</c:v>
                </c:pt>
              </c:numCache>
            </c:numRef>
          </c:yVal>
          <c:smooth val="0"/>
        </c:ser>
        <c:ser>
          <c:idx val="7"/>
          <c:order val="2"/>
          <c:tx>
            <c:strRef>
              <c:f>Sheet1!$V$15</c:f>
              <c:strCache>
                <c:ptCount val="1"/>
                <c:pt idx="0">
                  <c:v>LoG</c:v>
                </c:pt>
              </c:strCache>
            </c:strRef>
          </c:tx>
          <c:spPr>
            <a:ln w="25400" cap="rnd">
              <a:noFill/>
              <a:round/>
            </a:ln>
            <a:effectLst/>
          </c:spPr>
          <c:marker>
            <c:symbol val="circle"/>
            <c:size val="5"/>
            <c:spPr>
              <a:solidFill>
                <a:schemeClr val="accent3"/>
              </a:solidFill>
              <a:ln w="9525">
                <a:noFill/>
              </a:ln>
              <a:effectLst/>
            </c:spPr>
          </c:marker>
          <c:xVal>
            <c:numRef>
              <c:f>Sheet1!$W$15</c:f>
              <c:numCache>
                <c:formatCode>General</c:formatCode>
                <c:ptCount val="1"/>
                <c:pt idx="0">
                  <c:v>0.19897999999999999</c:v>
                </c:pt>
              </c:numCache>
            </c:numRef>
          </c:xVal>
          <c:yVal>
            <c:numRef>
              <c:f>Sheet1!$X$15</c:f>
              <c:numCache>
                <c:formatCode>General</c:formatCode>
                <c:ptCount val="1"/>
                <c:pt idx="0">
                  <c:v>0.25573000000000001</c:v>
                </c:pt>
              </c:numCache>
            </c:numRef>
          </c:yVal>
          <c:smooth val="0"/>
        </c:ser>
        <c:ser>
          <c:idx val="8"/>
          <c:order val="3"/>
          <c:tx>
            <c:strRef>
              <c:f>Sheet1!$V$16</c:f>
              <c:strCache>
                <c:ptCount val="1"/>
                <c:pt idx="0">
                  <c:v>Rob</c:v>
                </c:pt>
              </c:strCache>
            </c:strRef>
          </c:tx>
          <c:spPr>
            <a:ln w="25400" cap="rnd">
              <a:noFill/>
              <a:round/>
            </a:ln>
            <a:effectLst/>
          </c:spPr>
          <c:marker>
            <c:symbol val="circle"/>
            <c:size val="5"/>
            <c:spPr>
              <a:solidFill>
                <a:schemeClr val="accent4"/>
              </a:solidFill>
              <a:ln w="9525">
                <a:noFill/>
              </a:ln>
              <a:effectLst/>
            </c:spPr>
          </c:marker>
          <c:xVal>
            <c:numRef>
              <c:f>Sheet1!$W$16</c:f>
              <c:numCache>
                <c:formatCode>General</c:formatCode>
                <c:ptCount val="1"/>
                <c:pt idx="0">
                  <c:v>9.8401000000000002E-2</c:v>
                </c:pt>
              </c:numCache>
            </c:numRef>
          </c:xVal>
          <c:yVal>
            <c:numRef>
              <c:f>Sheet1!$X$16</c:f>
              <c:numCache>
                <c:formatCode>General</c:formatCode>
                <c:ptCount val="1"/>
                <c:pt idx="0">
                  <c:v>0.66369999999999996</c:v>
                </c:pt>
              </c:numCache>
            </c:numRef>
          </c:yVal>
          <c:smooth val="0"/>
        </c:ser>
        <c:ser>
          <c:idx val="9"/>
          <c:order val="4"/>
          <c:tx>
            <c:strRef>
              <c:f>Sheet1!$V$17</c:f>
              <c:strCache>
                <c:ptCount val="1"/>
                <c:pt idx="0">
                  <c:v>Sob</c:v>
                </c:pt>
              </c:strCache>
            </c:strRef>
          </c:tx>
          <c:spPr>
            <a:ln w="25400" cap="rnd">
              <a:noFill/>
              <a:round/>
            </a:ln>
            <a:effectLst/>
          </c:spPr>
          <c:marker>
            <c:symbol val="circle"/>
            <c:size val="5"/>
            <c:spPr>
              <a:solidFill>
                <a:schemeClr val="accent5"/>
              </a:solidFill>
              <a:ln w="9525">
                <a:noFill/>
              </a:ln>
              <a:effectLst/>
            </c:spPr>
          </c:marker>
          <c:xVal>
            <c:numRef>
              <c:f>Sheet1!$W$17</c:f>
              <c:numCache>
                <c:formatCode>General</c:formatCode>
                <c:ptCount val="1"/>
                <c:pt idx="0">
                  <c:v>6.4708000000000002E-2</c:v>
                </c:pt>
              </c:numCache>
            </c:numRef>
          </c:xVal>
          <c:yVal>
            <c:numRef>
              <c:f>Sheet1!$X$17</c:f>
              <c:numCache>
                <c:formatCode>General</c:formatCode>
                <c:ptCount val="1"/>
                <c:pt idx="0">
                  <c:v>0.62787000000000004</c:v>
                </c:pt>
              </c:numCache>
            </c:numRef>
          </c:yVal>
          <c:smooth val="0"/>
        </c:ser>
        <c:ser>
          <c:idx val="10"/>
          <c:order val="5"/>
          <c:tx>
            <c:strRef>
              <c:f>Sheet1!$V$18</c:f>
              <c:strCache>
                <c:ptCount val="1"/>
                <c:pt idx="0">
                  <c:v>Diff</c:v>
                </c:pt>
              </c:strCache>
            </c:strRef>
          </c:tx>
          <c:spPr>
            <a:ln w="25400" cap="rnd">
              <a:noFill/>
              <a:round/>
            </a:ln>
            <a:effectLst/>
          </c:spPr>
          <c:marker>
            <c:symbol val="triangle"/>
            <c:size val="5"/>
            <c:spPr>
              <a:solidFill>
                <a:schemeClr val="accent1"/>
              </a:solidFill>
              <a:ln w="9525">
                <a:noFill/>
              </a:ln>
              <a:effectLst/>
            </c:spPr>
          </c:marker>
          <c:xVal>
            <c:numRef>
              <c:f>Sheet1!$W$18</c:f>
              <c:numCache>
                <c:formatCode>General</c:formatCode>
                <c:ptCount val="1"/>
                <c:pt idx="0">
                  <c:v>0.10163</c:v>
                </c:pt>
              </c:numCache>
            </c:numRef>
          </c:xVal>
          <c:yVal>
            <c:numRef>
              <c:f>Sheet1!$X$18</c:f>
              <c:numCache>
                <c:formatCode>General</c:formatCode>
                <c:ptCount val="1"/>
                <c:pt idx="0">
                  <c:v>0.72414999999999996</c:v>
                </c:pt>
              </c:numCache>
            </c:numRef>
          </c:yVal>
          <c:smooth val="0"/>
        </c:ser>
        <c:ser>
          <c:idx val="11"/>
          <c:order val="6"/>
          <c:tx>
            <c:strRef>
              <c:f>Sheet1!$V$19</c:f>
              <c:strCache>
                <c:ptCount val="1"/>
                <c:pt idx="0">
                  <c:v>Lap</c:v>
                </c:pt>
              </c:strCache>
            </c:strRef>
          </c:tx>
          <c:spPr>
            <a:ln w="25400" cap="rnd">
              <a:noFill/>
              <a:round/>
            </a:ln>
            <a:effectLst/>
          </c:spPr>
          <c:marker>
            <c:symbol val="triangle"/>
            <c:size val="5"/>
            <c:spPr>
              <a:solidFill>
                <a:schemeClr val="accent2"/>
              </a:solidFill>
              <a:ln w="9525">
                <a:noFill/>
              </a:ln>
              <a:effectLst/>
            </c:spPr>
          </c:marker>
          <c:xVal>
            <c:numRef>
              <c:f>Sheet1!$W$19</c:f>
              <c:numCache>
                <c:formatCode>General</c:formatCode>
                <c:ptCount val="1"/>
                <c:pt idx="0">
                  <c:v>0.11388</c:v>
                </c:pt>
              </c:numCache>
            </c:numRef>
          </c:xVal>
          <c:yVal>
            <c:numRef>
              <c:f>Sheet1!$X$19</c:f>
              <c:numCache>
                <c:formatCode>General</c:formatCode>
                <c:ptCount val="1"/>
                <c:pt idx="0">
                  <c:v>0.35355999999999999</c:v>
                </c:pt>
              </c:numCache>
            </c:numRef>
          </c:yVal>
          <c:smooth val="0"/>
        </c:ser>
        <c:ser>
          <c:idx val="12"/>
          <c:order val="7"/>
          <c:tx>
            <c:strRef>
              <c:f>Sheet1!$V$20</c:f>
              <c:strCache>
                <c:ptCount val="1"/>
                <c:pt idx="0">
                  <c:v>LoG</c:v>
                </c:pt>
              </c:strCache>
            </c:strRef>
          </c:tx>
          <c:spPr>
            <a:ln w="25400" cap="rnd">
              <a:noFill/>
              <a:round/>
            </a:ln>
            <a:effectLst/>
          </c:spPr>
          <c:marker>
            <c:symbol val="triangle"/>
            <c:size val="5"/>
            <c:spPr>
              <a:solidFill>
                <a:schemeClr val="accent3"/>
              </a:solidFill>
              <a:ln w="9525">
                <a:noFill/>
              </a:ln>
              <a:effectLst/>
            </c:spPr>
          </c:marker>
          <c:xVal>
            <c:numRef>
              <c:f>Sheet1!$W$20</c:f>
              <c:numCache>
                <c:formatCode>General</c:formatCode>
                <c:ptCount val="1"/>
                <c:pt idx="0">
                  <c:v>0.15271999999999999</c:v>
                </c:pt>
              </c:numCache>
            </c:numRef>
          </c:xVal>
          <c:yVal>
            <c:numRef>
              <c:f>Sheet1!$X$20</c:f>
              <c:numCache>
                <c:formatCode>General</c:formatCode>
                <c:ptCount val="1"/>
                <c:pt idx="0">
                  <c:v>0.18390999999999999</c:v>
                </c:pt>
              </c:numCache>
            </c:numRef>
          </c:yVal>
          <c:smooth val="0"/>
        </c:ser>
        <c:ser>
          <c:idx val="13"/>
          <c:order val="8"/>
          <c:tx>
            <c:strRef>
              <c:f>Sheet1!$V$21</c:f>
              <c:strCache>
                <c:ptCount val="1"/>
                <c:pt idx="0">
                  <c:v>Rob</c:v>
                </c:pt>
              </c:strCache>
            </c:strRef>
          </c:tx>
          <c:spPr>
            <a:ln w="25400" cap="rnd">
              <a:noFill/>
              <a:round/>
            </a:ln>
            <a:effectLst/>
          </c:spPr>
          <c:marker>
            <c:symbol val="triangle"/>
            <c:size val="5"/>
            <c:spPr>
              <a:solidFill>
                <a:schemeClr val="accent4"/>
              </a:solidFill>
              <a:ln w="9525">
                <a:noFill/>
              </a:ln>
              <a:effectLst/>
            </c:spPr>
          </c:marker>
          <c:xVal>
            <c:numRef>
              <c:f>Sheet1!$W$21</c:f>
              <c:numCache>
                <c:formatCode>General</c:formatCode>
                <c:ptCount val="1"/>
                <c:pt idx="0">
                  <c:v>8.0635999999999999E-2</c:v>
                </c:pt>
              </c:numCache>
            </c:numRef>
          </c:xVal>
          <c:yVal>
            <c:numRef>
              <c:f>Sheet1!$X$21</c:f>
              <c:numCache>
                <c:formatCode>General</c:formatCode>
                <c:ptCount val="1"/>
                <c:pt idx="0">
                  <c:v>0.59833999999999998</c:v>
                </c:pt>
              </c:numCache>
            </c:numRef>
          </c:yVal>
          <c:smooth val="0"/>
        </c:ser>
        <c:ser>
          <c:idx val="14"/>
          <c:order val="9"/>
          <c:tx>
            <c:strRef>
              <c:f>Sheet1!$V$22</c:f>
              <c:strCache>
                <c:ptCount val="1"/>
                <c:pt idx="0">
                  <c:v>Sob</c:v>
                </c:pt>
              </c:strCache>
            </c:strRef>
          </c:tx>
          <c:spPr>
            <a:ln w="25400" cap="rnd">
              <a:noFill/>
              <a:round/>
            </a:ln>
            <a:effectLst/>
          </c:spPr>
          <c:marker>
            <c:symbol val="triangle"/>
            <c:size val="5"/>
            <c:spPr>
              <a:solidFill>
                <a:schemeClr val="accent5"/>
              </a:solidFill>
              <a:ln w="9525">
                <a:noFill/>
              </a:ln>
              <a:effectLst/>
            </c:spPr>
          </c:marker>
          <c:xVal>
            <c:numRef>
              <c:f>Sheet1!$W$22</c:f>
              <c:numCache>
                <c:formatCode>General</c:formatCode>
                <c:ptCount val="1"/>
                <c:pt idx="0">
                  <c:v>5.1166000000000003E-2</c:v>
                </c:pt>
              </c:numCache>
            </c:numRef>
          </c:xVal>
          <c:yVal>
            <c:numRef>
              <c:f>Sheet1!$X$22</c:f>
              <c:numCache>
                <c:formatCode>General</c:formatCode>
                <c:ptCount val="1"/>
                <c:pt idx="0">
                  <c:v>0.53532000000000002</c:v>
                </c:pt>
              </c:numCache>
            </c:numRef>
          </c:yVal>
          <c:smooth val="0"/>
        </c:ser>
        <c:ser>
          <c:idx val="0"/>
          <c:order val="10"/>
          <c:tx>
            <c:strRef>
              <c:f>Sheet1!$V$8</c:f>
              <c:strCache>
                <c:ptCount val="1"/>
                <c:pt idx="0">
                  <c:v>Diff</c:v>
                </c:pt>
              </c:strCache>
            </c:strRef>
          </c:tx>
          <c:spPr>
            <a:ln w="25400" cap="rnd">
              <a:noFill/>
              <a:round/>
            </a:ln>
            <a:effectLst/>
          </c:spPr>
          <c:marker>
            <c:symbol val="square"/>
            <c:size val="5"/>
            <c:spPr>
              <a:solidFill>
                <a:schemeClr val="accent1"/>
              </a:solidFill>
              <a:ln w="9525">
                <a:solidFill>
                  <a:schemeClr val="accent1"/>
                </a:solidFill>
              </a:ln>
              <a:effectLst/>
            </c:spPr>
          </c:marker>
          <c:xVal>
            <c:numRef>
              <c:f>Sheet1!$W$8</c:f>
              <c:numCache>
                <c:formatCode>General</c:formatCode>
                <c:ptCount val="1"/>
                <c:pt idx="0">
                  <c:v>4.8517999999999999E-2</c:v>
                </c:pt>
              </c:numCache>
            </c:numRef>
          </c:xVal>
          <c:yVal>
            <c:numRef>
              <c:f>Sheet1!$X$8</c:f>
              <c:numCache>
                <c:formatCode>General</c:formatCode>
                <c:ptCount val="1"/>
                <c:pt idx="0">
                  <c:v>0.73119000000000001</c:v>
                </c:pt>
              </c:numCache>
            </c:numRef>
          </c:yVal>
          <c:smooth val="0"/>
        </c:ser>
        <c:ser>
          <c:idx val="1"/>
          <c:order val="11"/>
          <c:tx>
            <c:strRef>
              <c:f>Sheet1!$V$9</c:f>
              <c:strCache>
                <c:ptCount val="1"/>
                <c:pt idx="0">
                  <c:v>Lap</c:v>
                </c:pt>
              </c:strCache>
            </c:strRef>
          </c:tx>
          <c:spPr>
            <a:ln w="25400" cap="rnd">
              <a:noFill/>
              <a:round/>
            </a:ln>
            <a:effectLst/>
          </c:spPr>
          <c:marker>
            <c:symbol val="square"/>
            <c:size val="5"/>
            <c:spPr>
              <a:solidFill>
                <a:schemeClr val="accent2"/>
              </a:solidFill>
              <a:ln w="9525">
                <a:solidFill>
                  <a:schemeClr val="accent2"/>
                </a:solidFill>
              </a:ln>
              <a:effectLst/>
            </c:spPr>
          </c:marker>
          <c:xVal>
            <c:numRef>
              <c:f>Sheet1!$W$9</c:f>
              <c:numCache>
                <c:formatCode>General</c:formatCode>
                <c:ptCount val="1"/>
                <c:pt idx="0">
                  <c:v>0.15686</c:v>
                </c:pt>
              </c:numCache>
            </c:numRef>
          </c:xVal>
          <c:yVal>
            <c:numRef>
              <c:f>Sheet1!$X$9</c:f>
              <c:numCache>
                <c:formatCode>General</c:formatCode>
                <c:ptCount val="1"/>
                <c:pt idx="0">
                  <c:v>0.32534000000000002</c:v>
                </c:pt>
              </c:numCache>
            </c:numRef>
          </c:yVal>
          <c:smooth val="0"/>
        </c:ser>
        <c:ser>
          <c:idx val="2"/>
          <c:order val="12"/>
          <c:tx>
            <c:strRef>
              <c:f>Sheet1!$V$10</c:f>
              <c:strCache>
                <c:ptCount val="1"/>
                <c:pt idx="0">
                  <c:v>LoG</c:v>
                </c:pt>
              </c:strCache>
            </c:strRef>
          </c:tx>
          <c:spPr>
            <a:ln w="25400" cap="rnd">
              <a:noFill/>
              <a:round/>
            </a:ln>
            <a:effectLst/>
          </c:spPr>
          <c:marker>
            <c:symbol val="square"/>
            <c:size val="5"/>
            <c:spPr>
              <a:solidFill>
                <a:schemeClr val="accent3"/>
              </a:solidFill>
              <a:ln w="9525">
                <a:solidFill>
                  <a:schemeClr val="accent3"/>
                </a:solidFill>
              </a:ln>
              <a:effectLst/>
            </c:spPr>
          </c:marker>
          <c:xVal>
            <c:numRef>
              <c:f>Sheet1!$W$10</c:f>
              <c:numCache>
                <c:formatCode>General</c:formatCode>
                <c:ptCount val="1"/>
                <c:pt idx="0">
                  <c:v>0.15231</c:v>
                </c:pt>
              </c:numCache>
            </c:numRef>
          </c:xVal>
          <c:yVal>
            <c:numRef>
              <c:f>Sheet1!$X$10</c:f>
              <c:numCache>
                <c:formatCode>General</c:formatCode>
                <c:ptCount val="1"/>
                <c:pt idx="0">
                  <c:v>0.16825000000000001</c:v>
                </c:pt>
              </c:numCache>
            </c:numRef>
          </c:yVal>
          <c:smooth val="0"/>
        </c:ser>
        <c:ser>
          <c:idx val="3"/>
          <c:order val="13"/>
          <c:tx>
            <c:strRef>
              <c:f>Sheet1!$V$11</c:f>
              <c:strCache>
                <c:ptCount val="1"/>
                <c:pt idx="0">
                  <c:v>Rob</c:v>
                </c:pt>
              </c:strCache>
            </c:strRef>
          </c:tx>
          <c:spPr>
            <a:ln w="25400" cap="rnd">
              <a:noFill/>
              <a:round/>
            </a:ln>
            <a:effectLst/>
          </c:spPr>
          <c:marker>
            <c:symbol val="square"/>
            <c:size val="5"/>
            <c:spPr>
              <a:solidFill>
                <a:schemeClr val="accent4"/>
              </a:solidFill>
              <a:ln w="9525">
                <a:solidFill>
                  <a:schemeClr val="accent4"/>
                </a:solidFill>
              </a:ln>
              <a:effectLst/>
            </c:spPr>
          </c:marker>
          <c:xVal>
            <c:numRef>
              <c:f>Sheet1!$W$11</c:f>
              <c:numCache>
                <c:formatCode>General</c:formatCode>
                <c:ptCount val="1"/>
                <c:pt idx="0">
                  <c:v>5.7097000000000002E-2</c:v>
                </c:pt>
              </c:numCache>
            </c:numRef>
          </c:xVal>
          <c:yVal>
            <c:numRef>
              <c:f>Sheet1!$X$11</c:f>
              <c:numCache>
                <c:formatCode>General</c:formatCode>
                <c:ptCount val="1"/>
                <c:pt idx="0">
                  <c:v>0.76246999999999998</c:v>
                </c:pt>
              </c:numCache>
            </c:numRef>
          </c:yVal>
          <c:smooth val="0"/>
        </c:ser>
        <c:ser>
          <c:idx val="4"/>
          <c:order val="14"/>
          <c:tx>
            <c:strRef>
              <c:f>Sheet1!$V$12</c:f>
              <c:strCache>
                <c:ptCount val="1"/>
                <c:pt idx="0">
                  <c:v>Sob</c:v>
                </c:pt>
              </c:strCache>
            </c:strRef>
          </c:tx>
          <c:spPr>
            <a:ln w="25400" cap="rnd">
              <a:noFill/>
              <a:round/>
            </a:ln>
            <a:effectLst/>
          </c:spPr>
          <c:marker>
            <c:symbol val="square"/>
            <c:size val="5"/>
            <c:spPr>
              <a:solidFill>
                <a:schemeClr val="accent5"/>
              </a:solidFill>
              <a:ln w="9525">
                <a:solidFill>
                  <a:schemeClr val="accent5"/>
                </a:solidFill>
              </a:ln>
              <a:effectLst/>
            </c:spPr>
          </c:marker>
          <c:xVal>
            <c:numRef>
              <c:f>Sheet1!$W$12</c:f>
              <c:numCache>
                <c:formatCode>General</c:formatCode>
                <c:ptCount val="1"/>
                <c:pt idx="0">
                  <c:v>7.1100999999999998E-2</c:v>
                </c:pt>
              </c:numCache>
            </c:numRef>
          </c:xVal>
          <c:yVal>
            <c:numRef>
              <c:f>Sheet1!$X$12</c:f>
              <c:numCache>
                <c:formatCode>General</c:formatCode>
                <c:ptCount val="1"/>
                <c:pt idx="0">
                  <c:v>0.83738999999999997</c:v>
                </c:pt>
              </c:numCache>
            </c:numRef>
          </c:yVal>
          <c:smooth val="0"/>
        </c:ser>
        <c:dLbls>
          <c:showLegendKey val="0"/>
          <c:showVal val="0"/>
          <c:showCatName val="0"/>
          <c:showSerName val="0"/>
          <c:showPercent val="0"/>
          <c:showBubbleSize val="0"/>
        </c:dLbls>
        <c:axId val="457649872"/>
        <c:axId val="457652616"/>
      </c:scatterChart>
      <c:valAx>
        <c:axId val="45764987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652616"/>
        <c:crosses val="autoZero"/>
        <c:crossBetween val="midCat"/>
        <c:majorUnit val="0.1"/>
      </c:valAx>
      <c:valAx>
        <c:axId val="4576526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649872"/>
        <c:crosses val="autoZero"/>
        <c:crossBetween val="midCat"/>
      </c:valAx>
      <c:spPr>
        <a:noFill/>
        <a:ln>
          <a:noFill/>
        </a:ln>
        <a:effectLst/>
      </c:spPr>
    </c:plotArea>
    <c:legend>
      <c:legendPos val="b"/>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ayout>
        <c:manualLayout>
          <c:xMode val="edge"/>
          <c:yMode val="edge"/>
          <c:x val="4.2650277777777794E-2"/>
          <c:y val="0.93769916666666664"/>
          <c:w val="0.44146777777777774"/>
          <c:h val="3.526669871124515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0.78317</cdr:x>
      <cdr:y>0.91281</cdr:y>
    </cdr:from>
    <cdr:to>
      <cdr:x>0.97102</cdr:x>
      <cdr:y>0.9816</cdr:y>
    </cdr:to>
    <cdr:sp macro="" textlink="">
      <cdr:nvSpPr>
        <cdr:cNvPr id="2" name="TextBox 1"/>
        <cdr:cNvSpPr txBox="1"/>
      </cdr:nvSpPr>
      <cdr:spPr>
        <a:xfrm xmlns:a="http://schemas.openxmlformats.org/drawingml/2006/main">
          <a:off x="2819400" y="3286125"/>
          <a:ext cx="676275"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0.70492</cdr:x>
      <cdr:y>0.94571</cdr:y>
    </cdr:from>
    <cdr:to>
      <cdr:x>0.98852</cdr:x>
      <cdr:y>0.98949</cdr:y>
    </cdr:to>
    <cdr:sp macro="" textlink="">
      <cdr:nvSpPr>
        <cdr:cNvPr id="5" name="TextBox 4"/>
        <cdr:cNvSpPr txBox="1"/>
      </cdr:nvSpPr>
      <cdr:spPr>
        <a:xfrm xmlns:a="http://schemas.openxmlformats.org/drawingml/2006/main">
          <a:off x="4095750" y="5143501"/>
          <a:ext cx="16478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0.49735</cdr:x>
      <cdr:y>0.90741</cdr:y>
    </cdr:from>
    <cdr:to>
      <cdr:x>1</cdr:x>
      <cdr:y>0.99206</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961225" y="3552306"/>
          <a:ext cx="1982125" cy="331386"/>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Hair</dc:creator>
  <cp:lastModifiedBy>Dan Jones</cp:lastModifiedBy>
  <cp:revision>2</cp:revision>
  <dcterms:created xsi:type="dcterms:W3CDTF">2015-12-10T15:53:00Z</dcterms:created>
  <dcterms:modified xsi:type="dcterms:W3CDTF">2015-12-10T15:53:00Z</dcterms:modified>
</cp:coreProperties>
</file>