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right="465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0F4761"/>
        </w:rPr>
        <w:t>Source Of Knowledge (SOK) for Banking Customer Support Assistant</w:t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1. Company Policies</w:t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Code of Conduct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Treat customers with respect and professionalism.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Maintain confidentiality of customer information.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Follow ethical standards in all interactions.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Customer Privacy Policy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 data is protected under GDPR and CCPA regulations.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 is only shared with authorized personnel or with customer consent.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Secure storage and encrypted transmission of sensitive information.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Escalation Procedures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Level 1: Addressed by customer service agent.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Level 2: Escalate to supervisor if unresolved within 24 hours.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485" w:hanging="359"/>
        <w:spacing w:after="0" w:line="309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u w:val="single" w:color="auto"/>
          <w:color w:val="467886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Level 3: Compliance team for regulatory issues (contact: </w:t>
      </w:r>
      <w:hyperlink r:id="rId12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compliance@bank.com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).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Compliance Guidelines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right="925" w:hanging="359"/>
        <w:spacing w:after="0" w:line="297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Adhere to AML (Anti-Money Laundering) and KYC (Know Your Customer) regulations.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Verify customer identity for transactions above $10,000.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Dress Code &amp; Remote Work Policy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Business casual for in-office staff.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Remote work: Professional appearance for video calls, stable internet required.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2. Product &amp; Service Information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Types of Accounts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0F4761"/>
        </w:rPr>
        <w:t>Savings Account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Features: High-yield interest (2.5% APR), online banking.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Eligibility: 18+, minimum deposit $100.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Withdrawal Rules: 6 free withdrawals per month, $5 fee thereafter.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0F4761"/>
        </w:rPr>
        <w:t>Checking Account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Features: Free online banking, debit card, mobile app.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Overdraft: $35 fee, optional overdraft protection ($10/month).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Fees: No monthly fees with $1,000 minimum balance, else $12/month.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0F4761"/>
        </w:rPr>
        <w:t>Business Account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Requirements: Business registration, EIN, $500 minimum deposit.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Benefits: Free wire transfers, dedicated account manager.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Credit Cards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right="225" w:hanging="359"/>
        <w:spacing w:after="0" w:line="295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Types: Rewards Card (1% cashback), Travel Card (2x points on travel), Secured Card.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945" w:hanging="359"/>
        <w:spacing w:after="0" w:line="297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Eligibility: 18+, credit score 600+ for Rewards/Travel, no credit check for Secured.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Interest Rates: 15-22% APR based on creditworthiness.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Loans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 Loan: $1,000-$50,000, 5-12% APR, 1-5 year terms.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Loan: $5,000-$100,000, 4-8% APR, 2-7 year terms.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Mortgage: Fixed (3.5-5.5% APR) or adjustable rates, 15-30 year terms.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Business Loan: $10,000-$500,000, 6-10% APR, collateral required.</w:t>
      </w:r>
    </w:p>
    <w:p>
      <w:pPr>
        <w:spacing w:after="0" w:line="3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0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Account Cycles &amp; Cut-Offs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8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Cycle A: 1st to 30th of each month.</w:t>
      </w:r>
    </w:p>
    <w:p>
      <w:pPr>
        <w:spacing w:after="0" w:line="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Cycle B: 7th to 6th of next month.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85" w:gutter="0" w:footer="0" w:header="0"/>
          <w:type w:val="continuous"/>
        </w:sectPr>
      </w:pPr>
    </w:p>
    <w:bookmarkStart w:id="2" w:name="page3"/>
    <w:bookmarkEnd w:id="2"/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Cycle C: 15th to 14th of next month.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Payment Window: 21 days from cut-off date to pay.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Late Payment Policy: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0"/>
          <w:numId w:val="1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Fee: $25 for payments after 21-day window.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2"/>
          <w:numId w:val="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Grace Period: 5 days after due date, no credit impact if paid.</w:t>
      </w:r>
    </w:p>
    <w:p>
      <w:pPr>
        <w:spacing w:after="0" w:line="4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2"/>
          <w:numId w:val="1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Credit Impact: Reported to credit bureaus after 30 days late.</w:t>
      </w:r>
    </w:p>
    <w:p>
      <w:pPr>
        <w:spacing w:after="0" w:line="63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Tip: Remind customers to pay before the due date to avoid late fees.</w:t>
      </w:r>
    </w:p>
    <w:p>
      <w:pPr>
        <w:spacing w:after="0" w:line="37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6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Frequently Asked Questions (FAQs)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3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How to reset a customer password?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1105" w:hanging="359"/>
        <w:spacing w:after="0" w:line="284" w:lineRule="auto"/>
        <w:tabs>
          <w:tab w:leader="none" w:pos="1440" w:val="left"/>
        </w:tabs>
        <w:numPr>
          <w:ilvl w:val="2"/>
          <w:numId w:val="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Log into Customer Lookup Tool, select "Reset Password", send temporary link to customer’s email.</w:t>
      </w:r>
    </w:p>
    <w:p>
      <w:pPr>
        <w:spacing w:after="0" w:line="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What to do if a customer reports fraud?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185" w:hanging="359"/>
        <w:spacing w:after="0" w:line="284" w:lineRule="auto"/>
        <w:tabs>
          <w:tab w:leader="none" w:pos="1440" w:val="left"/>
        </w:tabs>
        <w:numPr>
          <w:ilvl w:val="2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Freeze account, file report in Fraud Detection System, escalate to Fraud Team </w:t>
      </w:r>
      <w:hyperlink r:id="rId13">
        <w:r>
          <w:rPr>
            <w:rFonts w:ascii="Arial" w:cs="Arial" w:eastAsia="Arial" w:hAnsi="Arial"/>
            <w:sz w:val="24"/>
            <w:szCs w:val="24"/>
            <w:color w:val="auto"/>
          </w:rPr>
          <w:t>(</w:t>
        </w:r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fraud@bank.com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How to update customer contact info?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725" w:hanging="359"/>
        <w:spacing w:after="0" w:line="284" w:lineRule="auto"/>
        <w:tabs>
          <w:tab w:leader="none" w:pos="1440" w:val="left"/>
        </w:tabs>
        <w:numPr>
          <w:ilvl w:val="2"/>
          <w:numId w:val="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Verify customer identity, update in Customer Lookup Tool, confirm changes with customer.</w:t>
      </w:r>
    </w:p>
    <w:p>
      <w:pPr>
        <w:spacing w:after="0" w:line="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What documents are needed for account opening?</w:t>
      </w:r>
    </w:p>
    <w:p>
      <w:pPr>
        <w:spacing w:after="0" w:line="5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2"/>
          <w:numId w:val="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ID (passport/driver’s license), proof of address, SSN/EIN.</w:t>
      </w:r>
    </w:p>
    <w:p>
      <w:pPr>
        <w:spacing w:after="0" w:line="35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6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Technical Help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right="585" w:hanging="359"/>
        <w:spacing w:after="0" w:line="297" w:lineRule="auto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System Login Issues: Clear browser cache, try incognito mode, contact IT if unresolved.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Password Reset Steps: Use "Forgot Password" link, contact IT for manual reset.</w:t>
      </w:r>
    </w:p>
    <w:p>
      <w:pPr>
        <w:spacing w:after="0" w:line="10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665" w:hanging="359"/>
        <w:spacing w:after="0" w:line="295" w:lineRule="auto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 Lookup Tool: Access via intranet, search by name/SSN/account number.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File a Report: Use Report Portal, select issue type, submit within 24 hours.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IT Support: Email </w:t>
      </w:r>
      <w:hyperlink r:id="rId14">
        <w:r>
          <w:rPr>
            <w:rFonts w:ascii="Arial" w:cs="Arial" w:eastAsia="Arial" w:hAnsi="Arial"/>
            <w:sz w:val="23"/>
            <w:szCs w:val="23"/>
            <w:color w:val="auto"/>
          </w:rPr>
          <w:t>(</w:t>
        </w:r>
        <w:r>
          <w:rPr>
            <w:rFonts w:ascii="Arial" w:cs="Arial" w:eastAsia="Arial" w:hAnsi="Arial"/>
            <w:sz w:val="23"/>
            <w:szCs w:val="23"/>
            <w:u w:val="single" w:color="auto"/>
            <w:color w:val="467886"/>
          </w:rPr>
          <w:t>it@bank.com</w:t>
        </w:r>
      </w:hyperlink>
      <w:r>
        <w:rPr>
          <w:rFonts w:ascii="Arial" w:cs="Arial" w:eastAsia="Arial" w:hAnsi="Arial"/>
          <w:sz w:val="23"/>
          <w:szCs w:val="23"/>
          <w:color w:val="auto"/>
        </w:rPr>
        <w:t>), Phone (1-800-555-1234), Hours (9 AM-5 PM).</w:t>
      </w:r>
    </w:p>
    <w:p>
      <w:pPr>
        <w:spacing w:after="0" w:line="378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6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Process Flows &amp; How-Tos</w:t>
      </w:r>
    </w:p>
    <w:p>
      <w:pPr>
        <w:spacing w:after="0" w:line="396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Opening a New Account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157" w:gutter="0" w:footer="0" w:header="0"/>
        </w:sectPr>
      </w:pPr>
    </w:p>
    <w:p>
      <w:pPr>
        <w:spacing w:after="0" w:line="35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Verify customer identity (ID, SSN, address).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Check eligibility in Customer Lookup Tool.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Create account in Banking System, issue account number.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157" w:gutter="0" w:footer="0" w:header="0"/>
          <w:type w:val="continuous"/>
        </w:sectPr>
      </w:pPr>
    </w:p>
    <w:bookmarkStart w:id="3" w:name="page4"/>
    <w:bookmarkEnd w:id="3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 Provide welcome kit (online or physical).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Processing a Loan Application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Collect application and documents (ID, income proof).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Run credit check via Credit Bureau API.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Approve/deny based on credit score and policy.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Notify customer within 3 business days.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Handling Customer Complaints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Log complaint in CRM system.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Acknowledge within 24 hours, resolve within 5 days.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Escalate to supervisor if needed.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Reporting Suspicious Activity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Flag account in Fraud Detection System.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Collect details (transaction ID, date, amount).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Submit report to Compliance Team.</w:t>
      </w:r>
    </w:p>
    <w:p>
      <w:pPr>
        <w:spacing w:after="0" w:line="3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21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Glossary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Cut-off Date: Last day of an account cycle.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Cycle: Billing period for account statements.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Overdraft: Withdrawal exceeding account balance.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APR: Annual Percentage Rate, cost of borrowing.</w:t>
      </w:r>
    </w:p>
    <w:p>
      <w:pPr>
        <w:spacing w:after="0" w:line="3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22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Contact Directory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Internal Contacts: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Supervisors: Jane Doe </w:t>
      </w:r>
      <w:hyperlink r:id="rId15">
        <w:r>
          <w:rPr>
            <w:rFonts w:ascii="Arial" w:cs="Arial" w:eastAsia="Arial" w:hAnsi="Arial"/>
            <w:sz w:val="24"/>
            <w:szCs w:val="24"/>
            <w:color w:val="auto"/>
          </w:rPr>
          <w:t>(</w:t>
        </w:r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jane.doe@bank.com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1-800-555-5678).</w:t>
      </w:r>
    </w:p>
    <w:p>
      <w:pPr>
        <w:spacing w:after="0" w:line="4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IT:</w:t>
      </w:r>
      <w:r>
        <w:rPr>
          <w:rFonts w:ascii="Arial" w:cs="Arial" w:eastAsia="Arial" w:hAnsi="Arial"/>
          <w:sz w:val="24"/>
          <w:szCs w:val="24"/>
          <w:color w:val="467886"/>
        </w:rPr>
        <w:t xml:space="preserve">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it@bank.com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1-800-555-1234.</w:t>
      </w:r>
    </w:p>
    <w:p>
      <w:pPr>
        <w:spacing w:after="0" w:line="4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HR:</w:t>
      </w:r>
      <w:r>
        <w:rPr>
          <w:rFonts w:ascii="Arial" w:cs="Arial" w:eastAsia="Arial" w:hAnsi="Arial"/>
          <w:sz w:val="24"/>
          <w:szCs w:val="24"/>
          <w:color w:val="467886"/>
        </w:rPr>
        <w:t xml:space="preserve"> </w:t>
      </w:r>
      <w:hyperlink r:id="rId16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hr@bank.com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1-800-555-9012.</w:t>
      </w:r>
    </w:p>
    <w:p>
      <w:pPr>
        <w:spacing w:after="0" w:line="4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Compliance:</w:t>
      </w:r>
      <w:r>
        <w:rPr>
          <w:rFonts w:ascii="Arial" w:cs="Arial" w:eastAsia="Arial" w:hAnsi="Arial"/>
          <w:sz w:val="24"/>
          <w:szCs w:val="24"/>
          <w:color w:val="467886"/>
        </w:rPr>
        <w:t xml:space="preserve"> </w:t>
      </w:r>
      <w:hyperlink r:id="rId12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compliance@bank.com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1-800-555-3456.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External Contacts: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Emergency: 911.</w:t>
      </w:r>
    </w:p>
    <w:p>
      <w:pPr>
        <w:spacing w:after="0" w:line="49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right="405" w:hanging="359"/>
        <w:spacing w:after="0" w:line="290" w:lineRule="auto"/>
        <w:tabs>
          <w:tab w:leader="none" w:pos="1440" w:val="left"/>
        </w:tabs>
        <w:numPr>
          <w:ilvl w:val="0"/>
          <w:numId w:val="2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Partner Banks: First National (1-800-555-7890), City Bank (1-800-555-2345).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9. Quick Reference Charts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Account Types Comparison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19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Account Type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Min. Deposit</w:t>
            </w:r>
          </w:p>
        </w:tc>
        <w:tc>
          <w:tcPr>
            <w:tcW w:w="2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Fees</w:t>
            </w:r>
          </w:p>
        </w:tc>
        <w:tc>
          <w:tcPr>
            <w:tcW w:w="2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Benefits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9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Savings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$100</w:t>
            </w:r>
          </w:p>
        </w:tc>
        <w:tc>
          <w:tcPr>
            <w:tcW w:w="2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$5/withdrawal after 6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2.5% APR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7"/>
        </w:trPr>
        <w:tc>
          <w:tcPr>
            <w:tcW w:w="19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Checking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$0</w:t>
            </w:r>
          </w:p>
        </w:tc>
        <w:tc>
          <w:tcPr>
            <w:tcW w:w="2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$12/month if &lt; $1,000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Free debit card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9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Business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$500</w:t>
            </w:r>
          </w:p>
        </w:tc>
        <w:tc>
          <w:tcPr>
            <w:tcW w:w="2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None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Free wire transfers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Cycle and Payment Calendar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1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Cycle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Dates</w:t>
            </w:r>
          </w:p>
        </w:tc>
        <w:tc>
          <w:tcPr>
            <w:tcW w:w="4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Payment Due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1st-30th</w:t>
            </w: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 days after 30th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7th-6th</w:t>
            </w: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 days after 6th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15th-14th</w:t>
            </w: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 days after 14th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Fee Schedules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Overdraft: $35.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Late Payment: $25.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Checking Account: $12/month if balance &lt; $1,000.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10. Search Functionality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9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Employees can search by keywords (e.g., "cycle B", "fraud", "reset password").</w:t>
      </w:r>
    </w:p>
    <w:p>
      <w:pPr>
        <w:spacing w:after="0" w:line="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Results include relevant sections or FAQs from this document.</w:t>
      </w:r>
    </w:p>
    <w:sectPr>
      <w:pgSz w:w="11900" w:h="16840" w:orient="portrait"/>
      <w:cols w:equalWidth="0" w:num="1">
        <w:col w:w="9040"/>
      </w:cols>
      <w:pgMar w:left="1440" w:top="1440" w:right="1425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BEFD79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1A7C4C9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E6AFB66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19B500D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31BD7B7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3F2DBA31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257130A3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</w:abstractNum>
  <w:abstractNum w:abstractNumId="10">
    <w:nsid w:val="62BBD95A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436C6125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628C895D"/>
    <w:multiLevelType w:val="hybridMultilevel"/>
    <w:lvl w:ilvl="0">
      <w:lvlJc w:val="left"/>
      <w:lvlText w:val="%1"/>
      <w:numFmt w:val="lowerLetter"/>
      <w:start w:val="15"/>
    </w:lvl>
  </w:abstractNum>
  <w:abstractNum w:abstractNumId="13">
    <w:nsid w:val="333AB105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14">
    <w:nsid w:val="721DA317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15">
    <w:nsid w:val="2443A858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16">
    <w:nsid w:val="2D1D5AE9"/>
    <w:multiLevelType w:val="hybridMultilevel"/>
    <w:lvl w:ilvl="0">
      <w:lvlJc w:val="left"/>
      <w:lvlText w:val="%1."/>
      <w:numFmt w:val="decimal"/>
      <w:start w:val="1"/>
    </w:lvl>
  </w:abstractNum>
  <w:abstractNum w:abstractNumId="17">
    <w:nsid w:val="6763845E"/>
    <w:multiLevelType w:val="hybridMultilevel"/>
    <w:lvl w:ilvl="0">
      <w:lvlJc w:val="left"/>
      <w:lvlText w:val="%1."/>
      <w:numFmt w:val="decimal"/>
      <w:start w:val="1"/>
    </w:lvl>
  </w:abstractNum>
  <w:abstractNum w:abstractNumId="18">
    <w:nsid w:val="75A2A8D4"/>
    <w:multiLevelType w:val="hybridMultilevel"/>
    <w:lvl w:ilvl="0">
      <w:lvlJc w:val="left"/>
      <w:lvlText w:val="%1."/>
      <w:numFmt w:val="decimal"/>
      <w:start w:val="1"/>
    </w:lvl>
  </w:abstractNum>
  <w:abstractNum w:abstractNumId="19">
    <w:nsid w:val="8EDBDA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20">
    <w:nsid w:val="79838CB2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%2"/>
      <w:numFmt w:val="decimal"/>
      <w:start w:val="1"/>
    </w:lvl>
  </w:abstractNum>
  <w:abstractNum w:abstractNumId="21">
    <w:nsid w:val="4353D0CD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•"/>
      <w:numFmt w:val="bullet"/>
      <w:start w:val="1"/>
    </w:lvl>
  </w:abstractNum>
  <w:abstractNum w:abstractNumId="22">
    <w:nsid w:val="B03E0C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3">
    <w:nsid w:val="189A769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4">
    <w:nsid w:val="54E49EB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5">
    <w:nsid w:val="71F3245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6">
    <w:nsid w:val="2CA88611"/>
    <w:multiLevelType w:val="hybridMultilevel"/>
    <w:lvl w:ilvl="0">
      <w:lvlJc w:val="left"/>
      <w:lvlText w:val="%1"/>
      <w:numFmt w:val="lowerLetter"/>
      <w:start w:val="15"/>
    </w:lvl>
  </w:abstractNum>
  <w:abstractNum w:abstractNumId="27">
    <w:nsid w:val="836C40E"/>
    <w:multiLevelType w:val="hybridMultilevel"/>
    <w:lvl w:ilvl="0">
      <w:lvlJc w:val="left"/>
      <w:lvlText w:val="•"/>
      <w:numFmt w:val="bullet"/>
      <w:start w:val="1"/>
    </w:lvl>
  </w:abstractNum>
  <w:abstractNum w:abstractNumId="28">
    <w:nsid w:val="2901D82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compliance@bank.com" TargetMode="External"/><Relationship Id="rId13" Type="http://schemas.openxmlformats.org/officeDocument/2006/relationships/hyperlink" Target="mailto:fraud@bank.com" TargetMode="External"/><Relationship Id="rId14" Type="http://schemas.openxmlformats.org/officeDocument/2006/relationships/hyperlink" Target="mailto:it@bank.com" TargetMode="External"/><Relationship Id="rId15" Type="http://schemas.openxmlformats.org/officeDocument/2006/relationships/hyperlink" Target="mailto:jane.doe@bank.com" TargetMode="External"/><Relationship Id="rId16" Type="http://schemas.openxmlformats.org/officeDocument/2006/relationships/hyperlink" Target="mailto:hr@bank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2025-06-08T19:43:08Z</dcterms:created>
  <dcterms:modified xsi:type="dcterms:W3CDTF">2025-06-08T19:43:08Z</dcterms:modified>
</cp:coreProperties>
</file>