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356695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:rsidR="00356695" w:rsidRPr="004964E0" w:rsidRDefault="006F32AB" w:rsidP="00356695">
      <w:pPr>
        <w:ind w:right="283" w:firstLine="426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ЛАБОРАТОРНУ РОБОТУ № </w:t>
      </w:r>
      <w:r>
        <w:rPr>
          <w:sz w:val="36"/>
          <w:szCs w:val="36"/>
          <w:lang w:val="ru-RU"/>
        </w:rPr>
        <w:t>2</w:t>
      </w:r>
      <w:r w:rsidR="00356695"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356695">
        <w:rPr>
          <w:sz w:val="36"/>
          <w:szCs w:val="36"/>
        </w:rPr>
        <w:t>ПРОГРАМУВАННЯ ТА АЛГОРИТМИ</w:t>
      </w:r>
      <w:r w:rsidR="00356695" w:rsidRPr="004964E0">
        <w:rPr>
          <w:sz w:val="36"/>
          <w:szCs w:val="36"/>
        </w:rPr>
        <w:t>”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356695" w:rsidRPr="00C9195C" w:rsidRDefault="00356695" w:rsidP="00356695">
      <w:pPr>
        <w:ind w:right="-1"/>
        <w:jc w:val="center"/>
        <w:rPr>
          <w:szCs w:val="28"/>
        </w:rPr>
      </w:pPr>
      <w:r w:rsidRPr="00C9195C">
        <w:rPr>
          <w:szCs w:val="28"/>
        </w:rPr>
        <w:t>Варіант 2</w:t>
      </w:r>
      <w:r>
        <w:rPr>
          <w:szCs w:val="28"/>
        </w:rPr>
        <w:t>0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356695" w:rsidRPr="00356695" w:rsidRDefault="00356695" w:rsidP="007457D7">
      <w:pPr>
        <w:spacing w:after="120" w:line="240" w:lineRule="auto"/>
        <w:ind w:right="-1"/>
        <w:jc w:val="both"/>
        <w:rPr>
          <w:szCs w:val="28"/>
        </w:rPr>
      </w:pPr>
      <w:r w:rsidRPr="004964E0">
        <w:rPr>
          <w:szCs w:val="28"/>
        </w:rPr>
        <w:t xml:space="preserve">Студент: </w:t>
      </w:r>
      <w:r>
        <w:rPr>
          <w:szCs w:val="28"/>
        </w:rPr>
        <w:t>Нікітін Владислав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jc w:val="center"/>
      </w:pPr>
      <w:r w:rsidRPr="004E2571">
        <w:t>Київ</w:t>
      </w:r>
    </w:p>
    <w:p w:rsidR="00356695" w:rsidRDefault="00356695" w:rsidP="00356695">
      <w:pPr>
        <w:spacing w:after="120" w:line="240" w:lineRule="auto"/>
        <w:jc w:val="center"/>
      </w:pPr>
      <w:r w:rsidRPr="004E2571">
        <w:t>КПІ ім. Ігоря Сікорського</w:t>
      </w:r>
    </w:p>
    <w:p w:rsidR="00356695" w:rsidRDefault="00356695" w:rsidP="00356695">
      <w:pPr>
        <w:spacing w:after="120" w:line="240" w:lineRule="auto"/>
        <w:jc w:val="center"/>
      </w:pPr>
      <w:r w:rsidRPr="004E2571">
        <w:t>2021</w:t>
      </w:r>
    </w:p>
    <w:p w:rsidR="00356695" w:rsidRPr="00F430B1" w:rsidRDefault="00356695" w:rsidP="00356695">
      <w:r w:rsidRPr="00F430B1">
        <w:lastRenderedPageBreak/>
        <w:t>1)</w:t>
      </w:r>
      <w:r>
        <w:t xml:space="preserve"> </w:t>
      </w:r>
      <w:r w:rsidR="00F430B1">
        <w:t>Мета роботи: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</w:t>
      </w:r>
      <w:r w:rsidR="00F430B1" w:rsidRPr="00F430B1">
        <w:t>.</w:t>
      </w:r>
    </w:p>
    <w:p w:rsidR="00356695" w:rsidRDefault="00356695" w:rsidP="00356695">
      <w:pPr>
        <w:rPr>
          <w:lang w:val="ru-RU"/>
        </w:rPr>
      </w:pPr>
      <w:r w:rsidRPr="004E2571">
        <w:rPr>
          <w:lang w:val="ru-RU"/>
        </w:rPr>
        <w:t xml:space="preserve">2) </w:t>
      </w:r>
      <w:r>
        <w:t>Завдання</w:t>
      </w:r>
    </w:p>
    <w:p w:rsidR="00F430B1" w:rsidRPr="00F430B1" w:rsidRDefault="00F430B1" w:rsidP="00356695">
      <w:pPr>
        <w:rPr>
          <w:lang w:val="ru-RU"/>
        </w:rPr>
      </w:pPr>
      <w:r>
        <w:t>Скласти програму обчислення інтеграла чотирма методами; підінтегральну функцію записати окремою функцією в програмі</w:t>
      </w:r>
    </w:p>
    <w:p w:rsidR="00356695" w:rsidRPr="007665C1" w:rsidRDefault="00356695" w:rsidP="007665C1">
      <w:pPr>
        <w:pStyle w:val="HTML"/>
        <w:shd w:val="clear" w:color="auto" w:fill="282C34"/>
        <w:rPr>
          <w:color w:val="BBBBBB"/>
        </w:rPr>
      </w:pPr>
      <w:r>
        <w:t xml:space="preserve">Функція </w:t>
      </w:r>
      <w:r w:rsidR="007665C1">
        <w:rPr>
          <w:lang w:val="en-US"/>
        </w:rPr>
        <w:t>F</w:t>
      </w:r>
      <w:r w:rsidRPr="00356695">
        <w:rPr>
          <w:lang w:val="en-US"/>
        </w:rPr>
        <w:t>(</w:t>
      </w:r>
      <w:r>
        <w:rPr>
          <w:lang w:val="en-US"/>
        </w:rPr>
        <w:t>x</w:t>
      </w:r>
      <w:r w:rsidRPr="00356695">
        <w:rPr>
          <w:lang w:val="en-US"/>
        </w:rPr>
        <w:t xml:space="preserve">) = </w:t>
      </w:r>
      <w:proofErr w:type="spellStart"/>
      <w:r w:rsidR="007665C1">
        <w:rPr>
          <w:color w:val="61AFEF"/>
        </w:rPr>
        <w:t>pow</w:t>
      </w:r>
      <w:proofErr w:type="spellEnd"/>
      <w:r w:rsidR="007665C1">
        <w:rPr>
          <w:color w:val="BBBBBB"/>
        </w:rPr>
        <w:t>(</w:t>
      </w:r>
      <w:r w:rsidR="007665C1">
        <w:rPr>
          <w:color w:val="D19A66"/>
        </w:rPr>
        <w:t>x</w:t>
      </w:r>
      <w:r w:rsidR="007665C1">
        <w:rPr>
          <w:color w:val="BBBBBB"/>
        </w:rPr>
        <w:t>,</w:t>
      </w:r>
      <w:r w:rsidR="007665C1">
        <w:rPr>
          <w:color w:val="D19A66"/>
        </w:rPr>
        <w:t>4</w:t>
      </w:r>
      <w:r w:rsidR="007665C1">
        <w:rPr>
          <w:color w:val="BBBBBB"/>
        </w:rPr>
        <w:t>)+</w:t>
      </w:r>
      <w:r w:rsidR="007665C1">
        <w:rPr>
          <w:color w:val="D19A66"/>
        </w:rPr>
        <w:t>3</w:t>
      </w:r>
      <w:r w:rsidR="007665C1">
        <w:rPr>
          <w:color w:val="BBBBBB"/>
        </w:rPr>
        <w:t>*</w:t>
      </w:r>
      <w:r w:rsidR="007665C1">
        <w:rPr>
          <w:color w:val="D19A66"/>
        </w:rPr>
        <w:t>x</w:t>
      </w:r>
    </w:p>
    <w:p w:rsidR="00356695" w:rsidRDefault="00356695" w:rsidP="00F430B1">
      <w:pPr>
        <w:rPr>
          <w:lang w:val="en-US"/>
        </w:rPr>
      </w:pPr>
      <w:r w:rsidRPr="00F430B1">
        <w:rPr>
          <w:lang w:val="ru-RU"/>
        </w:rPr>
        <w:t xml:space="preserve">3) </w:t>
      </w:r>
      <w:r>
        <w:t>Блок-схема програми</w:t>
      </w:r>
    </w:p>
    <w:p w:rsidR="007665C1" w:rsidRDefault="00E61CE7" w:rsidP="00F430B1">
      <w:pPr>
        <w:rPr>
          <w:lang w:val="en-US"/>
        </w:rPr>
      </w:pPr>
      <w:r>
        <w:rPr>
          <w:noProof/>
          <w:lang w:eastAsia="uk-UA"/>
        </w:rPr>
        <w:pict>
          <v:group id="_x0000_s1106" style="position:absolute;margin-left:-7.85pt;margin-top:7.6pt;width:475pt;height:575.1pt;z-index:251780096" coordorigin="2240,4620" coordsize="9500,1150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652;top:8520;width:661;height:396;mso-width-relative:margin;mso-height-relative:margin" o:regroupid="1" strokecolor="white [3212]">
              <v:textbox style="mso-next-textbox:#_x0000_s1043">
                <w:txbxContent>
                  <w:p w:rsidR="000557FA" w:rsidRPr="000557FA" w:rsidRDefault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Так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0" type="#_x0000_t176" style="position:absolute;left:4956;top:4620;width:1884;height:720" o:regroupid="1">
              <v:textbox>
                <w:txbxContent>
                  <w:p w:rsidR="00E61CE7" w:rsidRDefault="00E61CE7" w:rsidP="00E61CE7">
                    <w:pPr>
                      <w:jc w:val="center"/>
                    </w:pPr>
                    <w:r>
                      <w:t>Початок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892;top:5340;width:0;height:288" o:connectortype="straight" o:regroupid="1">
              <v:stroke endarrow="block"/>
            </v:shape>
            <v:shape id="_x0000_s1034" type="#_x0000_t202" style="position:absolute;left:4260;top:5628;width:3360;height:804" o:regroupid="1">
              <v:textbox style="mso-next-textbox:#_x0000_s1034">
                <w:txbxContent>
                  <w:p w:rsidR="0048573F" w:rsidRPr="0048573F" w:rsidRDefault="0048573F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 xml:space="preserve">Unsigned </w:t>
                    </w: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sz w:val="24"/>
                        <w:szCs w:val="24"/>
                        <w:lang w:val="en-US"/>
                      </w:rPr>
                      <w:t>: choice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br/>
                      <w:t xml:space="preserve">Double: n1, n2, n, </w:t>
                    </w: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,res</w:t>
                    </w:r>
                    <w:proofErr w:type="spellEnd"/>
                    <w:proofErr w:type="gramEnd"/>
                    <w:r>
                      <w:rPr>
                        <w:sz w:val="24"/>
                        <w:szCs w:val="24"/>
                        <w:lang w:val="en-US"/>
                      </w:rPr>
                      <w:t>, cycle</w:t>
                    </w:r>
                  </w:p>
                </w:txbxContent>
              </v:textbox>
            </v:shape>
            <v:shape id="_x0000_s1035" type="#_x0000_t32" style="position:absolute;left:5952;top:6432;width:0;height:444" o:connectortype="straight" o:regroupid="1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6" type="#_x0000_t7" style="position:absolute;left:4464;top:6794;width:2760;height:756" o:regroupid="1">
              <v:textbox>
                <w:txbxContent>
                  <w:p w:rsidR="00E61CE7" w:rsidRPr="00E61CE7" w:rsidRDefault="00E61CE7">
                    <w:pPr>
                      <w:rPr>
                        <w:sz w:val="16"/>
                        <w:szCs w:val="16"/>
                      </w:rPr>
                    </w:pPr>
                    <w:r w:rsidRPr="00E61CE7">
                      <w:rPr>
                        <w:sz w:val="16"/>
                        <w:szCs w:val="16"/>
                      </w:rPr>
                      <w:t>Вибір варіанту</w:t>
                    </w:r>
                  </w:p>
                </w:txbxContent>
              </v:textbox>
            </v:shape>
            <v:shape id="_x0000_s1038" type="#_x0000_t32" style="position:absolute;left:5652;top:7550;width:0;height:334" o:connectortype="straight" o:regroupid="1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9" type="#_x0000_t4" style="position:absolute;left:4728;top:7884;width:1896;height:792" o:regroupid="1">
              <v:textbox style="mso-next-textbox:#_x0000_s1039">
                <w:txbxContent>
                  <w:p w:rsidR="0048573F" w:rsidRPr="0048573F" w:rsidRDefault="0048573F">
                    <w:pPr>
                      <w:rPr>
                        <w:sz w:val="18"/>
                        <w:szCs w:val="18"/>
                      </w:rPr>
                    </w:pPr>
                    <w:r w:rsidRPr="0048573F">
                      <w:rPr>
                        <w:sz w:val="18"/>
                        <w:szCs w:val="18"/>
                      </w:rPr>
                      <w:t>Варіант 1</w:t>
                    </w:r>
                  </w:p>
                </w:txbxContent>
              </v:textbox>
            </v:shape>
            <v:shape id="_x0000_s1040" type="#_x0000_t32" style="position:absolute;left:5652;top:8676;width:0;height:324" o:connectortype="straight" o:regroupid="1">
              <v:stroke endarrow="block"/>
            </v:shape>
            <v:shape id="_x0000_s1041" type="#_x0000_t32" style="position:absolute;left:6624;top:8292;width:696;height:0" o:connectortype="straight" o:regroupid="1"/>
            <v:shape id="_x0000_s1042" type="#_x0000_t32" style="position:absolute;left:7320;top:8292;width:0;height:708" o:connectortype="straight" o:regroupid="1">
              <v:stroke endarrow="block"/>
            </v:shape>
            <v:shape id="_x0000_s1044" type="#_x0000_t202" style="position:absolute;left:7395;top:8376;width:661;height:396;mso-width-relative:margin;mso-height-relative:margin" o:regroupid="1" strokecolor="white [3212]">
              <v:textbox style="mso-next-textbox:#_x0000_s1044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Ні</w:t>
                    </w:r>
                    <w:proofErr w:type="spellEnd"/>
                  </w:p>
                </w:txbxContent>
              </v:textbox>
            </v:shape>
            <v:shape id="_x0000_s1051" type="#_x0000_t202" style="position:absolute;left:7237;top:9648;width:661;height:396;mso-width-relative:margin;mso-height-relative:margin" o:regroupid="1" strokecolor="white [3212]">
              <v:textbox style="mso-next-textbox:#_x0000_s1051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Так</w:t>
                    </w:r>
                  </w:p>
                </w:txbxContent>
              </v:textbox>
            </v:shape>
            <v:shape id="_x0000_s1052" type="#_x0000_t4" style="position:absolute;left:6313;top:9012;width:1896;height:792" o:regroupid="1">
              <v:textbox style="mso-next-textbox:#_x0000_s1052">
                <w:txbxContent>
                  <w:p w:rsidR="000557FA" w:rsidRPr="0048573F" w:rsidRDefault="000557FA" w:rsidP="000557FA">
                    <w:pPr>
                      <w:rPr>
                        <w:sz w:val="18"/>
                        <w:szCs w:val="18"/>
                      </w:rPr>
                    </w:pPr>
                    <w:r w:rsidRPr="0048573F">
                      <w:rPr>
                        <w:sz w:val="18"/>
                        <w:szCs w:val="18"/>
                      </w:rPr>
                      <w:t xml:space="preserve">Варіант </w:t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1053" type="#_x0000_t32" style="position:absolute;left:7237;top:9804;width:0;height:324" o:connectortype="straight" o:regroupid="1">
              <v:stroke endarrow="block"/>
            </v:shape>
            <v:shape id="_x0000_s1054" type="#_x0000_t32" style="position:absolute;left:8209;top:9420;width:696;height:0" o:connectortype="straight" o:regroupid="1"/>
            <v:shape id="_x0000_s1055" type="#_x0000_t32" style="position:absolute;left:8905;top:9420;width:0;height:708" o:connectortype="straight" o:regroupid="1">
              <v:stroke endarrow="block"/>
            </v:shape>
            <v:shape id="_x0000_s1056" type="#_x0000_t202" style="position:absolute;left:8980;top:9504;width:661;height:396;mso-width-relative:margin;mso-height-relative:margin" o:regroupid="1" strokecolor="white [3212]">
              <v:textbox style="mso-next-textbox:#_x0000_s1056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Ні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8904;top:10764;width:661;height:396;mso-width-relative:margin;mso-height-relative:margin" o:regroupid="1" strokecolor="white [3212]">
              <v:textbox style="mso-next-textbox:#_x0000_s1057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Так</w:t>
                    </w:r>
                  </w:p>
                </w:txbxContent>
              </v:textbox>
            </v:shape>
            <v:shape id="_x0000_s1058" type="#_x0000_t4" style="position:absolute;left:7980;top:10128;width:1896;height:792" o:regroupid="1">
              <v:textbox style="mso-next-textbox:#_x0000_s1058">
                <w:txbxContent>
                  <w:p w:rsidR="000557FA" w:rsidRPr="0048573F" w:rsidRDefault="000557FA" w:rsidP="000557FA">
                    <w:pPr>
                      <w:rPr>
                        <w:sz w:val="18"/>
                        <w:szCs w:val="18"/>
                      </w:rPr>
                    </w:pPr>
                    <w:r w:rsidRPr="0048573F">
                      <w:rPr>
                        <w:sz w:val="18"/>
                        <w:szCs w:val="18"/>
                      </w:rPr>
                      <w:t>Варіант</w:t>
                    </w:r>
                    <w:r>
                      <w:rPr>
                        <w:sz w:val="18"/>
                        <w:szCs w:val="18"/>
                      </w:rPr>
                      <w:t xml:space="preserve"> 3</w:t>
                    </w:r>
                  </w:p>
                </w:txbxContent>
              </v:textbox>
            </v:shape>
            <v:shape id="_x0000_s1059" type="#_x0000_t32" style="position:absolute;left:8904;top:10920;width:0;height:324" o:connectortype="straight" o:regroupid="1">
              <v:stroke endarrow="block"/>
            </v:shape>
            <v:shape id="_x0000_s1060" type="#_x0000_t32" style="position:absolute;left:9876;top:10536;width:696;height:0" o:connectortype="straight" o:regroupid="1"/>
            <v:shape id="_x0000_s1061" type="#_x0000_t32" style="position:absolute;left:10572;top:10536;width:0;height:708" o:connectortype="straight" o:regroupid="1">
              <v:stroke endarrow="block"/>
            </v:shape>
            <v:shape id="_x0000_s1062" type="#_x0000_t202" style="position:absolute;left:10647;top:10620;width:661;height:396;mso-width-relative:margin;mso-height-relative:margin" o:regroupid="1" strokecolor="white [3212]">
              <v:textbox style="mso-next-textbox:#_x0000_s1062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Ні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10565;top:11880;width:661;height:396;mso-width-relative:margin;mso-height-relative:margin" o:regroupid="1" strokecolor="white [3212]">
              <v:textbox style="mso-next-textbox:#_x0000_s1069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Так</w:t>
                    </w:r>
                  </w:p>
                </w:txbxContent>
              </v:textbox>
            </v:shape>
            <v:shape id="_x0000_s1070" type="#_x0000_t4" style="position:absolute;left:9641;top:11244;width:1896;height:792" o:regroupid="1">
              <v:textbox style="mso-next-textbox:#_x0000_s1070">
                <w:txbxContent>
                  <w:p w:rsidR="000557FA" w:rsidRPr="0048573F" w:rsidRDefault="000557FA" w:rsidP="000557F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Варіант 4</w:t>
                    </w:r>
                  </w:p>
                </w:txbxContent>
              </v:textbox>
            </v:shape>
            <v:shape id="_x0000_s1071" type="#_x0000_t32" style="position:absolute;left:10565;top:12036;width:0;height:324" o:connectortype="straight" o:regroupid="1">
              <v:stroke endarrow="block"/>
            </v:shape>
            <v:shape id="_x0000_s1075" type="#_x0000_t7" style="position:absolute;left:3384;top:9012;width:2760;height:756" o:regroupid="1">
              <v:textbox style="mso-next-textbox:#_x0000_s1075">
                <w:txbxContent>
                  <w:p w:rsidR="000557FA" w:rsidRPr="000557FA" w:rsidRDefault="000557FA">
                    <w:pPr>
                      <w:rPr>
                        <w:sz w:val="18"/>
                        <w:szCs w:val="18"/>
                      </w:rPr>
                    </w:pPr>
                    <w:r w:rsidRPr="000557FA">
                      <w:rPr>
                        <w:sz w:val="18"/>
                        <w:szCs w:val="18"/>
                      </w:rPr>
                      <w:t>Введення даних</w:t>
                    </w:r>
                  </w:p>
                </w:txbxContent>
              </v:textbox>
            </v:shape>
            <v:shape id="_x0000_s1076" type="#_x0000_t7" style="position:absolute;left:5296;top:10128;width:2760;height:756" o:regroupid="1">
              <v:textbox style="mso-next-textbox:#_x0000_s1076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</w:rPr>
                    </w:pPr>
                    <w:r w:rsidRPr="000557FA">
                      <w:rPr>
                        <w:sz w:val="18"/>
                        <w:szCs w:val="18"/>
                      </w:rPr>
                      <w:t>Введення даних</w:t>
                    </w:r>
                  </w:p>
                </w:txbxContent>
              </v:textbox>
            </v:shape>
            <v:shape id="_x0000_s1077" type="#_x0000_t7" style="position:absolute;left:6961;top:11244;width:2760;height:756" o:regroupid="1">
              <v:textbox style="mso-next-textbox:#_x0000_s1077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</w:rPr>
                    </w:pPr>
                    <w:r w:rsidRPr="000557FA">
                      <w:rPr>
                        <w:sz w:val="18"/>
                        <w:szCs w:val="18"/>
                      </w:rPr>
                      <w:t>Введення даних</w:t>
                    </w:r>
                  </w:p>
                </w:txbxContent>
              </v:textbox>
            </v:shape>
            <v:shape id="_x0000_s1078" type="#_x0000_t7" style="position:absolute;left:8980;top:12360;width:2760;height:756" o:regroupid="1">
              <v:textbox style="mso-next-textbox:#_x0000_s1078">
                <w:txbxContent>
                  <w:p w:rsidR="000557FA" w:rsidRPr="000557FA" w:rsidRDefault="000557FA" w:rsidP="000557FA">
                    <w:pPr>
                      <w:rPr>
                        <w:sz w:val="18"/>
                        <w:szCs w:val="18"/>
                      </w:rPr>
                    </w:pPr>
                    <w:r w:rsidRPr="000557FA">
                      <w:rPr>
                        <w:sz w:val="18"/>
                        <w:szCs w:val="18"/>
                      </w:rPr>
                      <w:t>Введення даних</w:t>
                    </w:r>
                  </w:p>
                </w:txbxContent>
              </v:textbox>
            </v:shape>
            <v:shape id="_x0000_s1079" type="#_x0000_t32" style="position:absolute;left:4536;top:9768;width:0;height:276" o:connectortype="straight" o:regroupid="1">
              <v:stroke endarrow="block"/>
            </v:shape>
            <v:shape id="_x0000_s1080" type="#_x0000_t202" style="position:absolute;left:3588;top:10044;width:1872;height:348" o:regroupid="1">
              <v:textbox style="mso-next-textbox:#_x0000_s1080">
                <w:txbxContent>
                  <w:p w:rsidR="004C1EAE" w:rsidRPr="004C1EAE" w:rsidRDefault="004C1EAE">
                    <w:pPr>
                      <w:rPr>
                        <w:sz w:val="18"/>
                        <w:szCs w:val="18"/>
                      </w:rPr>
                    </w:pPr>
                    <w:r w:rsidRPr="004C1EAE">
                      <w:rPr>
                        <w:sz w:val="18"/>
                        <w:szCs w:val="18"/>
                      </w:rPr>
                      <w:t>Малювання таблиці</w:t>
                    </w:r>
                  </w:p>
                </w:txbxContent>
              </v:textbox>
            </v:shape>
            <v:shape id="_x0000_s1081" type="#_x0000_t32" style="position:absolute;left:6037;top:10884;width:0;height:276" o:connectortype="straight" o:regroupid="1">
              <v:stroke endarrow="block"/>
            </v:shape>
            <v:shape id="_x0000_s1082" type="#_x0000_t202" style="position:absolute;left:5089;top:11160;width:1872;height:348" o:regroupid="1">
              <v:textbox style="mso-next-textbox:#_x0000_s1082">
                <w:txbxContent>
                  <w:p w:rsidR="004C1EAE" w:rsidRPr="004C1EAE" w:rsidRDefault="004C1EAE" w:rsidP="004C1EAE">
                    <w:pPr>
                      <w:rPr>
                        <w:sz w:val="18"/>
                        <w:szCs w:val="18"/>
                      </w:rPr>
                    </w:pPr>
                    <w:r w:rsidRPr="004C1EAE">
                      <w:rPr>
                        <w:sz w:val="18"/>
                        <w:szCs w:val="18"/>
                      </w:rPr>
                      <w:t>Малювання таблиці</w:t>
                    </w:r>
                  </w:p>
                </w:txbxContent>
              </v:textbox>
            </v:shape>
            <v:shape id="_x0000_s1083" type="#_x0000_t32" style="position:absolute;left:7909;top:12000;width:0;height:276" o:connectortype="straight" o:regroupid="1">
              <v:stroke endarrow="block"/>
            </v:shape>
            <v:shape id="_x0000_s1084" type="#_x0000_t202" style="position:absolute;left:6961;top:12276;width:1872;height:348" o:regroupid="1">
              <v:textbox style="mso-next-textbox:#_x0000_s1084">
                <w:txbxContent>
                  <w:p w:rsidR="004C1EAE" w:rsidRPr="004C1EAE" w:rsidRDefault="004C1EAE" w:rsidP="004C1EAE">
                    <w:pPr>
                      <w:rPr>
                        <w:sz w:val="18"/>
                        <w:szCs w:val="18"/>
                      </w:rPr>
                    </w:pPr>
                    <w:r w:rsidRPr="004C1EAE">
                      <w:rPr>
                        <w:sz w:val="18"/>
                        <w:szCs w:val="18"/>
                      </w:rPr>
                      <w:t>Малювання таблиці</w:t>
                    </w:r>
                  </w:p>
                </w:txbxContent>
              </v:textbox>
            </v:shape>
            <v:shape id="_x0000_s1087" type="#_x0000_t32" style="position:absolute;left:10176;top:13140;width:0;height:276" o:connectortype="straight" o:regroupid="1">
              <v:stroke endarrow="block"/>
            </v:shape>
            <v:shape id="_x0000_s1088" type="#_x0000_t202" style="position:absolute;left:9228;top:13416;width:1872;height:348" o:regroupid="1">
              <v:textbox style="mso-next-textbox:#_x0000_s1088">
                <w:txbxContent>
                  <w:p w:rsidR="004C1EAE" w:rsidRPr="004C1EAE" w:rsidRDefault="004C1EAE" w:rsidP="004C1EAE">
                    <w:pPr>
                      <w:rPr>
                        <w:sz w:val="18"/>
                        <w:szCs w:val="18"/>
                      </w:rPr>
                    </w:pPr>
                    <w:r w:rsidRPr="004C1EAE">
                      <w:rPr>
                        <w:sz w:val="18"/>
                        <w:szCs w:val="18"/>
                      </w:rPr>
                      <w:t>Малювання таблиці</w:t>
                    </w:r>
                  </w:p>
                </w:txbxContent>
              </v:textbox>
            </v:shape>
            <v:shape id="_x0000_s1089" type="#_x0000_t32" style="position:absolute;left:4104;top:10392;width:0;height:372" o:connectortype="straight" o:regroupid="1">
              <v:stroke endarrow="block"/>
            </v:shape>
            <v:shape id="_x0000_s1090" type="#_x0000_t32" style="position:absolute;left:5952;top:11508;width:0;height:372" o:connectortype="straight" o:regroupid="1">
              <v:stroke endarrow="block"/>
            </v:shape>
            <v:shape id="_x0000_s1091" type="#_x0000_t32" style="position:absolute;left:7996;top:12624;width:0;height:372" o:connectortype="straight" o:regroupid="1">
              <v:stroke endarrow="block"/>
            </v:shape>
            <v:shape id="_x0000_s1092" type="#_x0000_t32" style="position:absolute;left:10176;top:13764;width:0;height:372" o:connectortype="straight" o:regroupid="1">
              <v:stroke endarrow="block"/>
            </v:shape>
            <v:shape id="_x0000_s1093" type="#_x0000_t202" style="position:absolute;left:2240;top:12016;width:2504;height:518;mso-height-percent:200;mso-height-percent:200;mso-width-relative:margin;mso-height-relative:margin" o:regroupid="1">
              <v:textbox style="mso-next-textbox:#_x0000_s1093;mso-fit-shape-to-text:t">
                <w:txbxContent>
                  <w:p w:rsidR="004C1EAE" w:rsidRPr="004C1EAE" w:rsidRDefault="004C1EAE" w:rsidP="004C1EA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C1EAE">
                      <w:rPr>
                        <w:sz w:val="16"/>
                        <w:szCs w:val="16"/>
                        <w:lang w:val="ru-RU"/>
                      </w:rPr>
                      <w:t>Вив</w:t>
                    </w:r>
                    <w:proofErr w:type="spellStart"/>
                    <w:r w:rsidRPr="004C1EAE">
                      <w:rPr>
                        <w:sz w:val="16"/>
                        <w:szCs w:val="16"/>
                      </w:rPr>
                      <w:t>ід</w:t>
                    </w:r>
                    <w:proofErr w:type="spellEnd"/>
                    <w:r w:rsidRPr="004C1EAE">
                      <w:rPr>
                        <w:sz w:val="16"/>
                        <w:szCs w:val="16"/>
                      </w:rPr>
                      <w:t xml:space="preserve"> результату та функції</w:t>
                    </w:r>
                  </w:p>
                </w:txbxContent>
              </v:textbox>
            </v:shape>
            <v:shape id="_x0000_s1094" type="#_x0000_t202" style="position:absolute;left:3834;top:13020;width:2504;height:518;mso-height-percent:200;mso-height-percent:200;mso-width-relative:margin;mso-height-relative:margin" o:regroupid="1">
              <v:textbox style="mso-next-textbox:#_x0000_s1094;mso-fit-shape-to-text:t">
                <w:txbxContent>
                  <w:p w:rsidR="00E61CE7" w:rsidRPr="004C1EAE" w:rsidRDefault="00E61CE7" w:rsidP="00E61CE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C1EAE">
                      <w:rPr>
                        <w:sz w:val="16"/>
                        <w:szCs w:val="16"/>
                        <w:lang w:val="ru-RU"/>
                      </w:rPr>
                      <w:t>Вив</w:t>
                    </w:r>
                    <w:proofErr w:type="spellStart"/>
                    <w:r w:rsidRPr="004C1EAE">
                      <w:rPr>
                        <w:sz w:val="16"/>
                        <w:szCs w:val="16"/>
                      </w:rPr>
                      <w:t>ід</w:t>
                    </w:r>
                    <w:proofErr w:type="spellEnd"/>
                    <w:r w:rsidRPr="004C1EAE">
                      <w:rPr>
                        <w:sz w:val="16"/>
                        <w:szCs w:val="16"/>
                      </w:rPr>
                      <w:t xml:space="preserve"> результату та функції</w:t>
                    </w:r>
                  </w:p>
                </w:txbxContent>
              </v:textbox>
            </v:shape>
            <v:shape id="_x0000_s1095" type="#_x0000_t202" style="position:absolute;left:6346;top:14152;width:2504;height:518;mso-height-percent:200;mso-height-percent:200;mso-width-relative:margin;mso-height-relative:margin" o:regroupid="1">
              <v:textbox style="mso-next-textbox:#_x0000_s1095;mso-fit-shape-to-text:t">
                <w:txbxContent>
                  <w:p w:rsidR="00E61CE7" w:rsidRPr="004C1EAE" w:rsidRDefault="00E61CE7" w:rsidP="00E61CE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C1EAE">
                      <w:rPr>
                        <w:sz w:val="16"/>
                        <w:szCs w:val="16"/>
                        <w:lang w:val="ru-RU"/>
                      </w:rPr>
                      <w:t>Вив</w:t>
                    </w:r>
                    <w:proofErr w:type="spellStart"/>
                    <w:r w:rsidRPr="004C1EAE">
                      <w:rPr>
                        <w:sz w:val="16"/>
                        <w:szCs w:val="16"/>
                      </w:rPr>
                      <w:t>ід</w:t>
                    </w:r>
                    <w:proofErr w:type="spellEnd"/>
                    <w:r w:rsidRPr="004C1EAE">
                      <w:rPr>
                        <w:sz w:val="16"/>
                        <w:szCs w:val="16"/>
                      </w:rPr>
                      <w:t xml:space="preserve"> результату та функції</w:t>
                    </w:r>
                  </w:p>
                </w:txbxContent>
              </v:textbox>
            </v:shape>
            <v:shape id="_x0000_s1096" type="#_x0000_t202" style="position:absolute;left:9112;top:15604;width:2504;height:518;mso-height-percent:200;mso-height-percent:200;mso-width-relative:margin;mso-height-relative:margin" o:regroupid="1">
              <v:textbox style="mso-next-textbox:#_x0000_s1096;mso-fit-shape-to-text:t">
                <w:txbxContent>
                  <w:p w:rsidR="00E61CE7" w:rsidRPr="004C1EAE" w:rsidRDefault="00E61CE7" w:rsidP="00E61CE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C1EAE">
                      <w:rPr>
                        <w:sz w:val="16"/>
                        <w:szCs w:val="16"/>
                        <w:lang w:val="ru-RU"/>
                      </w:rPr>
                      <w:t>Вив</w:t>
                    </w:r>
                    <w:proofErr w:type="spellStart"/>
                    <w:r w:rsidRPr="004C1EAE">
                      <w:rPr>
                        <w:sz w:val="16"/>
                        <w:szCs w:val="16"/>
                      </w:rPr>
                      <w:t>ід</w:t>
                    </w:r>
                    <w:proofErr w:type="spellEnd"/>
                    <w:r w:rsidRPr="004C1EAE">
                      <w:rPr>
                        <w:sz w:val="16"/>
                        <w:szCs w:val="16"/>
                      </w:rPr>
                      <w:t xml:space="preserve"> результату та функції</w:t>
                    </w:r>
                  </w:p>
                </w:txbxContent>
              </v:textbox>
            </v:shape>
            <v:shape id="_x0000_s1097" type="#_x0000_t202" style="position:absolute;left:3000;top:10754;width:1745;height:915;mso-height-percent:200;mso-height-percent:200;mso-width-relative:margin;mso-height-relative:margin" o:regroupid="1">
              <v:textbox style="mso-next-textbox:#_x0000_s1097;mso-fit-shape-to-text:t">
                <w:txbxContent>
                  <w:p w:rsidR="00E61CE7" w:rsidRPr="00E61CE7" w:rsidRDefault="00E61CE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E61CE7">
                      <w:rPr>
                        <w:sz w:val="16"/>
                        <w:szCs w:val="16"/>
                        <w:lang w:val="ru-RU"/>
                      </w:rPr>
                      <w:t>Обчислення</w:t>
                    </w:r>
                    <w:proofErr w:type="spellEnd"/>
                    <w:r w:rsidRPr="00E61CE7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E61CE7">
                      <w:rPr>
                        <w:sz w:val="16"/>
                        <w:szCs w:val="16"/>
                      </w:rPr>
                      <w:t>інтегралу за заданою функцією</w:t>
                    </w:r>
                  </w:p>
                </w:txbxContent>
              </v:textbox>
            </v:shape>
            <v:shape id="_x0000_s1098" type="#_x0000_t202" style="position:absolute;left:4896;top:11908;width:1745;height:915;mso-height-percent:200;mso-height-percent:200;mso-width-relative:margin;mso-height-relative:margin" o:regroupid="1">
              <v:textbox style="mso-next-textbox:#_x0000_s1098;mso-fit-shape-to-text:t">
                <w:txbxContent>
                  <w:p w:rsidR="00E61CE7" w:rsidRPr="00E61CE7" w:rsidRDefault="00E61CE7" w:rsidP="00E61CE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E61CE7">
                      <w:rPr>
                        <w:sz w:val="16"/>
                        <w:szCs w:val="16"/>
                        <w:lang w:val="ru-RU"/>
                      </w:rPr>
                      <w:t>Обчислення</w:t>
                    </w:r>
                    <w:proofErr w:type="spellEnd"/>
                    <w:r w:rsidRPr="00E61CE7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E61CE7">
                      <w:rPr>
                        <w:sz w:val="16"/>
                        <w:szCs w:val="16"/>
                      </w:rPr>
                      <w:t>інтегралу за заданою функцією</w:t>
                    </w:r>
                  </w:p>
                </w:txbxContent>
              </v:textbox>
            </v:shape>
            <v:shape id="_x0000_s1099" type="#_x0000_t202" style="position:absolute;left:6856;top:13012;width:1745;height:915;mso-height-percent:200;mso-height-percent:200;mso-width-relative:margin;mso-height-relative:margin" o:regroupid="1">
              <v:textbox style="mso-next-textbox:#_x0000_s1099;mso-fit-shape-to-text:t">
                <w:txbxContent>
                  <w:p w:rsidR="00E61CE7" w:rsidRPr="00E61CE7" w:rsidRDefault="00E61CE7" w:rsidP="00E61CE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E61CE7">
                      <w:rPr>
                        <w:sz w:val="16"/>
                        <w:szCs w:val="16"/>
                        <w:lang w:val="ru-RU"/>
                      </w:rPr>
                      <w:t>Обчислення</w:t>
                    </w:r>
                    <w:proofErr w:type="spellEnd"/>
                    <w:r w:rsidRPr="00E61CE7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E61CE7">
                      <w:rPr>
                        <w:sz w:val="16"/>
                        <w:szCs w:val="16"/>
                      </w:rPr>
                      <w:t>інтегралу за заданою функцією</w:t>
                    </w:r>
                  </w:p>
                </w:txbxContent>
              </v:textbox>
            </v:shape>
            <v:shape id="_x0000_s1100" type="#_x0000_t202" style="position:absolute;left:9372;top:14152;width:1745;height:915;mso-height-percent:200;mso-height-percent:200;mso-width-relative:margin;mso-height-relative:margin" o:regroupid="1">
              <v:textbox style="mso-next-textbox:#_x0000_s1100;mso-fit-shape-to-text:t">
                <w:txbxContent>
                  <w:p w:rsidR="00E61CE7" w:rsidRPr="00E61CE7" w:rsidRDefault="00E61CE7" w:rsidP="00E61CE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E61CE7">
                      <w:rPr>
                        <w:sz w:val="16"/>
                        <w:szCs w:val="16"/>
                        <w:lang w:val="ru-RU"/>
                      </w:rPr>
                      <w:t>Обчислення</w:t>
                    </w:r>
                    <w:proofErr w:type="spellEnd"/>
                    <w:r w:rsidRPr="00E61CE7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E61CE7">
                      <w:rPr>
                        <w:sz w:val="16"/>
                        <w:szCs w:val="16"/>
                      </w:rPr>
                      <w:t>інтегралу за заданою функцією</w:t>
                    </w:r>
                  </w:p>
                </w:txbxContent>
              </v:textbox>
            </v:shape>
            <v:shape id="_x0000_s1101" type="#_x0000_t32" style="position:absolute;left:9960;top:15051;width:0;height:545" o:connectortype="straight" o:regroupid="1">
              <v:stroke endarrow="block"/>
            </v:shape>
            <v:shape id="_x0000_s1102" type="#_x0000_t32" style="position:absolute;left:7620;top:13919;width:0;height:225" o:connectortype="straight" o:regroupid="1">
              <v:stroke endarrow="block"/>
            </v:shape>
            <v:shape id="_x0000_s1103" type="#_x0000_t32" style="position:absolute;left:5652;top:12815;width:0;height:189" o:connectortype="straight" o:regroupid="1">
              <v:stroke endarrow="block"/>
            </v:shape>
            <v:shape id="_x0000_s1104" type="#_x0000_t32" style="position:absolute;left:3720;top:11661;width:0;height:339" o:connectortype="straight" o:regroupid="1">
              <v:stroke endarrow="block"/>
            </v:shape>
          </v:group>
        </w:pict>
      </w:r>
    </w:p>
    <w:p w:rsidR="007665C1" w:rsidRDefault="007665C1" w:rsidP="00F430B1">
      <w:pPr>
        <w:rPr>
          <w:lang w:val="en-US"/>
        </w:rPr>
      </w:pPr>
    </w:p>
    <w:p w:rsidR="007665C1" w:rsidRDefault="007665C1" w:rsidP="00F430B1">
      <w:pPr>
        <w:rPr>
          <w:lang w:val="en-US"/>
        </w:rPr>
      </w:pPr>
    </w:p>
    <w:p w:rsidR="007665C1" w:rsidRDefault="007665C1" w:rsidP="00F430B1">
      <w:pPr>
        <w:rPr>
          <w:lang w:val="en-US"/>
        </w:rPr>
      </w:pPr>
    </w:p>
    <w:p w:rsidR="007665C1" w:rsidRPr="007665C1" w:rsidRDefault="000557FA" w:rsidP="00F430B1">
      <w:pPr>
        <w:rPr>
          <w:lang w:val="en-US"/>
        </w:rPr>
      </w:pPr>
      <w:r>
        <w:rPr>
          <w:noProof/>
          <w:lang w:eastAsia="uk-UA"/>
        </w:rPr>
        <w:pict>
          <v:shape id="_x0000_s1074" type="#_x0000_t202" style="position:absolute;margin-left:530.35pt;margin-top:246.3pt;width:33.05pt;height:19.8pt;z-index:251691008;mso-width-relative:margin;mso-height-relative:margin" strokecolor="white [3212]">
            <v:textbox style="mso-next-textbox:#_x0000_s1074">
              <w:txbxContent>
                <w:p w:rsidR="000557FA" w:rsidRPr="000557FA" w:rsidRDefault="000557FA" w:rsidP="000557FA">
                  <w:pPr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ru-RU"/>
                    </w:rPr>
                    <w:t>Ні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3" type="#_x0000_t32" style="position:absolute;margin-left:526.6pt;margin-top:242.1pt;width:0;height:35.4pt;z-index:251689984" o:connectortype="straight">
            <v:stroke endarrow="block"/>
          </v:shape>
        </w:pict>
      </w:r>
    </w:p>
    <w:p w:rsidR="00356695" w:rsidRDefault="00356695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Pr="00E61CE7" w:rsidRDefault="00E61CE7" w:rsidP="00356695">
      <w:pPr>
        <w:ind w:left="360"/>
      </w:pPr>
    </w:p>
    <w:p w:rsidR="00356695" w:rsidRDefault="00356695" w:rsidP="00356695">
      <w:pPr>
        <w:jc w:val="center"/>
      </w:pPr>
      <w:r>
        <w:lastRenderedPageBreak/>
        <w:t>Рис.</w:t>
      </w:r>
      <w:r w:rsidRPr="00FB4681">
        <w:t>3.</w:t>
      </w:r>
      <w:r>
        <w:t>1 Блок-схема програми</w:t>
      </w:r>
    </w:p>
    <w:p w:rsidR="00356695" w:rsidRPr="00FB4681" w:rsidRDefault="00356695" w:rsidP="00356695">
      <w:r>
        <w:t>4) Ключові моменти програми</w:t>
      </w:r>
    </w:p>
    <w:p w:rsidR="00356695" w:rsidRDefault="00E61CE7" w:rsidP="00356695">
      <w:r>
        <w:rPr>
          <w:noProof/>
          <w:lang w:eastAsia="uk-UA"/>
        </w:rPr>
        <w:drawing>
          <wp:inline distT="0" distB="0" distL="0" distR="0">
            <wp:extent cx="4221480" cy="501396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4F" w:rsidRPr="006F32AB" w:rsidRDefault="00E61CE7" w:rsidP="00E61CE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07280" cy="655320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95" w:rsidRPr="00FB4681" w:rsidRDefault="00356695" w:rsidP="00356695">
      <w:pPr>
        <w:jc w:val="center"/>
      </w:pPr>
      <w:r>
        <w:t xml:space="preserve">Рис. </w:t>
      </w:r>
      <w:r w:rsidRPr="00FB4681">
        <w:t>4.1</w:t>
      </w:r>
      <w:r>
        <w:t xml:space="preserve"> </w:t>
      </w:r>
      <w:r w:rsidR="00E61CE7">
        <w:t>Розрахунок інтегралу методом лівого прямокутника</w:t>
      </w:r>
    </w:p>
    <w:p w:rsidR="00356695" w:rsidRPr="00FB4681" w:rsidRDefault="00356695" w:rsidP="00356695">
      <w:pPr>
        <w:jc w:val="center"/>
      </w:pPr>
    </w:p>
    <w:p w:rsidR="00356695" w:rsidRPr="00505AE3" w:rsidRDefault="00356695" w:rsidP="00356695">
      <w:r w:rsidRPr="00430B4F">
        <w:rPr>
          <w:lang w:val="en-US"/>
        </w:rPr>
        <w:t xml:space="preserve">5) </w:t>
      </w:r>
      <w:r>
        <w:t>Демонстрація роботи програми</w:t>
      </w:r>
    </w:p>
    <w:p w:rsidR="00356695" w:rsidRPr="00430B4F" w:rsidRDefault="00356695" w:rsidP="00356695">
      <w:pPr>
        <w:rPr>
          <w:lang w:val="en-US"/>
        </w:rPr>
      </w:pPr>
    </w:p>
    <w:p w:rsidR="00356695" w:rsidRDefault="006F32AB" w:rsidP="00356695">
      <w:r>
        <w:rPr>
          <w:noProof/>
          <w:lang w:eastAsia="uk-UA"/>
        </w:rPr>
        <w:lastRenderedPageBreak/>
        <w:drawing>
          <wp:inline distT="0" distB="0" distL="0" distR="0">
            <wp:extent cx="3192780" cy="4152900"/>
            <wp:effectExtent l="1905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4F" w:rsidRPr="006F32AB" w:rsidRDefault="006F32AB" w:rsidP="006F32AB">
      <w:pPr>
        <w:jc w:val="center"/>
        <w:rPr>
          <w:lang w:val="ru-RU"/>
        </w:rPr>
      </w:pPr>
      <w:r>
        <w:t>Рис. 5.</w:t>
      </w:r>
      <w:r w:rsidR="00356695">
        <w:t xml:space="preserve"> Введення даних</w:t>
      </w:r>
    </w:p>
    <w:p w:rsidR="00356695" w:rsidRPr="007457D7" w:rsidRDefault="00356695" w:rsidP="00430B4F">
      <w:pPr>
        <w:rPr>
          <w:lang w:val="ru-RU"/>
        </w:rPr>
      </w:pPr>
      <w:r>
        <w:t>6) Висновки</w:t>
      </w:r>
    </w:p>
    <w:p w:rsidR="00356695" w:rsidRPr="006F32AB" w:rsidRDefault="00356695" w:rsidP="00430B4F">
      <w:pPr>
        <w:ind w:firstLine="720"/>
        <w:rPr>
          <w:lang w:val="ru-RU"/>
        </w:rPr>
      </w:pPr>
      <w:r>
        <w:t xml:space="preserve">Використовуючи </w:t>
      </w:r>
      <w:r w:rsidR="007457D7">
        <w:t>дану</w:t>
      </w:r>
      <w:r>
        <w:t xml:space="preserve"> програму</w:t>
      </w:r>
      <w:r w:rsidR="007457D7">
        <w:t>,</w:t>
      </w:r>
      <w:r>
        <w:t xml:space="preserve"> можна побу</w:t>
      </w:r>
      <w:r w:rsidR="006F32AB">
        <w:t>дувати таблицю з вирішенням інтегралу функції методами лівих прямокутників, правих прямокутників, трапецій та параболічним методом.</w:t>
      </w:r>
    </w:p>
    <w:p w:rsidR="00356695" w:rsidRPr="008B363A" w:rsidRDefault="00356695" w:rsidP="00356695"/>
    <w:p w:rsidR="00F04CBF" w:rsidRPr="00356695" w:rsidRDefault="00F04CBF"/>
    <w:sectPr w:rsidR="00F04CBF" w:rsidRPr="00356695" w:rsidSect="00A6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695"/>
    <w:rsid w:val="000557FA"/>
    <w:rsid w:val="00072AD0"/>
    <w:rsid w:val="00356695"/>
    <w:rsid w:val="00430B4F"/>
    <w:rsid w:val="0048573F"/>
    <w:rsid w:val="004C1EAE"/>
    <w:rsid w:val="006F32AB"/>
    <w:rsid w:val="007457D7"/>
    <w:rsid w:val="007665C1"/>
    <w:rsid w:val="00767DD1"/>
    <w:rsid w:val="00C96910"/>
    <w:rsid w:val="00E61CE7"/>
    <w:rsid w:val="00F04CBF"/>
    <w:rsid w:val="00F4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" type="connector" idref="#_x0000_s1032"/>
        <o:r id="V:Rule4" type="connector" idref="#_x0000_s1035"/>
        <o:r id="V:Rule6" type="connector" idref="#_x0000_s1038"/>
        <o:r id="V:Rule8" type="connector" idref="#_x0000_s1040"/>
        <o:r id="V:Rule10" type="connector" idref="#_x0000_s1041"/>
        <o:r id="V:Rule12" type="connector" idref="#_x0000_s1042"/>
        <o:r id="V:Rule16" type="connector" idref="#_x0000_s1053"/>
        <o:r id="V:Rule17" type="connector" idref="#_x0000_s1054"/>
        <o:r id="V:Rule18" type="connector" idref="#_x0000_s1055"/>
        <o:r id="V:Rule19" type="connector" idref="#_x0000_s1059"/>
        <o:r id="V:Rule20" type="connector" idref="#_x0000_s1060"/>
        <o:r id="V:Rule21" type="connector" idref="#_x0000_s1061"/>
        <o:r id="V:Rule25" type="connector" idref="#_x0000_s1071"/>
        <o:r id="V:Rule27" type="connector" idref="#_x0000_s1073"/>
        <o:r id="V:Rule29" type="connector" idref="#_x0000_s1079"/>
        <o:r id="V:Rule30" type="connector" idref="#_x0000_s1081"/>
        <o:r id="V:Rule31" type="connector" idref="#_x0000_s1083"/>
        <o:r id="V:Rule33" type="connector" idref="#_x0000_s1087"/>
        <o:r id="V:Rule35" type="connector" idref="#_x0000_s1089"/>
        <o:r id="V:Rule36" type="connector" idref="#_x0000_s1090"/>
        <o:r id="V:Rule37" type="connector" idref="#_x0000_s1091"/>
        <o:r id="V:Rule38" type="connector" idref="#_x0000_s1092"/>
        <o:r id="V:Rule40" type="connector" idref="#_x0000_s1101"/>
        <o:r id="V:Rule42" type="connector" idref="#_x0000_s1102"/>
        <o:r id="V:Rule44" type="connector" idref="#_x0000_s1103"/>
        <o:r id="V:Rule46" type="connector" idref="#_x0000_s110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9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69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2</cp:revision>
  <dcterms:created xsi:type="dcterms:W3CDTF">2021-11-09T10:19:00Z</dcterms:created>
  <dcterms:modified xsi:type="dcterms:W3CDTF">2021-11-09T10:19:00Z</dcterms:modified>
</cp:coreProperties>
</file>