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10871" w14:textId="77777777" w:rsidR="00EA00C6" w:rsidRDefault="00B30394">
      <w:pPr>
        <w:spacing w:before="1200" w:after="1300" w:line="360" w:lineRule="auto"/>
        <w:ind w:firstLine="0"/>
        <w:jc w:val="center"/>
      </w:pPr>
      <w:bookmarkStart w:id="0" w:name="摘要"/>
      <w:r>
        <w:rPr>
          <w:rFonts w:eastAsia="黑体"/>
          <w:b/>
          <w:sz w:val="52"/>
        </w:rPr>
        <w:t>硕士学位论文</w:t>
      </w:r>
    </w:p>
    <w:p w14:paraId="4A0DBE01" w14:textId="77777777" w:rsidR="00EA00C6" w:rsidRDefault="00B30394">
      <w:pPr>
        <w:spacing w:after="480" w:line="360" w:lineRule="auto"/>
        <w:ind w:firstLine="0"/>
        <w:jc w:val="center"/>
      </w:pPr>
      <w:r>
        <w:rPr>
          <w:rFonts w:eastAsia="黑体"/>
          <w:b/>
          <w:sz w:val="44"/>
        </w:rPr>
        <w:t>基于规则约束与因果增强的</w:t>
      </w:r>
      <w:r>
        <w:rPr>
          <w:rFonts w:eastAsia="黑体"/>
          <w:b/>
          <w:sz w:val="44"/>
        </w:rPr>
        <w:br/>
      </w:r>
      <w:r>
        <w:rPr>
          <w:rFonts w:eastAsia="黑体"/>
          <w:b/>
          <w:sz w:val="44"/>
        </w:rPr>
        <w:t>智能审批关键技术研究</w:t>
      </w:r>
    </w:p>
    <w:p w14:paraId="0C3EF605" w14:textId="77777777" w:rsidR="00EA00C6" w:rsidRDefault="00B30394">
      <w:pPr>
        <w:spacing w:after="1300" w:line="360" w:lineRule="auto"/>
        <w:ind w:firstLine="0"/>
        <w:jc w:val="center"/>
      </w:pPr>
      <w:r>
        <w:rPr>
          <w:sz w:val="28"/>
        </w:rPr>
        <w:t>初稿</w:t>
      </w:r>
    </w:p>
    <w:p w14:paraId="6670E67F" w14:textId="77777777" w:rsidR="00EA00C6" w:rsidRDefault="00B30394">
      <w:pPr>
        <w:spacing w:after="360" w:line="360" w:lineRule="auto"/>
        <w:ind w:firstLine="0"/>
        <w:jc w:val="center"/>
      </w:pPr>
      <w:r>
        <w:t>作者姓名：</w:t>
      </w:r>
      <w:r>
        <w:t>________________</w:t>
      </w:r>
    </w:p>
    <w:p w14:paraId="14477752" w14:textId="77777777" w:rsidR="00EA00C6" w:rsidRDefault="00B30394">
      <w:pPr>
        <w:spacing w:after="360" w:line="360" w:lineRule="auto"/>
        <w:ind w:firstLine="0"/>
        <w:jc w:val="center"/>
      </w:pPr>
      <w:r>
        <w:t>学科专业：</w:t>
      </w:r>
      <w:r>
        <w:t>________________</w:t>
      </w:r>
    </w:p>
    <w:p w14:paraId="14B94ED2" w14:textId="77777777" w:rsidR="00EA00C6" w:rsidRDefault="00B30394">
      <w:pPr>
        <w:spacing w:after="360" w:line="360" w:lineRule="auto"/>
        <w:ind w:firstLine="0"/>
        <w:jc w:val="center"/>
      </w:pPr>
      <w:r>
        <w:t>指导教师：</w:t>
      </w:r>
      <w:r>
        <w:t>________________</w:t>
      </w:r>
    </w:p>
    <w:p w14:paraId="24119373" w14:textId="77777777" w:rsidR="00EA00C6" w:rsidRDefault="00B30394">
      <w:pPr>
        <w:spacing w:after="360" w:line="360" w:lineRule="auto"/>
        <w:ind w:firstLine="0"/>
        <w:jc w:val="center"/>
      </w:pPr>
      <w:r>
        <w:t>培养单位：</w:t>
      </w:r>
      <w:r>
        <w:t>________________</w:t>
      </w:r>
    </w:p>
    <w:p w14:paraId="51526F5A" w14:textId="77777777" w:rsidR="00EA00C6" w:rsidRDefault="00B30394">
      <w:pPr>
        <w:spacing w:line="360" w:lineRule="auto"/>
        <w:ind w:firstLine="0"/>
        <w:jc w:val="center"/>
      </w:pPr>
      <w:r>
        <w:t>完成日期：</w:t>
      </w:r>
      <w:r>
        <w:t>________________</w:t>
      </w:r>
    </w:p>
    <w:p w14:paraId="54D12698" w14:textId="77777777" w:rsidR="00DE4C2C" w:rsidRDefault="00DE4C2C">
      <w:pPr>
        <w:pStyle w:val="1"/>
        <w:sectPr w:rsidR="00DE4C2C" w:rsidSect="00034616">
          <w:headerReference w:type="even" r:id="rId7"/>
          <w:headerReference w:type="default" r:id="rId8"/>
          <w:footerReference w:type="even" r:id="rId9"/>
          <w:footerReference w:type="default" r:id="rId10"/>
          <w:headerReference w:type="first" r:id="rId11"/>
          <w:footerReference w:type="first" r:id="rId12"/>
          <w:pgSz w:w="11906" w:h="16838"/>
          <w:pgMar w:top="1531" w:right="1531" w:bottom="1531" w:left="1701" w:header="794" w:footer="794" w:gutter="0"/>
          <w:cols w:space="720"/>
          <w:titlePg/>
          <w:docGrid w:linePitch="360"/>
        </w:sectPr>
      </w:pPr>
    </w:p>
    <w:p w14:paraId="6286C1F6" w14:textId="77777777" w:rsidR="00EA00C6" w:rsidRDefault="00B30394">
      <w:pPr>
        <w:pStyle w:val="1"/>
      </w:pPr>
      <w:bookmarkStart w:id="1" w:name="_Toc240285484"/>
      <w:r>
        <w:rPr>
          <w:rFonts w:hint="eastAsia"/>
        </w:rPr>
        <w:lastRenderedPageBreak/>
        <w:t>摘要</w:t>
      </w:r>
      <w:bookmarkEnd w:id="1"/>
    </w:p>
    <w:p w14:paraId="66CBD447" w14:textId="77777777" w:rsidR="00EA00C6" w:rsidRDefault="00B30394">
      <w:pPr>
        <w:pStyle w:val="FirstParagraph"/>
      </w:pPr>
      <w:r>
        <w:rPr>
          <w:rFonts w:hint="eastAsia"/>
        </w:rPr>
        <w:t>社会保险与住房公积金办理涉及多来源政策、地域差异、时效条件和跨条款流程依赖。通用检索增强生成系统能够为问题寻找相关文本，但文本相关性不足以说明审批条件是否满足，普通图谱中的连接关系也不能直接证明步骤顺序合理。当申请材料不完整、政策参数缺失或外部结果尚未确认时，仅依靠自然语言生成容易混淆办理建议与确定性判断。针对这些问题，本文围绕规则约束、方向依赖和证据组织，研究智能审批辅助系统的关键技术。</w:t>
      </w:r>
    </w:p>
    <w:p w14:paraId="349BA6CC" w14:textId="77777777" w:rsidR="00EA00C6" w:rsidRDefault="00B30394">
      <w:pPr>
        <w:pStyle w:val="af"/>
      </w:pPr>
      <w:r>
        <w:rPr>
          <w:rFonts w:hint="eastAsia"/>
        </w:rPr>
        <w:t>首先，提出规则约束的双层知识表示方法，在宏观层组织事项、规范、条款、角色、材料和操作，在微观层表达条件、动作、结果状态与例外。通过受限</w:t>
      </w:r>
      <w:r>
        <w:rPr>
          <w:rFonts w:hint="eastAsia"/>
        </w:rPr>
        <w:t>JSON</w:t>
      </w:r>
      <w:r>
        <w:rPr>
          <w:rFonts w:hint="eastAsia"/>
        </w:rPr>
        <w:t>表达式和三态逻辑保留条件结构，区分申请人事实、政策参数及外部核验结果，并使用原文引用与版本标识实现追溯。在此基础上，定义</w:t>
      </w:r>
      <w:r>
        <w:rPr>
          <w:rFonts w:hint="eastAsia"/>
        </w:rPr>
        <w:t>RPC</w:t>
      </w:r>
      <w:r>
        <w:rPr>
          <w:rFonts w:hint="eastAsia"/>
        </w:rPr>
        <w:t>与</w:t>
      </w:r>
      <w:r>
        <w:rPr>
          <w:rFonts w:hint="eastAsia"/>
        </w:rPr>
        <w:t>SCS</w:t>
      </w:r>
      <w:r>
        <w:rPr>
          <w:rFonts w:hint="eastAsia"/>
        </w:rPr>
        <w:t>筛选指标，分别度量证据覆盖、表达式衔接、时间顺序相容以及跨层连接的语义和来源支撑。</w:t>
      </w:r>
    </w:p>
    <w:p w14:paraId="525AB561" w14:textId="77777777" w:rsidR="00EA00C6" w:rsidRDefault="00B30394">
      <w:pPr>
        <w:pStyle w:val="af"/>
      </w:pPr>
      <w:r>
        <w:rPr>
          <w:rFonts w:hint="eastAsia"/>
        </w:rPr>
        <w:t>其次，设计约束保持的社区与多跳检索方法。对经过审核、高置信且无冲突的强依赖组进行收缩，在加权图上调用</w:t>
      </w:r>
      <w:r>
        <w:rPr>
          <w:rFonts w:hint="eastAsia"/>
        </w:rPr>
        <w:t>Leiden</w:t>
      </w:r>
      <w:r>
        <w:rPr>
          <w:rFonts w:hint="eastAsia"/>
        </w:rPr>
        <w:t>算法形成社区，再展开原始节点归属。有向检索保留原图的前置与产出关系，结合语义相关性、</w:t>
      </w:r>
      <w:r>
        <w:rPr>
          <w:rFonts w:hint="eastAsia"/>
        </w:rPr>
        <w:t>RPC</w:t>
      </w:r>
      <w:r>
        <w:rPr>
          <w:rFonts w:hint="eastAsia"/>
        </w:rPr>
        <w:t>和归一化分支熵排序候选路径，并补齐</w:t>
      </w:r>
      <w:r>
        <w:rPr>
          <w:rFonts w:hint="eastAsia"/>
        </w:rPr>
        <w:t>AND</w:t>
      </w:r>
      <w:r>
        <w:rPr>
          <w:rFonts w:hint="eastAsia"/>
        </w:rPr>
        <w:t>条件所需的证据。本文所称因果增强主要指有原文支撑的规范性方向依赖，不估计现实中的干预效应，也不把评分解释为已校准的因果概率。</w:t>
      </w:r>
    </w:p>
    <w:p w14:paraId="7CED18D6" w14:textId="77777777" w:rsidR="00EA00C6" w:rsidRDefault="00B30394">
      <w:pPr>
        <w:pStyle w:val="af"/>
      </w:pPr>
      <w:r>
        <w:rPr>
          <w:rFonts w:hint="eastAsia"/>
        </w:rPr>
        <w:t>最后，构建证据问答、流程检查和编辑修复的交互闭环。系统逐步重放办理计划，定位首个不满足或未知的步骤；在保持不可变事实与既有历史的条件下，使用包含序列位置的状态空间搜索寻找声明成本下的修复方案，并对结果完整重放验证。原型基于</w:t>
      </w:r>
      <w:r>
        <w:rPr>
          <w:rFonts w:hint="eastAsia"/>
        </w:rPr>
        <w:t>Windows</w:t>
      </w:r>
      <w:r>
        <w:rPr>
          <w:rFonts w:hint="eastAsia"/>
        </w:rPr>
        <w:t>环境实现前后端联动，保留基础检索模式、知识版本和研究配置，按条款公开事项支持范围与资料缺口。</w:t>
      </w:r>
    </w:p>
    <w:p w14:paraId="2EDEB856" w14:textId="77777777" w:rsidR="00EA00C6" w:rsidRDefault="00B30394">
      <w:pPr>
        <w:pStyle w:val="af"/>
      </w:pPr>
      <w:r>
        <w:rPr>
          <w:rFonts w:hint="eastAsia"/>
        </w:rPr>
        <w:t>本文以</w:t>
      </w:r>
      <w:r>
        <w:rPr>
          <w:rFonts w:hint="eastAsia"/>
        </w:rPr>
        <w:t>36</w:t>
      </w:r>
      <w:r>
        <w:rPr>
          <w:rFonts w:hint="eastAsia"/>
        </w:rPr>
        <w:t>份政策和</w:t>
      </w:r>
      <w:r>
        <w:rPr>
          <w:rFonts w:hint="eastAsia"/>
        </w:rPr>
        <w:t>8</w:t>
      </w:r>
      <w:r>
        <w:rPr>
          <w:rFonts w:hint="eastAsia"/>
        </w:rPr>
        <w:t>篇研究文献组织研究资料，建立后续对比、消融、参数与误差分析的实验协议。本初稿不预填科研实验结果，方法效果及相应统计结论留待按照实验协议完成验证。</w:t>
      </w:r>
    </w:p>
    <w:p w14:paraId="315298FB" w14:textId="77777777" w:rsidR="00EA00C6" w:rsidRDefault="00B30394">
      <w:pPr>
        <w:pStyle w:val="af"/>
      </w:pPr>
      <w:r>
        <w:rPr>
          <w:rFonts w:hint="eastAsia"/>
          <w:b/>
          <w:bCs/>
        </w:rPr>
        <w:t>关键词：</w:t>
      </w:r>
      <w:r>
        <w:t xml:space="preserve"> </w:t>
      </w:r>
      <w:r>
        <w:rPr>
          <w:rFonts w:hint="eastAsia"/>
        </w:rPr>
        <w:t>智能审批；检索增强生成；知识图谱；规则约束；流程修复</w:t>
      </w:r>
    </w:p>
    <w:p w14:paraId="48C39193" w14:textId="77777777" w:rsidR="00EA00C6" w:rsidRDefault="00B30394">
      <w:pPr>
        <w:pStyle w:val="1"/>
      </w:pPr>
      <w:bookmarkStart w:id="2" w:name="abstract"/>
      <w:bookmarkStart w:id="3" w:name="_Toc240285485"/>
      <w:bookmarkEnd w:id="0"/>
      <w:r>
        <w:lastRenderedPageBreak/>
        <w:t>Abstract</w:t>
      </w:r>
      <w:bookmarkEnd w:id="3"/>
    </w:p>
    <w:p w14:paraId="11B49DAE" w14:textId="77777777" w:rsidR="00EA00C6" w:rsidRDefault="00B30394">
      <w:pPr>
        <w:pStyle w:val="FirstParagraph"/>
      </w:pPr>
      <w:r>
        <w:t>Social insurance and housing provident fund services involve policies from multiple sources, jurisdictional and temporal conditions, and procedural dependencies distributed across provisions. Retrieval-augmented generation can locate relevant text, but relevance alone does not establish eligibility or procedural validity. This thesis studies rule-constrained and causally enhanced methods for an evidence-based approval assistance system.</w:t>
      </w:r>
    </w:p>
    <w:p w14:paraId="5911D78E" w14:textId="77777777" w:rsidR="00EA00C6" w:rsidRDefault="00B30394">
      <w:pPr>
        <w:pStyle w:val="af"/>
      </w:pPr>
      <w:r>
        <w:t>A dual-layer knowledge representation organizes matters, regulations, provisions, roles, materials, and operations at the macro level, while representing conditions, actions, states, and exceptions at the micro level. A restricted JSON expression language and three-valued evaluation distinguish satisfied, violated, and unknown conditions. Applicant facts, policy parameters, and externally confirmed results have separate semantics. Two implementation-specific indicators, RPC and SCS, support structural consi</w:t>
      </w:r>
      <w:r>
        <w:t>stency screening and cross-layer alignment while retaining locatable source evidence.</w:t>
      </w:r>
    </w:p>
    <w:p w14:paraId="1C873708" w14:textId="77777777" w:rsidR="00EA00C6" w:rsidRDefault="00B30394">
      <w:pPr>
        <w:pStyle w:val="af"/>
      </w:pPr>
      <w:r>
        <w:t>A constraint-preserving retrieval method contracts reviewed, high-confidence dependency groups before applying Leiden community detection and subsequently restores original node membership. Directed candidate paths are ranked using semantic relevance, RPC, and normalized branching entropy. Necessary evidence is completed for conjunctive conditions. Causal enhancement here refers to source-supported normative dependencies and state transitions; it does not identify real-world intervention effects or calibrat</w:t>
      </w:r>
      <w:r>
        <w:t>ed causal probabilities.</w:t>
      </w:r>
    </w:p>
    <w:p w14:paraId="0A56FC96" w14:textId="77777777" w:rsidR="00EA00C6" w:rsidRDefault="00B30394">
      <w:pPr>
        <w:pStyle w:val="af"/>
      </w:pPr>
      <w:r>
        <w:t>The prototype combines evidence-grounded question answering with ordered workflow replay, bounded sequence repair, and next-action previews. Repair preserves immutable facts and completed history and minimizes the declared edit cost within the specified action space and search boundary. The Windows implementation retains baseline retrieval modes, versioned knowledge snapshots, configuration records, and explicit capability gaps. The study organizes 36 policy documents and eight research publications and spe</w:t>
      </w:r>
      <w:r>
        <w:t>cifies subsequent comparative, ablation, parameter, and error-analysis experiments. Research results and empirical conclusions are intentionally left unfilled in this draft.</w:t>
      </w:r>
    </w:p>
    <w:p w14:paraId="4624AF54" w14:textId="77777777" w:rsidR="00EA00C6" w:rsidRDefault="00B30394">
      <w:pPr>
        <w:pStyle w:val="af"/>
      </w:pPr>
      <w:r>
        <w:rPr>
          <w:b/>
          <w:bCs/>
        </w:rPr>
        <w:t>Keywords:</w:t>
      </w:r>
      <w:r>
        <w:t xml:space="preserve"> approval assistance; retrieval-augmented generation; knowledge graph; rule constraints; workflow repair</w:t>
      </w:r>
    </w:p>
    <w:p w14:paraId="08670322" w14:textId="77777777" w:rsidR="00EA00C6" w:rsidRDefault="00B30394">
      <w:pPr>
        <w:pStyle w:val="TOC"/>
      </w:pPr>
      <w:bookmarkStart w:id="4" w:name="第1章-绪论"/>
      <w:bookmarkEnd w:id="2"/>
      <w:r>
        <w:lastRenderedPageBreak/>
        <w:t>目录</w:t>
      </w:r>
    </w:p>
    <w:p w14:paraId="0F247285" w14:textId="290CF7E3" w:rsidR="00DE4C2C" w:rsidRDefault="00B30394">
      <w:pPr>
        <w:pStyle w:val="TOC1"/>
        <w:tabs>
          <w:tab w:val="right" w:leader="dot" w:pos="8664"/>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"1-3" \h \z \u </w:instrText>
      </w:r>
      <w:r>
        <w:fldChar w:fldCharType="separate"/>
      </w:r>
      <w:hyperlink w:anchor="_Toc240285484" w:history="1">
        <w:r w:rsidR="00DE4C2C" w:rsidRPr="004716AC">
          <w:rPr>
            <w:rStyle w:val="aff9"/>
            <w:noProof/>
          </w:rPr>
          <w:t>摘要</w:t>
        </w:r>
        <w:r w:rsidR="00DE4C2C">
          <w:rPr>
            <w:rFonts w:hint="eastAsia"/>
            <w:noProof/>
            <w:webHidden/>
          </w:rPr>
          <w:tab/>
        </w:r>
        <w:r w:rsidR="00DE4C2C">
          <w:rPr>
            <w:rFonts w:hint="eastAsia"/>
            <w:noProof/>
            <w:webHidden/>
          </w:rPr>
          <w:fldChar w:fldCharType="begin"/>
        </w:r>
        <w:r w:rsidR="00DE4C2C">
          <w:rPr>
            <w:rFonts w:hint="eastAsia"/>
            <w:noProof/>
            <w:webHidden/>
          </w:rPr>
          <w:instrText xml:space="preserve"> </w:instrText>
        </w:r>
        <w:r w:rsidR="00DE4C2C">
          <w:rPr>
            <w:noProof/>
            <w:webHidden/>
          </w:rPr>
          <w:instrText>PAGEREF _Toc240285484 \h</w:instrText>
        </w:r>
        <w:r w:rsidR="00DE4C2C">
          <w:rPr>
            <w:rFonts w:hint="eastAsia"/>
            <w:noProof/>
            <w:webHidden/>
          </w:rPr>
          <w:instrText xml:space="preserve"> </w:instrText>
        </w:r>
        <w:r w:rsidR="00DE4C2C">
          <w:rPr>
            <w:rFonts w:hint="eastAsia"/>
            <w:noProof/>
            <w:webHidden/>
          </w:rPr>
        </w:r>
        <w:r w:rsidR="00DE4C2C">
          <w:rPr>
            <w:rFonts w:hint="eastAsia"/>
            <w:noProof/>
            <w:webHidden/>
          </w:rPr>
          <w:fldChar w:fldCharType="separate"/>
        </w:r>
        <w:r w:rsidR="00DE4C2C">
          <w:rPr>
            <w:noProof/>
            <w:webHidden/>
          </w:rPr>
          <w:t>i</w:t>
        </w:r>
        <w:r w:rsidR="00DE4C2C">
          <w:rPr>
            <w:rFonts w:hint="eastAsia"/>
            <w:noProof/>
            <w:webHidden/>
          </w:rPr>
          <w:fldChar w:fldCharType="end"/>
        </w:r>
      </w:hyperlink>
    </w:p>
    <w:p w14:paraId="044A1D54" w14:textId="0600DDFF" w:rsidR="00DE4C2C" w:rsidRDefault="00DE4C2C">
      <w:pPr>
        <w:pStyle w:val="TOC1"/>
        <w:tabs>
          <w:tab w:val="right" w:leader="dot" w:pos="8664"/>
        </w:tabs>
        <w:rPr>
          <w:rFonts w:asciiTheme="minorHAnsi" w:eastAsiaTheme="minorEastAsia" w:hAnsiTheme="minorHAnsi" w:hint="eastAsia"/>
          <w:noProof/>
          <w:color w:val="auto"/>
          <w:kern w:val="2"/>
          <w:sz w:val="22"/>
          <w:szCs w:val="24"/>
          <w:lang w:eastAsia="zh-CN"/>
          <w14:ligatures w14:val="standardContextual"/>
        </w:rPr>
      </w:pPr>
      <w:hyperlink w:anchor="_Toc240285485" w:history="1">
        <w:r w:rsidRPr="004716AC">
          <w:rPr>
            <w:rStyle w:val="aff9"/>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2A53DE28" w14:textId="46EC3F2D" w:rsidR="00DE4C2C" w:rsidRDefault="00DE4C2C">
      <w:pPr>
        <w:pStyle w:val="TOC1"/>
        <w:tabs>
          <w:tab w:val="right" w:leader="dot" w:pos="8664"/>
        </w:tabs>
        <w:rPr>
          <w:rFonts w:asciiTheme="minorHAnsi" w:eastAsiaTheme="minorEastAsia" w:hAnsiTheme="minorHAnsi" w:hint="eastAsia"/>
          <w:noProof/>
          <w:color w:val="auto"/>
          <w:kern w:val="2"/>
          <w:sz w:val="22"/>
          <w:szCs w:val="24"/>
          <w:lang w:eastAsia="zh-CN"/>
          <w14:ligatures w14:val="standardContextual"/>
        </w:rPr>
      </w:pPr>
      <w:hyperlink w:anchor="_Toc240285486" w:history="1">
        <w:r w:rsidRPr="004716AC">
          <w:rPr>
            <w:rStyle w:val="aff9"/>
            <w:noProof/>
          </w:rPr>
          <w:t>第</w:t>
        </w:r>
        <w:r w:rsidRPr="004716AC">
          <w:rPr>
            <w:rStyle w:val="aff9"/>
            <w:noProof/>
          </w:rPr>
          <w:t>1</w:t>
        </w:r>
        <w:r w:rsidRPr="004716AC">
          <w:rPr>
            <w:rStyle w:val="aff9"/>
            <w:noProof/>
          </w:rPr>
          <w:t>章</w:t>
        </w:r>
        <w:r w:rsidRPr="004716AC">
          <w:rPr>
            <w:rStyle w:val="aff9"/>
            <w:noProof/>
          </w:rPr>
          <w:t xml:space="preserve"> </w:t>
        </w:r>
        <w:r w:rsidRPr="004716AC">
          <w:rPr>
            <w:rStyle w:val="aff9"/>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E7E78AC" w14:textId="72670D44"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487" w:history="1">
        <w:r w:rsidRPr="004716AC">
          <w:rPr>
            <w:rStyle w:val="aff9"/>
            <w:noProof/>
          </w:rPr>
          <w:t xml:space="preserve">1.1 </w:t>
        </w:r>
        <w:r w:rsidRPr="004716AC">
          <w:rPr>
            <w:rStyle w:val="aff9"/>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4E85E04" w14:textId="7BA35907"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488" w:history="1">
        <w:r w:rsidRPr="004716AC">
          <w:rPr>
            <w:rStyle w:val="aff9"/>
            <w:noProof/>
          </w:rPr>
          <w:t xml:space="preserve">1.1.1 </w:t>
        </w:r>
        <w:r w:rsidRPr="004716AC">
          <w:rPr>
            <w:rStyle w:val="aff9"/>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16B78EC" w14:textId="188BA7EE"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489" w:history="1">
        <w:r w:rsidRPr="004716AC">
          <w:rPr>
            <w:rStyle w:val="aff9"/>
            <w:noProof/>
          </w:rPr>
          <w:t xml:space="preserve">1.1.2 </w:t>
        </w:r>
        <w:r w:rsidRPr="004716AC">
          <w:rPr>
            <w:rStyle w:val="aff9"/>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30ADBC9" w14:textId="2295CFF5"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490" w:history="1">
        <w:r w:rsidRPr="004716AC">
          <w:rPr>
            <w:rStyle w:val="aff9"/>
            <w:noProof/>
          </w:rPr>
          <w:t xml:space="preserve">1.2 </w:t>
        </w:r>
        <w:r w:rsidRPr="004716AC">
          <w:rPr>
            <w:rStyle w:val="aff9"/>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29E9700" w14:textId="059D19B6"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491" w:history="1">
        <w:r w:rsidRPr="004716AC">
          <w:rPr>
            <w:rStyle w:val="aff9"/>
            <w:noProof/>
          </w:rPr>
          <w:t xml:space="preserve">1.2.1 </w:t>
        </w:r>
        <w:r w:rsidRPr="004716AC">
          <w:rPr>
            <w:rStyle w:val="aff9"/>
            <w:noProof/>
          </w:rPr>
          <w:t>检索增强生成与政策知识服务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9137A8C" w14:textId="725E4F89"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492" w:history="1">
        <w:r w:rsidRPr="004716AC">
          <w:rPr>
            <w:rStyle w:val="aff9"/>
            <w:noProof/>
          </w:rPr>
          <w:t xml:space="preserve">1.2.2 </w:t>
        </w:r>
        <w:r w:rsidRPr="004716AC">
          <w:rPr>
            <w:rStyle w:val="aff9"/>
            <w:noProof/>
          </w:rPr>
          <w:t>知识图谱、社区组织与多跳检索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B511266" w14:textId="4B119380"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493" w:history="1">
        <w:r w:rsidRPr="004716AC">
          <w:rPr>
            <w:rStyle w:val="aff9"/>
            <w:noProof/>
          </w:rPr>
          <w:t xml:space="preserve">1.2.3 </w:t>
        </w:r>
        <w:r w:rsidRPr="004716AC">
          <w:rPr>
            <w:rStyle w:val="aff9"/>
            <w:noProof/>
          </w:rPr>
          <w:t>符号规则、状态规划与反事实解释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03B8CC1" w14:textId="4F348349"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494" w:history="1">
        <w:r w:rsidRPr="004716AC">
          <w:rPr>
            <w:rStyle w:val="aff9"/>
            <w:noProof/>
          </w:rPr>
          <w:t xml:space="preserve">1.2.4 </w:t>
        </w:r>
        <w:r w:rsidRPr="004716AC">
          <w:rPr>
            <w:rStyle w:val="aff9"/>
            <w:noProof/>
          </w:rPr>
          <w:t>现有研究对本文的启示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7937658" w14:textId="2BDDE168"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495" w:history="1">
        <w:r w:rsidRPr="004716AC">
          <w:rPr>
            <w:rStyle w:val="aff9"/>
            <w:noProof/>
          </w:rPr>
          <w:t xml:space="preserve">1.3 </w:t>
        </w:r>
        <w:r w:rsidRPr="004716AC">
          <w:rPr>
            <w:rStyle w:val="aff9"/>
            <w:noProof/>
          </w:rPr>
          <w:t>研究问题与主要内容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F2FEA94" w14:textId="4AAD73CC"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496" w:history="1">
        <w:r w:rsidRPr="004716AC">
          <w:rPr>
            <w:rStyle w:val="aff9"/>
            <w:noProof/>
          </w:rPr>
          <w:t xml:space="preserve">1.4 </w:t>
        </w:r>
        <w:r w:rsidRPr="004716AC">
          <w:rPr>
            <w:rStyle w:val="aff9"/>
            <w:noProof/>
          </w:rPr>
          <w:t>技术路线与拟验证创新点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C471D15" w14:textId="6A53D5E9"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497" w:history="1">
        <w:r w:rsidRPr="004716AC">
          <w:rPr>
            <w:rStyle w:val="aff9"/>
            <w:noProof/>
          </w:rPr>
          <w:t xml:space="preserve">1.5 </w:t>
        </w:r>
        <w:r w:rsidRPr="004716AC">
          <w:rPr>
            <w:rStyle w:val="aff9"/>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F33AF5B" w14:textId="6181AB3B" w:rsidR="00DE4C2C" w:rsidRDefault="00DE4C2C">
      <w:pPr>
        <w:pStyle w:val="TOC1"/>
        <w:tabs>
          <w:tab w:val="right" w:leader="dot" w:pos="8664"/>
        </w:tabs>
        <w:rPr>
          <w:rFonts w:asciiTheme="minorHAnsi" w:eastAsiaTheme="minorEastAsia" w:hAnsiTheme="minorHAnsi" w:hint="eastAsia"/>
          <w:noProof/>
          <w:color w:val="auto"/>
          <w:kern w:val="2"/>
          <w:sz w:val="22"/>
          <w:szCs w:val="24"/>
          <w:lang w:eastAsia="zh-CN"/>
          <w14:ligatures w14:val="standardContextual"/>
        </w:rPr>
      </w:pPr>
      <w:hyperlink w:anchor="_Toc240285498" w:history="1">
        <w:r w:rsidRPr="004716AC">
          <w:rPr>
            <w:rStyle w:val="aff9"/>
            <w:noProof/>
          </w:rPr>
          <w:t>第</w:t>
        </w:r>
        <w:r w:rsidRPr="004716AC">
          <w:rPr>
            <w:rStyle w:val="aff9"/>
            <w:noProof/>
          </w:rPr>
          <w:t>2</w:t>
        </w:r>
        <w:r w:rsidRPr="004716AC">
          <w:rPr>
            <w:rStyle w:val="aff9"/>
            <w:noProof/>
          </w:rPr>
          <w:t>章</w:t>
        </w:r>
        <w:r w:rsidRPr="004716AC">
          <w:rPr>
            <w:rStyle w:val="aff9"/>
            <w:noProof/>
          </w:rPr>
          <w:t xml:space="preserve"> </w:t>
        </w:r>
        <w:r w:rsidRPr="004716AC">
          <w:rPr>
            <w:rStyle w:val="aff9"/>
            <w:noProof/>
          </w:rPr>
          <w:t>相关理论与问题定义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CDB124C" w14:textId="09809CC7"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499" w:history="1">
        <w:r w:rsidRPr="004716AC">
          <w:rPr>
            <w:rStyle w:val="aff9"/>
            <w:noProof/>
          </w:rPr>
          <w:t xml:space="preserve">2.1 </w:t>
        </w:r>
        <w:r w:rsidRPr="004716AC">
          <w:rPr>
            <w:rStyle w:val="aff9"/>
            <w:noProof/>
          </w:rPr>
          <w:t>政策辅助办理任务定义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B59B816" w14:textId="16D1A09F"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00" w:history="1">
        <w:r w:rsidRPr="004716AC">
          <w:rPr>
            <w:rStyle w:val="aff9"/>
            <w:noProof/>
          </w:rPr>
          <w:t xml:space="preserve">2.2 </w:t>
        </w:r>
        <w:r w:rsidRPr="004716AC">
          <w:rPr>
            <w:rStyle w:val="aff9"/>
            <w:noProof/>
          </w:rPr>
          <w:t>文本表示与检索增强生成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BF812F6" w14:textId="70FEE21F"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01" w:history="1">
        <w:r w:rsidRPr="004716AC">
          <w:rPr>
            <w:rStyle w:val="aff9"/>
            <w:noProof/>
          </w:rPr>
          <w:t xml:space="preserve">2.2.1 </w:t>
        </w:r>
        <w:r w:rsidRPr="004716AC">
          <w:rPr>
            <w:rStyle w:val="aff9"/>
            <w:noProof/>
          </w:rPr>
          <w:t>条款分块与向量表示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6FC4196" w14:textId="125B1CC5"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02" w:history="1">
        <w:r w:rsidRPr="004716AC">
          <w:rPr>
            <w:rStyle w:val="aff9"/>
            <w:noProof/>
          </w:rPr>
          <w:t xml:space="preserve">2.2.2 </w:t>
        </w:r>
        <w:r w:rsidRPr="004716AC">
          <w:rPr>
            <w:rStyle w:val="aff9"/>
            <w:noProof/>
          </w:rPr>
          <w:t>检索与生成的接口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66CBF48" w14:textId="50E1D3B7"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03" w:history="1">
        <w:r w:rsidRPr="004716AC">
          <w:rPr>
            <w:rStyle w:val="aff9"/>
            <w:noProof/>
          </w:rPr>
          <w:t xml:space="preserve">2.3 </w:t>
        </w:r>
        <w:r w:rsidRPr="004716AC">
          <w:rPr>
            <w:rStyle w:val="aff9"/>
            <w:noProof/>
          </w:rPr>
          <w:t>双层知识图谱与证据模型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4F2F1F0" w14:textId="1D928DAA"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04" w:history="1">
        <w:r w:rsidRPr="004716AC">
          <w:rPr>
            <w:rStyle w:val="aff9"/>
            <w:noProof/>
          </w:rPr>
          <w:t xml:space="preserve">2.3.1 </w:t>
        </w:r>
        <w:r w:rsidRPr="004716AC">
          <w:rPr>
            <w:rStyle w:val="aff9"/>
            <w:noProof/>
          </w:rPr>
          <w:t>宏观层、微观层与跨层支持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7387AA6" w14:textId="442D0209"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05" w:history="1">
        <w:r w:rsidRPr="004716AC">
          <w:rPr>
            <w:rStyle w:val="aff9"/>
            <w:noProof/>
          </w:rPr>
          <w:t xml:space="preserve">2.3.2 </w:t>
        </w:r>
        <w:r w:rsidRPr="004716AC">
          <w:rPr>
            <w:rStyle w:val="aff9"/>
            <w:noProof/>
          </w:rPr>
          <w:t>证据与规则生命周期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CC612D0" w14:textId="49CA4649"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06" w:history="1">
        <w:r w:rsidRPr="004716AC">
          <w:rPr>
            <w:rStyle w:val="aff9"/>
            <w:noProof/>
          </w:rPr>
          <w:t xml:space="preserve">2.4 </w:t>
        </w:r>
        <w:r w:rsidRPr="004716AC">
          <w:rPr>
            <w:rStyle w:val="aff9"/>
            <w:noProof/>
          </w:rPr>
          <w:t>社区组织与方向路径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5CC8D9A" w14:textId="793FDE58"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07" w:history="1">
        <w:r w:rsidRPr="004716AC">
          <w:rPr>
            <w:rStyle w:val="aff9"/>
            <w:noProof/>
          </w:rPr>
          <w:t xml:space="preserve">2.4.1 </w:t>
        </w:r>
        <w:r w:rsidRPr="004716AC">
          <w:rPr>
            <w:rStyle w:val="aff9"/>
            <w:noProof/>
          </w:rPr>
          <w:t>社区结构与约束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3613731" w14:textId="4EF0D3B4"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08" w:history="1">
        <w:r w:rsidRPr="004716AC">
          <w:rPr>
            <w:rStyle w:val="aff9"/>
            <w:noProof/>
          </w:rPr>
          <w:t xml:space="preserve">2.4.2 </w:t>
        </w:r>
        <w:r w:rsidRPr="004716AC">
          <w:rPr>
            <w:rStyle w:val="aff9"/>
            <w:noProof/>
          </w:rPr>
          <w:t>多跳证据路径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38F425E" w14:textId="13F8AF6A"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09" w:history="1">
        <w:r w:rsidRPr="004716AC">
          <w:rPr>
            <w:rStyle w:val="aff9"/>
            <w:noProof/>
          </w:rPr>
          <w:t xml:space="preserve">2.5 </w:t>
        </w:r>
        <w:r w:rsidRPr="004716AC">
          <w:rPr>
            <w:rStyle w:val="aff9"/>
            <w:noProof/>
          </w:rPr>
          <w:t>三值逻辑与规则表达式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9F1FBBF" w14:textId="0A4F86EC"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10" w:history="1">
        <w:r w:rsidRPr="004716AC">
          <w:rPr>
            <w:rStyle w:val="aff9"/>
            <w:noProof/>
          </w:rPr>
          <w:t xml:space="preserve">2.5.1 </w:t>
        </w:r>
        <w:r w:rsidRPr="004716AC">
          <w:rPr>
            <w:rStyle w:val="aff9"/>
            <w:noProof/>
          </w:rPr>
          <w:t>规则语法与类型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353A1EF" w14:textId="66B16950"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11" w:history="1">
        <w:r w:rsidRPr="004716AC">
          <w:rPr>
            <w:rStyle w:val="aff9"/>
            <w:noProof/>
          </w:rPr>
          <w:t xml:space="preserve">2.5.2 </w:t>
        </w:r>
        <w:r w:rsidRPr="004716AC">
          <w:rPr>
            <w:rStyle w:val="aff9"/>
            <w:noProof/>
          </w:rPr>
          <w:t>未知状态及组合语义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A78159C" w14:textId="18C35C52"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12" w:history="1">
        <w:r w:rsidRPr="004716AC">
          <w:rPr>
            <w:rStyle w:val="aff9"/>
            <w:noProof/>
          </w:rPr>
          <w:t xml:space="preserve">2.5.3 </w:t>
        </w:r>
        <w:r w:rsidRPr="004716AC">
          <w:rPr>
            <w:rStyle w:val="aff9"/>
            <w:noProof/>
          </w:rPr>
          <w:t>事实角色与检查解释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BE1B599" w14:textId="7C07A4D7"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13" w:history="1">
        <w:r w:rsidRPr="004716AC">
          <w:rPr>
            <w:rStyle w:val="aff9"/>
            <w:noProof/>
          </w:rPr>
          <w:t xml:space="preserve">2.6 </w:t>
        </w:r>
        <w:r w:rsidRPr="004716AC">
          <w:rPr>
            <w:rStyle w:val="aff9"/>
            <w:noProof/>
          </w:rPr>
          <w:t>状态空间、计划检查与修复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D0083B3" w14:textId="14AD1012"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14" w:history="1">
        <w:r w:rsidRPr="004716AC">
          <w:rPr>
            <w:rStyle w:val="aff9"/>
            <w:noProof/>
          </w:rPr>
          <w:t xml:space="preserve">2.6.1 </w:t>
        </w:r>
        <w:r w:rsidRPr="004716AC">
          <w:rPr>
            <w:rStyle w:val="aff9"/>
            <w:noProof/>
          </w:rPr>
          <w:t>动作与状态转移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7C9510D" w14:textId="2A3020FB"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15" w:history="1">
        <w:r w:rsidRPr="004716AC">
          <w:rPr>
            <w:rStyle w:val="aff9"/>
            <w:noProof/>
          </w:rPr>
          <w:t xml:space="preserve">2.6.2 </w:t>
        </w:r>
        <w:r w:rsidRPr="004716AC">
          <w:rPr>
            <w:rStyle w:val="aff9"/>
            <w:noProof/>
          </w:rPr>
          <w:t>修复目标与最优性边界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1375690" w14:textId="7CFB2673"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16" w:history="1">
        <w:r w:rsidRPr="004716AC">
          <w:rPr>
            <w:rStyle w:val="aff9"/>
            <w:noProof/>
          </w:rPr>
          <w:t xml:space="preserve">2.6.3 </w:t>
        </w:r>
        <w:r w:rsidRPr="004716AC">
          <w:rPr>
            <w:rStyle w:val="aff9"/>
            <w:noProof/>
          </w:rPr>
          <w:t>规则内反事实与下一步模拟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3008916" w14:textId="57515DF6"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17" w:history="1">
        <w:r w:rsidRPr="004716AC">
          <w:rPr>
            <w:rStyle w:val="aff9"/>
            <w:noProof/>
          </w:rPr>
          <w:t xml:space="preserve">2.7 </w:t>
        </w:r>
        <w:r w:rsidRPr="004716AC">
          <w:rPr>
            <w:rStyle w:val="aff9"/>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697E25F" w14:textId="646E39AB" w:rsidR="00DE4C2C" w:rsidRDefault="00DE4C2C">
      <w:pPr>
        <w:pStyle w:val="TOC1"/>
        <w:tabs>
          <w:tab w:val="right" w:leader="dot" w:pos="8664"/>
        </w:tabs>
        <w:rPr>
          <w:rFonts w:asciiTheme="minorHAnsi" w:eastAsiaTheme="minorEastAsia" w:hAnsiTheme="minorHAnsi" w:hint="eastAsia"/>
          <w:noProof/>
          <w:color w:val="auto"/>
          <w:kern w:val="2"/>
          <w:sz w:val="22"/>
          <w:szCs w:val="24"/>
          <w:lang w:eastAsia="zh-CN"/>
          <w14:ligatures w14:val="standardContextual"/>
        </w:rPr>
      </w:pPr>
      <w:hyperlink w:anchor="_Toc240285518" w:history="1">
        <w:r w:rsidRPr="004716AC">
          <w:rPr>
            <w:rStyle w:val="aff9"/>
            <w:noProof/>
          </w:rPr>
          <w:t>第</w:t>
        </w:r>
        <w:r w:rsidRPr="004716AC">
          <w:rPr>
            <w:rStyle w:val="aff9"/>
            <w:noProof/>
          </w:rPr>
          <w:t>3</w:t>
        </w:r>
        <w:r w:rsidRPr="004716AC">
          <w:rPr>
            <w:rStyle w:val="aff9"/>
            <w:noProof/>
          </w:rPr>
          <w:t>章</w:t>
        </w:r>
        <w:r w:rsidRPr="004716AC">
          <w:rPr>
            <w:rStyle w:val="aff9"/>
            <w:noProof/>
          </w:rPr>
          <w:t xml:space="preserve"> </w:t>
        </w:r>
        <w:r w:rsidRPr="004716AC">
          <w:rPr>
            <w:rStyle w:val="aff9"/>
            <w:noProof/>
          </w:rPr>
          <w:t>规则约束的双层知识图谱构建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BD3F922" w14:textId="73E61551"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19" w:history="1">
        <w:r w:rsidRPr="004716AC">
          <w:rPr>
            <w:rStyle w:val="aff9"/>
            <w:noProof/>
          </w:rPr>
          <w:t xml:space="preserve">3.1 </w:t>
        </w:r>
        <w:r w:rsidRPr="004716AC">
          <w:rPr>
            <w:rStyle w:val="aff9"/>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E093DAE" w14:textId="32E5D12C"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20" w:history="1">
        <w:r w:rsidRPr="004716AC">
          <w:rPr>
            <w:rStyle w:val="aff9"/>
            <w:noProof/>
          </w:rPr>
          <w:t xml:space="preserve">3.2 </w:t>
        </w:r>
        <w:r w:rsidRPr="004716AC">
          <w:rPr>
            <w:rStyle w:val="aff9"/>
            <w:noProof/>
          </w:rPr>
          <w:t>多源政策解析与来源单元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3901C1F" w14:textId="63CC4151"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21" w:history="1">
        <w:r w:rsidRPr="004716AC">
          <w:rPr>
            <w:rStyle w:val="aff9"/>
            <w:noProof/>
          </w:rPr>
          <w:t xml:space="preserve">3.2.1 </w:t>
        </w:r>
        <w:r w:rsidRPr="004716AC">
          <w:rPr>
            <w:rStyle w:val="aff9"/>
            <w:noProof/>
          </w:rPr>
          <w:t>原文保留与规范边界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A9397EB" w14:textId="4FC44C7C"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22" w:history="1">
        <w:r w:rsidRPr="004716AC">
          <w:rPr>
            <w:rStyle w:val="aff9"/>
            <w:noProof/>
          </w:rPr>
          <w:t xml:space="preserve">3.2.2 </w:t>
        </w:r>
        <w:r w:rsidRPr="004716AC">
          <w:rPr>
            <w:rStyle w:val="aff9"/>
            <w:noProof/>
          </w:rPr>
          <w:t>时间范围与研究资料边界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B37F73A" w14:textId="63AA7B4C"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23" w:history="1">
        <w:r w:rsidRPr="004716AC">
          <w:rPr>
            <w:rStyle w:val="aff9"/>
            <w:noProof/>
          </w:rPr>
          <w:t xml:space="preserve">3.3 </w:t>
        </w:r>
        <w:r w:rsidRPr="004716AC">
          <w:rPr>
            <w:rStyle w:val="aff9"/>
            <w:noProof/>
          </w:rPr>
          <w:t>宏观知识关系构建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D143247" w14:textId="6ED4A740"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24" w:history="1">
        <w:r w:rsidRPr="004716AC">
          <w:rPr>
            <w:rStyle w:val="aff9"/>
            <w:noProof/>
          </w:rPr>
          <w:t xml:space="preserve">3.4 </w:t>
        </w:r>
        <w:r w:rsidRPr="004716AC">
          <w:rPr>
            <w:rStyle w:val="aff9"/>
            <w:noProof/>
          </w:rPr>
          <w:t>微观规则、动作与事实语义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AD9AF33" w14:textId="652E0571"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25" w:history="1">
        <w:r w:rsidRPr="004716AC">
          <w:rPr>
            <w:rStyle w:val="aff9"/>
            <w:noProof/>
          </w:rPr>
          <w:t xml:space="preserve">3.4.1 </w:t>
        </w:r>
        <w:r w:rsidRPr="004716AC">
          <w:rPr>
            <w:rStyle w:val="aff9"/>
            <w:noProof/>
          </w:rPr>
          <w:t>受限表达式与三态求值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C231676" w14:textId="09077489"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26" w:history="1">
        <w:r w:rsidRPr="004716AC">
          <w:rPr>
            <w:rStyle w:val="aff9"/>
            <w:noProof/>
          </w:rPr>
          <w:t xml:space="preserve">3.4.2 </w:t>
        </w:r>
        <w:r w:rsidRPr="004716AC">
          <w:rPr>
            <w:rStyle w:val="aff9"/>
            <w:noProof/>
          </w:rPr>
          <w:t>合取、析取与否定的图表示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9218C06" w14:textId="07FB8A7A"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27" w:history="1">
        <w:r w:rsidRPr="004716AC">
          <w:rPr>
            <w:rStyle w:val="aff9"/>
            <w:noProof/>
          </w:rPr>
          <w:t xml:space="preserve">3.4.3 </w:t>
        </w:r>
        <w:r w:rsidRPr="004716AC">
          <w:rPr>
            <w:rStyle w:val="aff9"/>
            <w:noProof/>
          </w:rPr>
          <w:t>动作效果与阶段性适用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705B63F" w14:textId="7E77681F"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28" w:history="1">
        <w:r w:rsidRPr="004716AC">
          <w:rPr>
            <w:rStyle w:val="aff9"/>
            <w:noProof/>
          </w:rPr>
          <w:t xml:space="preserve">3.5 RPC </w:t>
        </w:r>
        <w:r w:rsidRPr="004716AC">
          <w:rPr>
            <w:rStyle w:val="aff9"/>
            <w:noProof/>
          </w:rPr>
          <w:t>结构一致性约束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12D504C" w14:textId="1B4077F6"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29" w:history="1">
        <w:r w:rsidRPr="004716AC">
          <w:rPr>
            <w:rStyle w:val="aff9"/>
            <w:noProof/>
          </w:rPr>
          <w:t xml:space="preserve">3.5.1 </w:t>
        </w:r>
        <w:r w:rsidRPr="004716AC">
          <w:rPr>
            <w:rStyle w:val="aff9"/>
            <w:noProof/>
          </w:rPr>
          <w:t>分量定义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26E6367" w14:textId="20F52D64"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30" w:history="1">
        <w:r w:rsidRPr="004716AC">
          <w:rPr>
            <w:rStyle w:val="aff9"/>
            <w:noProof/>
          </w:rPr>
          <w:t xml:space="preserve">3.5.2 </w:t>
        </w:r>
        <w:r w:rsidRPr="004716AC">
          <w:rPr>
            <w:rStyle w:val="aff9"/>
            <w:noProof/>
          </w:rPr>
          <w:t>结构时间与业务时间的区别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FE8408E" w14:textId="05A5BBBF"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31" w:history="1">
        <w:r w:rsidRPr="004716AC">
          <w:rPr>
            <w:rStyle w:val="aff9"/>
            <w:noProof/>
          </w:rPr>
          <w:t xml:space="preserve">3.5.3 </w:t>
        </w:r>
        <w:r w:rsidRPr="004716AC">
          <w:rPr>
            <w:rStyle w:val="aff9"/>
            <w:noProof/>
          </w:rPr>
          <w:t>阈值与解释信息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C017522" w14:textId="68AE626C"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32" w:history="1">
        <w:r w:rsidRPr="004716AC">
          <w:rPr>
            <w:rStyle w:val="aff9"/>
            <w:noProof/>
          </w:rPr>
          <w:t xml:space="preserve">3.6 SCS </w:t>
        </w:r>
        <w:r w:rsidRPr="004716AC">
          <w:rPr>
            <w:rStyle w:val="aff9"/>
            <w:noProof/>
          </w:rPr>
          <w:t>跨层支持评分与融合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EF76269" w14:textId="55EE2B42"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33" w:history="1">
        <w:r w:rsidRPr="004716AC">
          <w:rPr>
            <w:rStyle w:val="aff9"/>
            <w:noProof/>
          </w:rPr>
          <w:t xml:space="preserve">3.6.1 </w:t>
        </w:r>
        <w:r w:rsidRPr="004716AC">
          <w:rPr>
            <w:rStyle w:val="aff9"/>
            <w:noProof/>
          </w:rPr>
          <w:t>稠密语义表示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3870D72" w14:textId="347DD822"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34" w:history="1">
        <w:r w:rsidRPr="004716AC">
          <w:rPr>
            <w:rStyle w:val="aff9"/>
            <w:noProof/>
          </w:rPr>
          <w:t xml:space="preserve">3.6.2 </w:t>
        </w:r>
        <w:r w:rsidRPr="004716AC">
          <w:rPr>
            <w:rStyle w:val="aff9"/>
            <w:noProof/>
          </w:rPr>
          <w:t>跨层评分及硬拒绝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F1B83D7" w14:textId="623EA64C"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35" w:history="1">
        <w:r w:rsidRPr="004716AC">
          <w:rPr>
            <w:rStyle w:val="aff9"/>
            <w:noProof/>
          </w:rPr>
          <w:t xml:space="preserve">3.6.3 </w:t>
        </w:r>
        <w:r w:rsidRPr="004716AC">
          <w:rPr>
            <w:rStyle w:val="aff9"/>
            <w:noProof/>
          </w:rPr>
          <w:t>融合结果与证据去重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D9D9624" w14:textId="4DB21EAB"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36" w:history="1">
        <w:r w:rsidRPr="004716AC">
          <w:rPr>
            <w:rStyle w:val="aff9"/>
            <w:noProof/>
          </w:rPr>
          <w:t xml:space="preserve">3.7 </w:t>
        </w:r>
        <w:r w:rsidRPr="004716AC">
          <w:rPr>
            <w:rStyle w:val="aff9"/>
            <w:noProof/>
          </w:rPr>
          <w:t>审核状态与知识更新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1959E0C" w14:textId="10E7B4A1"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37" w:history="1">
        <w:r w:rsidRPr="004716AC">
          <w:rPr>
            <w:rStyle w:val="aff9"/>
            <w:noProof/>
          </w:rPr>
          <w:t xml:space="preserve">3.8 </w:t>
        </w:r>
        <w:r w:rsidRPr="004716AC">
          <w:rPr>
            <w:rStyle w:val="aff9"/>
            <w:noProof/>
          </w:rPr>
          <w:t>覆盖清单、能力分级与方法边界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3DD0A54" w14:textId="117E075A"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38" w:history="1">
        <w:r w:rsidRPr="004716AC">
          <w:rPr>
            <w:rStyle w:val="aff9"/>
            <w:noProof/>
          </w:rPr>
          <w:t xml:space="preserve">3.9 </w:t>
        </w:r>
        <w:r w:rsidRPr="004716AC">
          <w:rPr>
            <w:rStyle w:val="aff9"/>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1E1F56E" w14:textId="5987399E" w:rsidR="00DE4C2C" w:rsidRDefault="00DE4C2C">
      <w:pPr>
        <w:pStyle w:val="TOC1"/>
        <w:tabs>
          <w:tab w:val="right" w:leader="dot" w:pos="8664"/>
        </w:tabs>
        <w:rPr>
          <w:rFonts w:asciiTheme="minorHAnsi" w:eastAsiaTheme="minorEastAsia" w:hAnsiTheme="minorHAnsi" w:hint="eastAsia"/>
          <w:noProof/>
          <w:color w:val="auto"/>
          <w:kern w:val="2"/>
          <w:sz w:val="22"/>
          <w:szCs w:val="24"/>
          <w:lang w:eastAsia="zh-CN"/>
          <w14:ligatures w14:val="standardContextual"/>
        </w:rPr>
      </w:pPr>
      <w:hyperlink w:anchor="_Toc240285539" w:history="1">
        <w:r w:rsidRPr="004716AC">
          <w:rPr>
            <w:rStyle w:val="aff9"/>
            <w:noProof/>
          </w:rPr>
          <w:t>第</w:t>
        </w:r>
        <w:r w:rsidRPr="004716AC">
          <w:rPr>
            <w:rStyle w:val="aff9"/>
            <w:noProof/>
          </w:rPr>
          <w:t>4</w:t>
        </w:r>
        <w:r w:rsidRPr="004716AC">
          <w:rPr>
            <w:rStyle w:val="aff9"/>
            <w:noProof/>
          </w:rPr>
          <w:t>章</w:t>
        </w:r>
        <w:r w:rsidRPr="004716AC">
          <w:rPr>
            <w:rStyle w:val="aff9"/>
            <w:noProof/>
          </w:rPr>
          <w:t xml:space="preserve"> </w:t>
        </w:r>
        <w:r w:rsidRPr="004716AC">
          <w:rPr>
            <w:rStyle w:val="aff9"/>
            <w:noProof/>
          </w:rPr>
          <w:t>约束社区与多跳路径检索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49170A7" w14:textId="0BD67421"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40" w:history="1">
        <w:r w:rsidRPr="004716AC">
          <w:rPr>
            <w:rStyle w:val="aff9"/>
            <w:noProof/>
          </w:rPr>
          <w:t xml:space="preserve">4.1 </w:t>
        </w:r>
        <w:r w:rsidRPr="004716AC">
          <w:rPr>
            <w:rStyle w:val="aff9"/>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A9B7B87" w14:textId="37C04649"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41" w:history="1">
        <w:r w:rsidRPr="004716AC">
          <w:rPr>
            <w:rStyle w:val="aff9"/>
            <w:noProof/>
          </w:rPr>
          <w:t xml:space="preserve">4.2 </w:t>
        </w:r>
        <w:r w:rsidRPr="004716AC">
          <w:rPr>
            <w:rStyle w:val="aff9"/>
            <w:noProof/>
          </w:rPr>
          <w:t>面向因果依赖的约束组织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9DEC11D" w14:textId="6DD0398F"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42" w:history="1">
        <w:r w:rsidRPr="004716AC">
          <w:rPr>
            <w:rStyle w:val="aff9"/>
            <w:noProof/>
          </w:rPr>
          <w:t xml:space="preserve">4.2.1 </w:t>
        </w:r>
        <w:r w:rsidRPr="004716AC">
          <w:rPr>
            <w:rStyle w:val="aff9"/>
            <w:noProof/>
          </w:rPr>
          <w:t>强关系的资格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1A32B90" w14:textId="08CB8B56"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43" w:history="1">
        <w:r w:rsidRPr="004716AC">
          <w:rPr>
            <w:rStyle w:val="aff9"/>
            <w:noProof/>
          </w:rPr>
          <w:t xml:space="preserve">4.2.2 </w:t>
        </w:r>
        <w:r w:rsidRPr="004716AC">
          <w:rPr>
            <w:rStyle w:val="aff9"/>
            <w:noProof/>
          </w:rPr>
          <w:t>合并与收缩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BCAE55D" w14:textId="247A0ABF"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44" w:history="1">
        <w:r w:rsidRPr="004716AC">
          <w:rPr>
            <w:rStyle w:val="aff9"/>
            <w:noProof/>
          </w:rPr>
          <w:t xml:space="preserve">4.3 Leiden </w:t>
        </w:r>
        <w:r w:rsidRPr="004716AC">
          <w:rPr>
            <w:rStyle w:val="aff9"/>
            <w:noProof/>
          </w:rPr>
          <w:t>划分与层次社区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1CE0782" w14:textId="52E3422A"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45" w:history="1">
        <w:r w:rsidRPr="004716AC">
          <w:rPr>
            <w:rStyle w:val="aff9"/>
            <w:noProof/>
          </w:rPr>
          <w:t xml:space="preserve">4.3.1 </w:t>
        </w:r>
        <w:r w:rsidRPr="004716AC">
          <w:rPr>
            <w:rStyle w:val="aff9"/>
            <w:noProof/>
          </w:rPr>
          <w:t>顶层划分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803078E" w14:textId="664F29DA"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46" w:history="1">
        <w:r w:rsidRPr="004716AC">
          <w:rPr>
            <w:rStyle w:val="aff9"/>
            <w:noProof/>
          </w:rPr>
          <w:t xml:space="preserve">4.3.2 </w:t>
        </w:r>
        <w:r w:rsidRPr="004716AC">
          <w:rPr>
            <w:rStyle w:val="aff9"/>
            <w:noProof/>
          </w:rPr>
          <w:t>递归细分与停止条件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74599D7" w14:textId="19D5A087"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47" w:history="1">
        <w:r w:rsidRPr="004716AC">
          <w:rPr>
            <w:rStyle w:val="aff9"/>
            <w:noProof/>
          </w:rPr>
          <w:t xml:space="preserve">4.4 </w:t>
        </w:r>
        <w:r w:rsidRPr="004716AC">
          <w:rPr>
            <w:rStyle w:val="aff9"/>
            <w:noProof/>
          </w:rPr>
          <w:t>查询约束与社区粗筛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42BC358" w14:textId="3D28693E"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48" w:history="1">
        <w:r w:rsidRPr="004716AC">
          <w:rPr>
            <w:rStyle w:val="aff9"/>
            <w:noProof/>
          </w:rPr>
          <w:t xml:space="preserve">4.5 </w:t>
        </w:r>
        <w:r w:rsidRPr="004716AC">
          <w:rPr>
            <w:rStyle w:val="aff9"/>
            <w:noProof/>
          </w:rPr>
          <w:t>有向多跳候选搜索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DF1D2B8" w14:textId="6BB4D25A"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49" w:history="1">
        <w:r w:rsidRPr="004716AC">
          <w:rPr>
            <w:rStyle w:val="aff9"/>
            <w:noProof/>
          </w:rPr>
          <w:t xml:space="preserve">4.5.1 </w:t>
        </w:r>
        <w:r w:rsidRPr="004716AC">
          <w:rPr>
            <w:rStyle w:val="aff9"/>
            <w:noProof/>
          </w:rPr>
          <w:t>搜索状态与扩展方向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2DCF30" w14:textId="1F7B7FD7"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50" w:history="1">
        <w:r w:rsidRPr="004716AC">
          <w:rPr>
            <w:rStyle w:val="aff9"/>
            <w:noProof/>
          </w:rPr>
          <w:t xml:space="preserve">4.5.2 </w:t>
        </w:r>
        <w:r w:rsidRPr="004716AC">
          <w:rPr>
            <w:rStyle w:val="aff9"/>
            <w:noProof/>
          </w:rPr>
          <w:t>过程伪代码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5721EF4" w14:textId="4C8E8A9A"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51" w:history="1">
        <w:r w:rsidRPr="004716AC">
          <w:rPr>
            <w:rStyle w:val="aff9"/>
            <w:noProof/>
          </w:rPr>
          <w:t xml:space="preserve">4.6 </w:t>
        </w:r>
        <w:r w:rsidRPr="004716AC">
          <w:rPr>
            <w:rStyle w:val="aff9"/>
            <w:noProof/>
          </w:rPr>
          <w:t>路径语义、结构支持与信息熵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61A7186" w14:textId="187A977B"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52" w:history="1">
        <w:r w:rsidRPr="004716AC">
          <w:rPr>
            <w:rStyle w:val="aff9"/>
            <w:noProof/>
          </w:rPr>
          <w:t xml:space="preserve">4.6.1 </w:t>
        </w:r>
        <w:r w:rsidRPr="004716AC">
          <w:rPr>
            <w:rStyle w:val="aff9"/>
            <w:noProof/>
          </w:rPr>
          <w:t>分量计算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F81F753" w14:textId="7999A380"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53" w:history="1">
        <w:r w:rsidRPr="004716AC">
          <w:rPr>
            <w:rStyle w:val="aff9"/>
            <w:noProof/>
          </w:rPr>
          <w:t xml:space="preserve">4.6.2 </w:t>
        </w:r>
        <w:r w:rsidRPr="004716AC">
          <w:rPr>
            <w:rStyle w:val="aff9"/>
            <w:noProof/>
          </w:rPr>
          <w:t>联合评分与适用解释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7F9F63B" w14:textId="3ECA318D"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54" w:history="1">
        <w:r w:rsidRPr="004716AC">
          <w:rPr>
            <w:rStyle w:val="aff9"/>
            <w:noProof/>
          </w:rPr>
          <w:t xml:space="preserve">4.7 </w:t>
        </w:r>
        <w:r w:rsidRPr="004716AC">
          <w:rPr>
            <w:rStyle w:val="aff9"/>
            <w:noProof/>
          </w:rPr>
          <w:t>完整条件核查与证据装配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B680F6C" w14:textId="2406FA71"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55" w:history="1">
        <w:r w:rsidRPr="004716AC">
          <w:rPr>
            <w:rStyle w:val="aff9"/>
            <w:noProof/>
          </w:rPr>
          <w:t xml:space="preserve">4.7.1 </w:t>
        </w:r>
        <w:r w:rsidRPr="004716AC">
          <w:rPr>
            <w:rStyle w:val="aff9"/>
            <w:noProof/>
          </w:rPr>
          <w:t>路径不等于合取证明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22481D8" w14:textId="5597BBB1"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56" w:history="1">
        <w:r w:rsidRPr="004716AC">
          <w:rPr>
            <w:rStyle w:val="aff9"/>
            <w:noProof/>
          </w:rPr>
          <w:t xml:space="preserve">4.7.2 </w:t>
        </w:r>
        <w:r w:rsidRPr="004716AC">
          <w:rPr>
            <w:rStyle w:val="aff9"/>
            <w:noProof/>
          </w:rPr>
          <w:t>证据预算与回退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D960C9D" w14:textId="0E806D60"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57" w:history="1">
        <w:r w:rsidRPr="004716AC">
          <w:rPr>
            <w:rStyle w:val="aff9"/>
            <w:noProof/>
          </w:rPr>
          <w:t xml:space="preserve">4.7.3 </w:t>
        </w:r>
        <w:r w:rsidRPr="004716AC">
          <w:rPr>
            <w:rStyle w:val="aff9"/>
            <w:noProof/>
          </w:rPr>
          <w:t>生成约束与追溯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06ED860" w14:textId="7F7E219F"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58" w:history="1">
        <w:r w:rsidRPr="004716AC">
          <w:rPr>
            <w:rStyle w:val="aff9"/>
            <w:noProof/>
          </w:rPr>
          <w:t xml:space="preserve">4.8 </w:t>
        </w:r>
        <w:r w:rsidRPr="004716AC">
          <w:rPr>
            <w:rStyle w:val="aff9"/>
            <w:noProof/>
          </w:rPr>
          <w:t>基础对照与消融入口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76F9FBC" w14:textId="47745807"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59" w:history="1">
        <w:r w:rsidRPr="004716AC">
          <w:rPr>
            <w:rStyle w:val="aff9"/>
            <w:noProof/>
          </w:rPr>
          <w:t xml:space="preserve">4.9 </w:t>
        </w:r>
        <w:r w:rsidRPr="004716AC">
          <w:rPr>
            <w:rStyle w:val="aff9"/>
            <w:noProof/>
          </w:rPr>
          <w:t>复杂度、限制与本章小结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04FC65E" w14:textId="269A4768" w:rsidR="00DE4C2C" w:rsidRDefault="00DE4C2C">
      <w:pPr>
        <w:pStyle w:val="TOC1"/>
        <w:tabs>
          <w:tab w:val="right" w:leader="dot" w:pos="8664"/>
        </w:tabs>
        <w:rPr>
          <w:rFonts w:asciiTheme="minorHAnsi" w:eastAsiaTheme="minorEastAsia" w:hAnsiTheme="minorHAnsi" w:hint="eastAsia"/>
          <w:noProof/>
          <w:color w:val="auto"/>
          <w:kern w:val="2"/>
          <w:sz w:val="22"/>
          <w:szCs w:val="24"/>
          <w:lang w:eastAsia="zh-CN"/>
          <w14:ligatures w14:val="standardContextual"/>
        </w:rPr>
      </w:pPr>
      <w:hyperlink w:anchor="_Toc240285560" w:history="1">
        <w:r w:rsidRPr="004716AC">
          <w:rPr>
            <w:rStyle w:val="aff9"/>
            <w:noProof/>
          </w:rPr>
          <w:t>第</w:t>
        </w:r>
        <w:r w:rsidRPr="004716AC">
          <w:rPr>
            <w:rStyle w:val="aff9"/>
            <w:noProof/>
          </w:rPr>
          <w:t>5</w:t>
        </w:r>
        <w:r w:rsidRPr="004716AC">
          <w:rPr>
            <w:rStyle w:val="aff9"/>
            <w:noProof/>
          </w:rPr>
          <w:t>章</w:t>
        </w:r>
        <w:r w:rsidRPr="004716AC">
          <w:rPr>
            <w:rStyle w:val="aff9"/>
            <w:noProof/>
          </w:rPr>
          <w:t xml:space="preserve"> </w:t>
        </w:r>
        <w:r w:rsidRPr="004716AC">
          <w:rPr>
            <w:rStyle w:val="aff9"/>
            <w:noProof/>
          </w:rPr>
          <w:t>规则因果增强问答、流程纠错与原型系统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F79BA2D" w14:textId="564CD34F"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61" w:history="1">
        <w:r w:rsidRPr="004716AC">
          <w:rPr>
            <w:rStyle w:val="aff9"/>
            <w:noProof/>
          </w:rPr>
          <w:t xml:space="preserve">5.1 </w:t>
        </w:r>
        <w:r w:rsidRPr="004716AC">
          <w:rPr>
            <w:rStyle w:val="aff9"/>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BE80267" w14:textId="087C8AD4"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62" w:history="1">
        <w:r w:rsidRPr="004716AC">
          <w:rPr>
            <w:rStyle w:val="aff9"/>
            <w:noProof/>
          </w:rPr>
          <w:t xml:space="preserve">5.2 </w:t>
        </w:r>
        <w:r w:rsidRPr="004716AC">
          <w:rPr>
            <w:rStyle w:val="aff9"/>
            <w:noProof/>
          </w:rPr>
          <w:t>证据约束的审批问答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EB0F827" w14:textId="2687FC86"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63" w:history="1">
        <w:r w:rsidRPr="004716AC">
          <w:rPr>
            <w:rStyle w:val="aff9"/>
            <w:noProof/>
          </w:rPr>
          <w:t xml:space="preserve">5.2.1 </w:t>
        </w:r>
        <w:r w:rsidRPr="004716AC">
          <w:rPr>
            <w:rStyle w:val="aff9"/>
            <w:noProof/>
          </w:rPr>
          <w:t>问题上下文与两类资料库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62CA7D8" w14:textId="00CC4E0E"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64" w:history="1">
        <w:r w:rsidRPr="004716AC">
          <w:rPr>
            <w:rStyle w:val="aff9"/>
            <w:noProof/>
          </w:rPr>
          <w:t xml:space="preserve">5.2.2 </w:t>
        </w:r>
        <w:r w:rsidRPr="004716AC">
          <w:rPr>
            <w:rStyle w:val="aff9"/>
            <w:noProof/>
          </w:rPr>
          <w:t>基线与增强模式的输出差异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A2FBB5E" w14:textId="4B818C33"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65" w:history="1">
        <w:r w:rsidRPr="004716AC">
          <w:rPr>
            <w:rStyle w:val="aff9"/>
            <w:noProof/>
          </w:rPr>
          <w:t xml:space="preserve">5.2.3 </w:t>
        </w:r>
        <w:r w:rsidRPr="004716AC">
          <w:rPr>
            <w:rStyle w:val="aff9"/>
            <w:noProof/>
          </w:rPr>
          <w:t>必要证据与生成提示组织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434044E" w14:textId="5C7923A6"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66" w:history="1">
        <w:r w:rsidRPr="004716AC">
          <w:rPr>
            <w:rStyle w:val="aff9"/>
            <w:noProof/>
          </w:rPr>
          <w:t xml:space="preserve">5.3 </w:t>
        </w:r>
        <w:r w:rsidRPr="004716AC">
          <w:rPr>
            <w:rStyle w:val="aff9"/>
            <w:noProof/>
          </w:rPr>
          <w:t>面向办理序列的状态重放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A95E141" w14:textId="3936A007"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67" w:history="1">
        <w:r w:rsidRPr="004716AC">
          <w:rPr>
            <w:rStyle w:val="aff9"/>
            <w:noProof/>
          </w:rPr>
          <w:t xml:space="preserve">5.3.1 </w:t>
        </w:r>
        <w:r w:rsidRPr="004716AC">
          <w:rPr>
            <w:rStyle w:val="aff9"/>
            <w:noProof/>
          </w:rPr>
          <w:t>案件与动作的形式化表示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2EF47F0" w14:textId="1D10C924"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68" w:history="1">
        <w:r w:rsidRPr="004716AC">
          <w:rPr>
            <w:rStyle w:val="aff9"/>
            <w:noProof/>
          </w:rPr>
          <w:t xml:space="preserve">5.3.2 </w:t>
        </w:r>
        <w:r w:rsidRPr="004716AC">
          <w:rPr>
            <w:rStyle w:val="aff9"/>
            <w:noProof/>
          </w:rPr>
          <w:t>条件核查与步骤前提的绑定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0A7AD69" w14:textId="509502B4"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69" w:history="1">
        <w:r w:rsidRPr="004716AC">
          <w:rPr>
            <w:rStyle w:val="aff9"/>
            <w:noProof/>
          </w:rPr>
          <w:t xml:space="preserve">5.3.3 </w:t>
        </w:r>
        <w:r w:rsidRPr="004716AC">
          <w:rPr>
            <w:rStyle w:val="aff9"/>
            <w:noProof/>
          </w:rPr>
          <w:t>三态计算与首个问题定位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BB46C35" w14:textId="261030DA"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70" w:history="1">
        <w:r w:rsidRPr="004716AC">
          <w:rPr>
            <w:rStyle w:val="aff9"/>
            <w:noProof/>
          </w:rPr>
          <w:t xml:space="preserve">5.4 </w:t>
        </w:r>
        <w:r w:rsidRPr="004716AC">
          <w:rPr>
            <w:rStyle w:val="aff9"/>
            <w:noProof/>
          </w:rPr>
          <w:t>基于状态空间搜索的流程修复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3A83001" w14:textId="5E145EA3"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71" w:history="1">
        <w:r w:rsidRPr="004716AC">
          <w:rPr>
            <w:rStyle w:val="aff9"/>
            <w:noProof/>
          </w:rPr>
          <w:t xml:space="preserve">5.4.1 </w:t>
        </w:r>
        <w:r w:rsidRPr="004716AC">
          <w:rPr>
            <w:rStyle w:val="aff9"/>
            <w:noProof/>
          </w:rPr>
          <w:t>修复对象与代价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6466EDA" w14:textId="0A173D4C"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72" w:history="1">
        <w:r w:rsidRPr="004716AC">
          <w:rPr>
            <w:rStyle w:val="aff9"/>
            <w:noProof/>
          </w:rPr>
          <w:t xml:space="preserve">5.4.2 </w:t>
        </w:r>
        <w:r w:rsidRPr="004716AC">
          <w:rPr>
            <w:rStyle w:val="aff9"/>
            <w:noProof/>
          </w:rPr>
          <w:t>包含序列位置的搜索状态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7178EE5" w14:textId="1B4EF704"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73" w:history="1">
        <w:r w:rsidRPr="004716AC">
          <w:rPr>
            <w:rStyle w:val="aff9"/>
            <w:noProof/>
          </w:rPr>
          <w:t xml:space="preserve">5.4.3 </w:t>
        </w:r>
        <w:r w:rsidRPr="004716AC">
          <w:rPr>
            <w:rStyle w:val="aff9"/>
            <w:noProof/>
          </w:rPr>
          <w:t>结果类别与计算边界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DD197AC" w14:textId="6EE74449"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74" w:history="1">
        <w:r w:rsidRPr="004716AC">
          <w:rPr>
            <w:rStyle w:val="aff9"/>
            <w:noProof/>
          </w:rPr>
          <w:t xml:space="preserve">5.5 </w:t>
        </w:r>
        <w:r w:rsidRPr="004716AC">
          <w:rPr>
            <w:rStyle w:val="aff9"/>
            <w:noProof/>
          </w:rPr>
          <w:t>下一步预览与模拟推进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CB468F7" w14:textId="0B1B37CA"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75" w:history="1">
        <w:r w:rsidRPr="004716AC">
          <w:rPr>
            <w:rStyle w:val="aff9"/>
            <w:noProof/>
          </w:rPr>
          <w:t xml:space="preserve">5.6 </w:t>
        </w:r>
        <w:r w:rsidRPr="004716AC">
          <w:rPr>
            <w:rStyle w:val="aff9"/>
            <w:noProof/>
          </w:rPr>
          <w:t>原型系统实现与数据持久化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02BB083" w14:textId="32653E2D"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76" w:history="1">
        <w:r w:rsidRPr="004716AC">
          <w:rPr>
            <w:rStyle w:val="aff9"/>
            <w:noProof/>
          </w:rPr>
          <w:t xml:space="preserve">5.6.1 </w:t>
        </w:r>
        <w:r w:rsidRPr="004716AC">
          <w:rPr>
            <w:rStyle w:val="aff9"/>
            <w:noProof/>
          </w:rPr>
          <w:t>模块划分与接口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71F50D4" w14:textId="67CFF99B"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77" w:history="1">
        <w:r w:rsidRPr="004716AC">
          <w:rPr>
            <w:rStyle w:val="aff9"/>
            <w:noProof/>
          </w:rPr>
          <w:t xml:space="preserve">5.6.2 </w:t>
        </w:r>
        <w:r w:rsidRPr="004716AC">
          <w:rPr>
            <w:rStyle w:val="aff9"/>
            <w:noProof/>
          </w:rPr>
          <w:t>原文、派生知识与版本快照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76CBA8C" w14:textId="27D7B65F"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78" w:history="1">
        <w:r w:rsidRPr="004716AC">
          <w:rPr>
            <w:rStyle w:val="aff9"/>
            <w:noProof/>
          </w:rPr>
          <w:t xml:space="preserve">5.6.3 </w:t>
        </w:r>
        <w:r w:rsidRPr="004716AC">
          <w:rPr>
            <w:rStyle w:val="aff9"/>
            <w:noProof/>
          </w:rPr>
          <w:t>候选规则审阅与运行记录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13D4521" w14:textId="4CA675BB"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79" w:history="1">
        <w:r w:rsidRPr="004716AC">
          <w:rPr>
            <w:rStyle w:val="aff9"/>
            <w:noProof/>
          </w:rPr>
          <w:t xml:space="preserve">5.7 </w:t>
        </w:r>
        <w:r w:rsidRPr="004716AC">
          <w:rPr>
            <w:rStyle w:val="aff9"/>
            <w:noProof/>
          </w:rPr>
          <w:t>页面实现与工程验证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691ECA3" w14:textId="66EE6C15"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80" w:history="1">
        <w:r w:rsidRPr="004716AC">
          <w:rPr>
            <w:rStyle w:val="aff9"/>
            <w:noProof/>
          </w:rPr>
          <w:t xml:space="preserve">5.8 </w:t>
        </w:r>
        <w:r w:rsidRPr="004716AC">
          <w:rPr>
            <w:rStyle w:val="aff9"/>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730078D" w14:textId="4093B8C2" w:rsidR="00DE4C2C" w:rsidRDefault="00DE4C2C">
      <w:pPr>
        <w:pStyle w:val="TOC1"/>
        <w:tabs>
          <w:tab w:val="right" w:leader="dot" w:pos="8664"/>
        </w:tabs>
        <w:rPr>
          <w:rFonts w:asciiTheme="minorHAnsi" w:eastAsiaTheme="minorEastAsia" w:hAnsiTheme="minorHAnsi" w:hint="eastAsia"/>
          <w:noProof/>
          <w:color w:val="auto"/>
          <w:kern w:val="2"/>
          <w:sz w:val="22"/>
          <w:szCs w:val="24"/>
          <w:lang w:eastAsia="zh-CN"/>
          <w14:ligatures w14:val="standardContextual"/>
        </w:rPr>
      </w:pPr>
      <w:hyperlink w:anchor="_Toc240285581" w:history="1">
        <w:r w:rsidRPr="004716AC">
          <w:rPr>
            <w:rStyle w:val="aff9"/>
            <w:noProof/>
          </w:rPr>
          <w:t>第</w:t>
        </w:r>
        <w:r w:rsidRPr="004716AC">
          <w:rPr>
            <w:rStyle w:val="aff9"/>
            <w:noProof/>
          </w:rPr>
          <w:t>6</w:t>
        </w:r>
        <w:r w:rsidRPr="004716AC">
          <w:rPr>
            <w:rStyle w:val="aff9"/>
            <w:noProof/>
          </w:rPr>
          <w:t>章</w:t>
        </w:r>
        <w:r w:rsidRPr="004716AC">
          <w:rPr>
            <w:rStyle w:val="aff9"/>
            <w:noProof/>
          </w:rPr>
          <w:t xml:space="preserve"> </w:t>
        </w:r>
        <w:r w:rsidRPr="004716AC">
          <w:rPr>
            <w:rStyle w:val="aff9"/>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489E79FF" w14:textId="3CB0AECA"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82" w:history="1">
        <w:r w:rsidRPr="004716AC">
          <w:rPr>
            <w:rStyle w:val="aff9"/>
            <w:noProof/>
          </w:rPr>
          <w:t xml:space="preserve">6.1 </w:t>
        </w:r>
        <w:r w:rsidRPr="004716AC">
          <w:rPr>
            <w:rStyle w:val="aff9"/>
            <w:noProof/>
          </w:rPr>
          <w:t>数据集与标注设计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2BB1A4F" w14:textId="47EA5000"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83" w:history="1">
        <w:r w:rsidRPr="004716AC">
          <w:rPr>
            <w:rStyle w:val="aff9"/>
            <w:noProof/>
          </w:rPr>
          <w:t xml:space="preserve">6.1.1 </w:t>
        </w:r>
        <w:r w:rsidRPr="004716AC">
          <w:rPr>
            <w:rStyle w:val="aff9"/>
            <w:noProof/>
          </w:rPr>
          <w:t>资料范围与实验单位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5EED070A" w14:textId="7DB75083"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84" w:history="1">
        <w:r w:rsidRPr="004716AC">
          <w:rPr>
            <w:rStyle w:val="aff9"/>
            <w:noProof/>
          </w:rPr>
          <w:t xml:space="preserve">6.1.2 </w:t>
        </w:r>
        <w:r w:rsidRPr="004716AC">
          <w:rPr>
            <w:rStyle w:val="aff9"/>
            <w:noProof/>
          </w:rPr>
          <w:t>标注内容与质量控制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4633E945" w14:textId="080F2B41"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85" w:history="1">
        <w:r w:rsidRPr="004716AC">
          <w:rPr>
            <w:rStyle w:val="aff9"/>
            <w:noProof/>
          </w:rPr>
          <w:t xml:space="preserve">6.1.3 </w:t>
        </w:r>
        <w:r w:rsidRPr="004716AC">
          <w:rPr>
            <w:rStyle w:val="aff9"/>
            <w:noProof/>
          </w:rPr>
          <w:t>数据划分与信息泄漏控制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088D65B" w14:textId="622C5975"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86" w:history="1">
        <w:r w:rsidRPr="004716AC">
          <w:rPr>
            <w:rStyle w:val="aff9"/>
            <w:noProof/>
          </w:rPr>
          <w:t xml:space="preserve">6.2 </w:t>
        </w:r>
        <w:r w:rsidRPr="004716AC">
          <w:rPr>
            <w:rStyle w:val="aff9"/>
            <w:noProof/>
          </w:rPr>
          <w:t>实验环境、控制变量与复现记录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2C94362E" w14:textId="34165B89"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87" w:history="1">
        <w:r w:rsidRPr="004716AC">
          <w:rPr>
            <w:rStyle w:val="aff9"/>
            <w:noProof/>
          </w:rPr>
          <w:t xml:space="preserve">6.2.1 </w:t>
        </w:r>
        <w:r w:rsidRPr="004716AC">
          <w:rPr>
            <w:rStyle w:val="aff9"/>
            <w:noProof/>
          </w:rPr>
          <w:t>环境与配置冻结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4CEF4360" w14:textId="3375C43A"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88" w:history="1">
        <w:r w:rsidRPr="004716AC">
          <w:rPr>
            <w:rStyle w:val="aff9"/>
            <w:noProof/>
          </w:rPr>
          <w:t xml:space="preserve">6.2.2 </w:t>
        </w:r>
        <w:r w:rsidRPr="004716AC">
          <w:rPr>
            <w:rStyle w:val="aff9"/>
            <w:noProof/>
          </w:rPr>
          <w:t>基线范围与公平比较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11F88A5A" w14:textId="3A6D3986"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89" w:history="1">
        <w:r w:rsidRPr="004716AC">
          <w:rPr>
            <w:rStyle w:val="aff9"/>
            <w:noProof/>
          </w:rPr>
          <w:t xml:space="preserve">6.2.3 </w:t>
        </w:r>
        <w:r w:rsidRPr="004716AC">
          <w:rPr>
            <w:rStyle w:val="aff9"/>
            <w:noProof/>
          </w:rPr>
          <w:t>运行与统计协议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06E05552" w14:textId="61704BF0"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90" w:history="1">
        <w:r w:rsidRPr="004716AC">
          <w:rPr>
            <w:rStyle w:val="aff9"/>
            <w:noProof/>
          </w:rPr>
          <w:t xml:space="preserve">6.3 </w:t>
        </w:r>
        <w:r w:rsidRPr="004716AC">
          <w:rPr>
            <w:rStyle w:val="aff9"/>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6735EE39" w14:textId="1A98945A"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91" w:history="1">
        <w:r w:rsidRPr="004716AC">
          <w:rPr>
            <w:rStyle w:val="aff9"/>
            <w:noProof/>
          </w:rPr>
          <w:t xml:space="preserve">6.4 </w:t>
        </w:r>
        <w:r w:rsidRPr="004716AC">
          <w:rPr>
            <w:rStyle w:val="aff9"/>
            <w:noProof/>
          </w:rPr>
          <w:t>双层图谱构建实验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1B00ECD5" w14:textId="4CACAC4A"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92" w:history="1">
        <w:r w:rsidRPr="004716AC">
          <w:rPr>
            <w:rStyle w:val="aff9"/>
            <w:noProof/>
          </w:rPr>
          <w:t xml:space="preserve">6.4.1 </w:t>
        </w:r>
        <w:r w:rsidRPr="004716AC">
          <w:rPr>
            <w:rStyle w:val="aff9"/>
            <w:noProof/>
          </w:rPr>
          <w:t>实验</w:t>
        </w:r>
        <w:r w:rsidRPr="004716AC">
          <w:rPr>
            <w:rStyle w:val="aff9"/>
            <w:noProof/>
          </w:rPr>
          <w:t>E01</w:t>
        </w:r>
        <w:r w:rsidRPr="004716AC">
          <w:rPr>
            <w:rStyle w:val="aff9"/>
            <w:noProof/>
          </w:rPr>
          <w:t>：跨条款关系抽取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0D8A5EFB" w14:textId="049C34C7"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93" w:history="1">
        <w:r w:rsidRPr="004716AC">
          <w:rPr>
            <w:rStyle w:val="aff9"/>
            <w:noProof/>
          </w:rPr>
          <w:t xml:space="preserve">6.4.2 </w:t>
        </w:r>
        <w:r w:rsidRPr="004716AC">
          <w:rPr>
            <w:rStyle w:val="aff9"/>
            <w:noProof/>
          </w:rPr>
          <w:t>实验</w:t>
        </w:r>
        <w:r w:rsidRPr="004716AC">
          <w:rPr>
            <w:rStyle w:val="aff9"/>
            <w:noProof/>
          </w:rPr>
          <w:t>E02</w:t>
        </w:r>
        <w:r w:rsidRPr="004716AC">
          <w:rPr>
            <w:rStyle w:val="aff9"/>
            <w:noProof/>
          </w:rPr>
          <w:t>：局部规则抽取与验证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106A6E1F" w14:textId="0618BF9B"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94" w:history="1">
        <w:r w:rsidRPr="004716AC">
          <w:rPr>
            <w:rStyle w:val="aff9"/>
            <w:noProof/>
          </w:rPr>
          <w:t xml:space="preserve">6.4.3 </w:t>
        </w:r>
        <w:r w:rsidRPr="004716AC">
          <w:rPr>
            <w:rStyle w:val="aff9"/>
            <w:noProof/>
          </w:rPr>
          <w:t>实验</w:t>
        </w:r>
        <w:r w:rsidRPr="004716AC">
          <w:rPr>
            <w:rStyle w:val="aff9"/>
            <w:noProof/>
          </w:rPr>
          <w:t>E03</w:t>
        </w:r>
        <w:r w:rsidRPr="004716AC">
          <w:rPr>
            <w:rStyle w:val="aff9"/>
            <w:noProof/>
          </w:rPr>
          <w:t>：双层融合与跨层支持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5E0F51CF" w14:textId="5A950F2D"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95" w:history="1">
        <w:r w:rsidRPr="004716AC">
          <w:rPr>
            <w:rStyle w:val="aff9"/>
            <w:noProof/>
          </w:rPr>
          <w:t xml:space="preserve">6.4.4 </w:t>
        </w:r>
        <w:r w:rsidRPr="004716AC">
          <w:rPr>
            <w:rStyle w:val="aff9"/>
            <w:noProof/>
          </w:rPr>
          <w:t>实验</w:t>
        </w:r>
        <w:r w:rsidRPr="004716AC">
          <w:rPr>
            <w:rStyle w:val="aff9"/>
            <w:noProof/>
          </w:rPr>
          <w:t>E04</w:t>
        </w:r>
        <w:r w:rsidRPr="004716AC">
          <w:rPr>
            <w:rStyle w:val="aff9"/>
            <w:noProof/>
          </w:rPr>
          <w:t>：图谱组件消融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0CC25508" w14:textId="3600808F"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596" w:history="1">
        <w:r w:rsidRPr="004716AC">
          <w:rPr>
            <w:rStyle w:val="aff9"/>
            <w:noProof/>
          </w:rPr>
          <w:t xml:space="preserve">6.5 </w:t>
        </w:r>
        <w:r w:rsidRPr="004716AC">
          <w:rPr>
            <w:rStyle w:val="aff9"/>
            <w:noProof/>
          </w:rPr>
          <w:t>社区组织与路径检索实验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1644DDCA" w14:textId="5052B5F8"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97" w:history="1">
        <w:r w:rsidRPr="004716AC">
          <w:rPr>
            <w:rStyle w:val="aff9"/>
            <w:noProof/>
          </w:rPr>
          <w:t xml:space="preserve">6.5.1 </w:t>
        </w:r>
        <w:r w:rsidRPr="004716AC">
          <w:rPr>
            <w:rStyle w:val="aff9"/>
            <w:noProof/>
          </w:rPr>
          <w:t>实验</w:t>
        </w:r>
        <w:r w:rsidRPr="004716AC">
          <w:rPr>
            <w:rStyle w:val="aff9"/>
            <w:noProof/>
          </w:rPr>
          <w:t>E05</w:t>
        </w:r>
        <w:r w:rsidRPr="004716AC">
          <w:rPr>
            <w:rStyle w:val="aff9"/>
            <w:noProof/>
          </w:rPr>
          <w:t>：社区划分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6AFD459A" w14:textId="176CB352"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98" w:history="1">
        <w:r w:rsidRPr="004716AC">
          <w:rPr>
            <w:rStyle w:val="aff9"/>
            <w:noProof/>
          </w:rPr>
          <w:t xml:space="preserve">6.5.2 </w:t>
        </w:r>
        <w:r w:rsidRPr="004716AC">
          <w:rPr>
            <w:rStyle w:val="aff9"/>
            <w:noProof/>
          </w:rPr>
          <w:t>实验</w:t>
        </w:r>
        <w:r w:rsidRPr="004716AC">
          <w:rPr>
            <w:rStyle w:val="aff9"/>
            <w:noProof/>
          </w:rPr>
          <w:t>E06</w:t>
        </w:r>
        <w:r w:rsidRPr="004716AC">
          <w:rPr>
            <w:rStyle w:val="aff9"/>
            <w:noProof/>
          </w:rPr>
          <w:t>：检索方法对比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11642021" w14:textId="5EA5036B"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599" w:history="1">
        <w:r w:rsidRPr="004716AC">
          <w:rPr>
            <w:rStyle w:val="aff9"/>
            <w:noProof/>
          </w:rPr>
          <w:t xml:space="preserve">6.5.3 </w:t>
        </w:r>
        <w:r w:rsidRPr="004716AC">
          <w:rPr>
            <w:rStyle w:val="aff9"/>
            <w:noProof/>
          </w:rPr>
          <w:t>实验</w:t>
        </w:r>
        <w:r w:rsidRPr="004716AC">
          <w:rPr>
            <w:rStyle w:val="aff9"/>
            <w:noProof/>
          </w:rPr>
          <w:t>E07</w:t>
        </w:r>
        <w:r w:rsidRPr="004716AC">
          <w:rPr>
            <w:rStyle w:val="aff9"/>
            <w:noProof/>
          </w:rPr>
          <w:t>：路径约束与排序消融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49315D24" w14:textId="21C9E0D2"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600" w:history="1">
        <w:r w:rsidRPr="004716AC">
          <w:rPr>
            <w:rStyle w:val="aff9"/>
            <w:noProof/>
          </w:rPr>
          <w:t xml:space="preserve">6.6 </w:t>
        </w:r>
        <w:r w:rsidRPr="004716AC">
          <w:rPr>
            <w:rStyle w:val="aff9"/>
            <w:noProof/>
          </w:rPr>
          <w:t>问答与流程辅助实验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05CF0F0A" w14:textId="3D2A90D6"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601" w:history="1">
        <w:r w:rsidRPr="004716AC">
          <w:rPr>
            <w:rStyle w:val="aff9"/>
            <w:noProof/>
          </w:rPr>
          <w:t xml:space="preserve">6.6.1 </w:t>
        </w:r>
        <w:r w:rsidRPr="004716AC">
          <w:rPr>
            <w:rStyle w:val="aff9"/>
            <w:noProof/>
          </w:rPr>
          <w:t>实验</w:t>
        </w:r>
        <w:r w:rsidRPr="004716AC">
          <w:rPr>
            <w:rStyle w:val="aff9"/>
            <w:noProof/>
          </w:rPr>
          <w:t>E08</w:t>
        </w:r>
        <w:r w:rsidRPr="004716AC">
          <w:rPr>
            <w:rStyle w:val="aff9"/>
            <w:noProof/>
          </w:rPr>
          <w:t>：问答效果对比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7380A7C1" w14:textId="09424719"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602" w:history="1">
        <w:r w:rsidRPr="004716AC">
          <w:rPr>
            <w:rStyle w:val="aff9"/>
            <w:noProof/>
          </w:rPr>
          <w:t xml:space="preserve">6.6.2 </w:t>
        </w:r>
        <w:r w:rsidRPr="004716AC">
          <w:rPr>
            <w:rStyle w:val="aff9"/>
            <w:noProof/>
          </w:rPr>
          <w:t>实验</w:t>
        </w:r>
        <w:r w:rsidRPr="004716AC">
          <w:rPr>
            <w:rStyle w:val="aff9"/>
            <w:noProof/>
          </w:rPr>
          <w:t>E09</w:t>
        </w:r>
        <w:r w:rsidRPr="004716AC">
          <w:rPr>
            <w:rStyle w:val="aff9"/>
            <w:noProof/>
          </w:rPr>
          <w:t>：首错定位与计划修复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29B08F00" w14:textId="0B320302"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603" w:history="1">
        <w:r w:rsidRPr="004716AC">
          <w:rPr>
            <w:rStyle w:val="aff9"/>
            <w:noProof/>
          </w:rPr>
          <w:t xml:space="preserve">6.6.3 </w:t>
        </w:r>
        <w:r w:rsidRPr="004716AC">
          <w:rPr>
            <w:rStyle w:val="aff9"/>
            <w:noProof/>
          </w:rPr>
          <w:t>实验</w:t>
        </w:r>
        <w:r w:rsidRPr="004716AC">
          <w:rPr>
            <w:rStyle w:val="aff9"/>
            <w:noProof/>
          </w:rPr>
          <w:t>E10</w:t>
        </w:r>
        <w:r w:rsidRPr="004716AC">
          <w:rPr>
            <w:rStyle w:val="aff9"/>
            <w:noProof/>
          </w:rPr>
          <w:t>：下一步推荐与连续模拟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756ABE73" w14:textId="4FB93E07" w:rsidR="00DE4C2C" w:rsidRDefault="00DE4C2C">
      <w:pPr>
        <w:pStyle w:val="TOC3"/>
        <w:tabs>
          <w:tab w:val="right" w:leader="dot" w:pos="8664"/>
        </w:tabs>
        <w:ind w:left="960"/>
        <w:rPr>
          <w:rFonts w:asciiTheme="minorHAnsi" w:eastAsiaTheme="minorEastAsia" w:hAnsiTheme="minorHAnsi" w:hint="eastAsia"/>
          <w:noProof/>
          <w:color w:val="auto"/>
          <w:kern w:val="2"/>
          <w:sz w:val="22"/>
          <w:szCs w:val="24"/>
          <w:lang w:eastAsia="zh-CN"/>
          <w14:ligatures w14:val="standardContextual"/>
        </w:rPr>
      </w:pPr>
      <w:hyperlink w:anchor="_Toc240285604" w:history="1">
        <w:r w:rsidRPr="004716AC">
          <w:rPr>
            <w:rStyle w:val="aff9"/>
            <w:noProof/>
          </w:rPr>
          <w:t xml:space="preserve">6.6.4 </w:t>
        </w:r>
        <w:r w:rsidRPr="004716AC">
          <w:rPr>
            <w:rStyle w:val="aff9"/>
            <w:noProof/>
          </w:rPr>
          <w:t>实验</w:t>
        </w:r>
        <w:r w:rsidRPr="004716AC">
          <w:rPr>
            <w:rStyle w:val="aff9"/>
            <w:noProof/>
          </w:rPr>
          <w:t>E11</w:t>
        </w:r>
        <w:r w:rsidRPr="004716AC">
          <w:rPr>
            <w:rStyle w:val="aff9"/>
            <w:noProof/>
          </w:rPr>
          <w:t>：系统消融与知识更新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1B193E9C" w14:textId="1E94A57B"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605" w:history="1">
        <w:r w:rsidRPr="004716AC">
          <w:rPr>
            <w:rStyle w:val="aff9"/>
            <w:noProof/>
          </w:rPr>
          <w:t xml:space="preserve">6.7 </w:t>
        </w:r>
        <w:r w:rsidRPr="004716AC">
          <w:rPr>
            <w:rStyle w:val="aff9"/>
            <w:noProof/>
          </w:rPr>
          <w:t>结果分析、失败案例与有效性威胁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3283B1D3" w14:textId="713C8ED2"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606" w:history="1">
        <w:r w:rsidRPr="004716AC">
          <w:rPr>
            <w:rStyle w:val="aff9"/>
            <w:noProof/>
          </w:rPr>
          <w:t xml:space="preserve">6.8 </w:t>
        </w:r>
        <w:r w:rsidRPr="004716AC">
          <w:rPr>
            <w:rStyle w:val="aff9"/>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0149CC9D" w14:textId="21FD5A98" w:rsidR="00DE4C2C" w:rsidRDefault="00DE4C2C">
      <w:pPr>
        <w:pStyle w:val="TOC1"/>
        <w:tabs>
          <w:tab w:val="right" w:leader="dot" w:pos="8664"/>
        </w:tabs>
        <w:rPr>
          <w:rFonts w:asciiTheme="minorHAnsi" w:eastAsiaTheme="minorEastAsia" w:hAnsiTheme="minorHAnsi" w:hint="eastAsia"/>
          <w:noProof/>
          <w:color w:val="auto"/>
          <w:kern w:val="2"/>
          <w:sz w:val="22"/>
          <w:szCs w:val="24"/>
          <w:lang w:eastAsia="zh-CN"/>
          <w14:ligatures w14:val="standardContextual"/>
        </w:rPr>
      </w:pPr>
      <w:hyperlink w:anchor="_Toc240285607" w:history="1">
        <w:r w:rsidRPr="004716AC">
          <w:rPr>
            <w:rStyle w:val="aff9"/>
            <w:noProof/>
          </w:rPr>
          <w:t>第</w:t>
        </w:r>
        <w:r w:rsidRPr="004716AC">
          <w:rPr>
            <w:rStyle w:val="aff9"/>
            <w:noProof/>
          </w:rPr>
          <w:t>7</w:t>
        </w:r>
        <w:r w:rsidRPr="004716AC">
          <w:rPr>
            <w:rStyle w:val="aff9"/>
            <w:noProof/>
          </w:rPr>
          <w:t>章</w:t>
        </w:r>
        <w:r w:rsidRPr="004716AC">
          <w:rPr>
            <w:rStyle w:val="aff9"/>
            <w:noProof/>
          </w:rPr>
          <w:t xml:space="preserve"> </w:t>
        </w:r>
        <w:r w:rsidRPr="004716AC">
          <w:rPr>
            <w:rStyle w:val="aff9"/>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073B582A" w14:textId="1E870330"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608" w:history="1">
        <w:r w:rsidRPr="004716AC">
          <w:rPr>
            <w:rStyle w:val="aff9"/>
            <w:noProof/>
          </w:rPr>
          <w:t xml:space="preserve">7.1 </w:t>
        </w:r>
        <w:r w:rsidRPr="004716AC">
          <w:rPr>
            <w:rStyle w:val="aff9"/>
            <w:noProof/>
          </w:rPr>
          <w:t>研究工作总结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0AB1EE6C" w14:textId="4BD83F5F"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609" w:history="1">
        <w:r w:rsidRPr="004716AC">
          <w:rPr>
            <w:rStyle w:val="aff9"/>
            <w:noProof/>
          </w:rPr>
          <w:t xml:space="preserve">7.2 </w:t>
        </w:r>
        <w:r w:rsidRPr="004716AC">
          <w:rPr>
            <w:rStyle w:val="aff9"/>
            <w:noProof/>
          </w:rPr>
          <w:t>研究局限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671455D3" w14:textId="2EA9D60C" w:rsidR="00DE4C2C" w:rsidRDefault="00DE4C2C">
      <w:pPr>
        <w:pStyle w:val="TOC2"/>
        <w:tabs>
          <w:tab w:val="right" w:leader="dot" w:pos="8664"/>
        </w:tabs>
        <w:ind w:left="480"/>
        <w:rPr>
          <w:rFonts w:asciiTheme="minorHAnsi" w:eastAsiaTheme="minorEastAsia" w:hAnsiTheme="minorHAnsi" w:hint="eastAsia"/>
          <w:noProof/>
          <w:color w:val="auto"/>
          <w:kern w:val="2"/>
          <w:sz w:val="22"/>
          <w:szCs w:val="24"/>
          <w:lang w:eastAsia="zh-CN"/>
          <w14:ligatures w14:val="standardContextual"/>
        </w:rPr>
      </w:pPr>
      <w:hyperlink w:anchor="_Toc240285610" w:history="1">
        <w:r w:rsidRPr="004716AC">
          <w:rPr>
            <w:rStyle w:val="aff9"/>
            <w:noProof/>
          </w:rPr>
          <w:t xml:space="preserve">7.3 </w:t>
        </w:r>
        <w:r w:rsidRPr="004716AC">
          <w:rPr>
            <w:rStyle w:val="aff9"/>
            <w:noProof/>
          </w:rPr>
          <w:t>后续研究方向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122D64C5" w14:textId="4BF1AF3E" w:rsidR="00DE4C2C" w:rsidRDefault="00DE4C2C">
      <w:pPr>
        <w:pStyle w:val="TOC1"/>
        <w:tabs>
          <w:tab w:val="right" w:leader="dot" w:pos="8664"/>
        </w:tabs>
        <w:rPr>
          <w:rFonts w:asciiTheme="minorHAnsi" w:eastAsiaTheme="minorEastAsia" w:hAnsiTheme="minorHAnsi" w:hint="eastAsia"/>
          <w:noProof/>
          <w:color w:val="auto"/>
          <w:kern w:val="2"/>
          <w:sz w:val="22"/>
          <w:szCs w:val="24"/>
          <w:lang w:eastAsia="zh-CN"/>
          <w14:ligatures w14:val="standardContextual"/>
        </w:rPr>
      </w:pPr>
      <w:hyperlink w:anchor="_Toc240285611" w:history="1">
        <w:r w:rsidRPr="004716AC">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727FA4F1" w14:textId="5C78D0B0" w:rsidR="00DE4C2C" w:rsidRDefault="00DE4C2C">
      <w:pPr>
        <w:pStyle w:val="TOC1"/>
        <w:tabs>
          <w:tab w:val="right" w:leader="dot" w:pos="8664"/>
        </w:tabs>
        <w:rPr>
          <w:rFonts w:asciiTheme="minorHAnsi" w:eastAsiaTheme="minorEastAsia" w:hAnsiTheme="minorHAnsi" w:hint="eastAsia"/>
          <w:noProof/>
          <w:color w:val="auto"/>
          <w:kern w:val="2"/>
          <w:sz w:val="22"/>
          <w:szCs w:val="24"/>
          <w:lang w:eastAsia="zh-CN"/>
          <w14:ligatures w14:val="standardContextual"/>
        </w:rPr>
      </w:pPr>
      <w:hyperlink w:anchor="_Toc240285612" w:history="1">
        <w:r w:rsidRPr="004716AC">
          <w:rPr>
            <w:rStyle w:val="aff9"/>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_Toc240285612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72EFEC1E" w14:textId="25E7A76A" w:rsidR="00EA00C6" w:rsidRDefault="00B30394">
      <w:pPr>
        <w:ind w:firstLine="0"/>
      </w:pPr>
      <w:r>
        <w:fldChar w:fldCharType="end"/>
      </w:r>
    </w:p>
    <w:p w14:paraId="59BD78D3" w14:textId="77777777" w:rsidR="00DE4C2C" w:rsidRDefault="00DE4C2C">
      <w:pPr>
        <w:pStyle w:val="1"/>
        <w:sectPr w:rsidR="00DE4C2C" w:rsidSect="00DE4C2C">
          <w:pgSz w:w="11906" w:h="16838"/>
          <w:pgMar w:top="1531" w:right="1531" w:bottom="1531" w:left="1701" w:header="794" w:footer="794" w:gutter="0"/>
          <w:pgNumType w:fmt="lowerRoman" w:start="1"/>
          <w:cols w:space="720"/>
          <w:docGrid w:linePitch="360"/>
        </w:sectPr>
      </w:pPr>
    </w:p>
    <w:p w14:paraId="794220A6" w14:textId="77777777" w:rsidR="00EA00C6" w:rsidRDefault="00B30394">
      <w:pPr>
        <w:pStyle w:val="1"/>
      </w:pPr>
      <w:bookmarkStart w:id="5" w:name="_Toc240285486"/>
      <w:r>
        <w:rPr>
          <w:rFonts w:hint="eastAsia"/>
        </w:rPr>
        <w:lastRenderedPageBreak/>
        <w:t>第</w:t>
      </w:r>
      <w:r>
        <w:rPr>
          <w:rFonts w:hint="eastAsia"/>
        </w:rPr>
        <w:t>1</w:t>
      </w:r>
      <w:r>
        <w:rPr>
          <w:rFonts w:hint="eastAsia"/>
        </w:rPr>
        <w:t>章</w:t>
      </w:r>
      <w:r>
        <w:t xml:space="preserve"> </w:t>
      </w:r>
      <w:r>
        <w:rPr>
          <w:rFonts w:hint="eastAsia"/>
        </w:rPr>
        <w:t>绪论</w:t>
      </w:r>
      <w:bookmarkEnd w:id="5"/>
    </w:p>
    <w:p w14:paraId="78EB73EA" w14:textId="77777777" w:rsidR="00EA00C6" w:rsidRDefault="00B30394">
      <w:pPr>
        <w:pStyle w:val="21"/>
      </w:pPr>
      <w:bookmarkStart w:id="6" w:name="研究背景与意义"/>
      <w:bookmarkStart w:id="7" w:name="_Toc240285487"/>
      <w:r>
        <w:t xml:space="preserve">1.1 </w:t>
      </w:r>
      <w:r>
        <w:rPr>
          <w:rFonts w:hint="eastAsia"/>
        </w:rPr>
        <w:t>研究背景与意义</w:t>
      </w:r>
      <w:bookmarkEnd w:id="7"/>
    </w:p>
    <w:p w14:paraId="7BCAE2B2" w14:textId="77777777" w:rsidR="00EA00C6" w:rsidRDefault="00B30394">
      <w:pPr>
        <w:pStyle w:val="31"/>
      </w:pPr>
      <w:bookmarkStart w:id="8" w:name="研究背景"/>
      <w:bookmarkStart w:id="9" w:name="_Toc240285488"/>
      <w:r>
        <w:t xml:space="preserve">1.1.1 </w:t>
      </w:r>
      <w:r>
        <w:rPr>
          <w:rFonts w:hint="eastAsia"/>
        </w:rPr>
        <w:t>研究背景</w:t>
      </w:r>
      <w:bookmarkEnd w:id="9"/>
    </w:p>
    <w:p w14:paraId="3167CF42" w14:textId="77777777" w:rsidR="00EA00C6" w:rsidRDefault="00B30394">
      <w:pPr>
        <w:pStyle w:val="FirstParagraph"/>
      </w:pPr>
      <w:r>
        <w:rPr>
          <w:rFonts w:hint="eastAsia"/>
        </w:rPr>
        <w:t>社会保险与住房公积金服务连接个人劳动就业、家庭生活和公共服务管理。围绕参保缴费、待遇申领、关系转移、资格确认和贷款提取等事项，申请人需要同时理解办理对象、条件、材料、程序和适用期限。相关知识并不集中在一份完整的操作手册中，而是分散于国家层面的法律法规、地方实施办法、阶段性通知以及具体经办规范。同一事项的基本条件和补充条件可能出现在不同文件，后续文件还可能调整原有口径。对知识服务系统而言，正确找到一个包含关键词的段落，只是回答办理问题的起点。</w:t>
      </w:r>
    </w:p>
    <w:p w14:paraId="7686F5E8" w14:textId="77777777" w:rsidR="00EA00C6" w:rsidRDefault="00B30394">
      <w:pPr>
        <w:pStyle w:val="af"/>
      </w:pPr>
      <w:r>
        <w:rPr>
          <w:rFonts w:hint="eastAsia"/>
        </w:rPr>
        <w:t>数字化转型改变了公共服务信息的传播方式，也使知识组织和业务解释的重要性更加突出。陈斌从制度适应性角度讨论了数字化转型对社会保障体系的影响，指出制度、技术与人力资本之间需要协同演进；本文据其转载摘要引用这一背景论述</w:t>
      </w:r>
      <w:r>
        <w:rPr>
          <w:rFonts w:hint="eastAsia"/>
        </w:rPr>
        <w:t>[1]</w:t>
      </w:r>
      <w:r>
        <w:rPr>
          <w:rFonts w:hint="eastAsia"/>
        </w:rPr>
        <w:t>。这一研究为本文选择应用场景提供了背景，但并不能直接推出采用某种问答算法必然提升服务质量。本文关注的具体技术问题是：面对有限且可追溯的政策资料，系统怎样识别适用条件，怎样解释跨条款的办理依赖，以及怎样在信息不足时给出有边界的辅助建议。</w:t>
      </w:r>
    </w:p>
    <w:p w14:paraId="3294CACE" w14:textId="77777777" w:rsidR="00EA00C6" w:rsidRDefault="00B30394">
      <w:pPr>
        <w:pStyle w:val="af"/>
      </w:pPr>
      <w:r>
        <w:rPr>
          <w:rFonts w:hint="eastAsia"/>
        </w:rPr>
        <w:t>社会保障领域的研究也提示，知识服务必须置于具体制度情境中。席恒从中国社会结构与制度实践出发讨论自主知识体系的理论构建</w:t>
      </w:r>
      <w:r>
        <w:rPr>
          <w:rFonts w:hint="eastAsia"/>
        </w:rPr>
        <w:t>[2]</w:t>
      </w:r>
      <w:r>
        <w:rPr>
          <w:rFonts w:hint="eastAsia"/>
        </w:rPr>
        <w:t>；杨俊反思职工养老保险“统账结合”的建制理念与现实困境</w:t>
      </w:r>
      <w:r>
        <w:rPr>
          <w:rFonts w:hint="eastAsia"/>
        </w:rPr>
        <w:t>[3]</w:t>
      </w:r>
      <w:r>
        <w:rPr>
          <w:rFonts w:hint="eastAsia"/>
        </w:rPr>
        <w:t>，周佩则围绕公平、效率和可持续性组织职工养老保险高质量发展的分析框架</w:t>
      </w:r>
      <w:r>
        <w:rPr>
          <w:rFonts w:hint="eastAsia"/>
        </w:rPr>
        <w:t>[4]</w:t>
      </w:r>
      <w:r>
        <w:rPr>
          <w:rFonts w:hint="eastAsia"/>
        </w:rPr>
        <w:t>。这些讨论支持本文保留业务概念和制度层次，而非将所有政策内容视为可互换的语句。</w:t>
      </w:r>
    </w:p>
    <w:p w14:paraId="11350EB1" w14:textId="77777777" w:rsidR="00EA00C6" w:rsidRDefault="00B30394">
      <w:pPr>
        <w:pStyle w:val="af"/>
      </w:pPr>
      <w:r>
        <w:rPr>
          <w:rFonts w:hint="eastAsia"/>
        </w:rPr>
        <w:t>制度差异与参数口径同样需要明确。尹成远、仲伟东研究城乡居民养老保险运行效率的省域差异</w:t>
      </w:r>
      <w:r>
        <w:rPr>
          <w:rFonts w:hint="eastAsia"/>
        </w:rPr>
        <w:t>[5]</w:t>
      </w:r>
      <w:r>
        <w:rPr>
          <w:rFonts w:hint="eastAsia"/>
        </w:rPr>
        <w:t>；李保华、伊辉从政策碎片化视角分析职工社保与企业劳动力市场势力之间的联系</w:t>
      </w:r>
      <w:r>
        <w:rPr>
          <w:rFonts w:hint="eastAsia"/>
        </w:rPr>
        <w:t>[6]</w:t>
      </w:r>
      <w:r>
        <w:rPr>
          <w:rFonts w:hint="eastAsia"/>
        </w:rPr>
        <w:t>。何文炯提出精算不仅是技术，还应形成制度设计、筹资与支付分析等工作规范</w:t>
      </w:r>
      <w:r>
        <w:rPr>
          <w:rFonts w:hint="eastAsia"/>
        </w:rPr>
        <w:t>[7]</w:t>
      </w:r>
      <w:r>
        <w:rPr>
          <w:rFonts w:hint="eastAsia"/>
        </w:rPr>
        <w:t>；戚昌厚等讨论再分配效应测量方法不一致所引起的结论分歧</w:t>
      </w:r>
      <w:r>
        <w:rPr>
          <w:rFonts w:hint="eastAsia"/>
        </w:rPr>
        <w:t>[8]</w:t>
      </w:r>
      <w:r>
        <w:rPr>
          <w:rFonts w:hint="eastAsia"/>
        </w:rPr>
        <w:t>。本文据此重视地域、时间、参数和评价口径的可追溯性，但不把上述经验研究结论或改革建议直接转写为审批规则。</w:t>
      </w:r>
    </w:p>
    <w:p w14:paraId="3B814536" w14:textId="77777777" w:rsidR="00EA00C6" w:rsidRDefault="00B30394">
      <w:pPr>
        <w:pStyle w:val="af"/>
      </w:pPr>
      <w:r>
        <w:rPr>
          <w:rFonts w:hint="eastAsia"/>
        </w:rPr>
        <w:t>大语言模型能够理解自然语言问题并组织流畅回答，为政策咨询提供了新的交互方式。然而，模型参数中的知识无法直接说明某个判断依据的是哪一版政策、某一条款是否适用于用户所在地区、模型是否遗漏了例外条件。将模型直接用于办理</w:t>
      </w:r>
      <w:r>
        <w:rPr>
          <w:rFonts w:hint="eastAsia"/>
        </w:rPr>
        <w:lastRenderedPageBreak/>
        <w:t>建议，可能出现“语言上完整、依据上不完整”的回答。例如，系统列出了申请步骤，却没有检查用户是否已经满足前置条件；系统给出了材料清单，却没有区分本人可准备的材料与必须由外部机构作出的认定。此类问题难以仅用回答的通顺程度评价。</w:t>
      </w:r>
    </w:p>
    <w:p w14:paraId="69490933" w14:textId="77777777" w:rsidR="00EA00C6" w:rsidRDefault="00B30394">
      <w:pPr>
        <w:pStyle w:val="af"/>
      </w:pPr>
      <w:r>
        <w:rPr>
          <w:rFonts w:hint="eastAsia"/>
        </w:rPr>
        <w:t>检索增强生成通过引入外部资料，为模型回答提供了可更新的上下文。但政策知识具有显著的关系性：材料是某项申请的输入，确认行为是后续办理的前置步骤，例外条款会改变一般条件的适用范围。单纯按文本相似度检索，容易优先选中措辞相近的段落，而错过表达不同但具有决定作用的约束。将这些关系组织为知识图谱，有助于提供跨片段连接；进一步把部分条件写成可执行表达式，才能对特定事实进行稳定检查。由此，文本、图结构和符号规则之间的衔接成为本研究的出发点。</w:t>
      </w:r>
    </w:p>
    <w:p w14:paraId="31F2C88A" w14:textId="77777777" w:rsidR="00EA00C6" w:rsidRDefault="00B30394">
      <w:pPr>
        <w:pStyle w:val="af"/>
      </w:pPr>
      <w:r>
        <w:rPr>
          <w:rFonts w:hint="eastAsia"/>
        </w:rPr>
        <w:t>本文使用项目中提供的三类原始资料开展系统设计。其中，政策材料包括国家与地方层面的三十六份文档，覆盖养老、医疗、失业、工伤、生育和住房公积金等领域；另有八份研究文献用于理解制度背景与学术语境。这里的“覆盖”首先指资料和事项进入知识目录，而不意味着每个事项均已具备完整可执行流程。原材料存在引用外部办法、缺少操作步骤、适用期限需要核对以及结果依赖经办机构决定等情况。系统应显式保留这些不足，使用户能够区分已知条件、待补信息和无法由本系统模拟的环节。</w:t>
      </w:r>
    </w:p>
    <w:p w14:paraId="4A0415E6" w14:textId="77777777" w:rsidR="00EA00C6" w:rsidRDefault="00B30394">
      <w:pPr>
        <w:pStyle w:val="31"/>
      </w:pPr>
      <w:bookmarkStart w:id="10" w:name="研究意义"/>
      <w:bookmarkStart w:id="11" w:name="_Toc240285489"/>
      <w:bookmarkEnd w:id="8"/>
      <w:r>
        <w:t xml:space="preserve">1.1.2 </w:t>
      </w:r>
      <w:r>
        <w:rPr>
          <w:rFonts w:hint="eastAsia"/>
        </w:rPr>
        <w:t>研究意义</w:t>
      </w:r>
      <w:bookmarkEnd w:id="11"/>
    </w:p>
    <w:p w14:paraId="19C8E223" w14:textId="77777777" w:rsidR="00EA00C6" w:rsidRDefault="00B30394">
      <w:pPr>
        <w:pStyle w:val="FirstParagraph"/>
      </w:pPr>
      <w:r>
        <w:rPr>
          <w:rFonts w:hint="eastAsia"/>
        </w:rPr>
        <w:t>在知识表示层面，本文尝试同时保留政策文本的语义联系和办理条件的形式化含义。宏观图层用于描述文档、条款、事项和相关概念之间的联系，微观图层用于描述字段、规则、动作及其依赖。二者通过原文证据关联，使一条图边不仅能够用于检索，也能够回溯到对应条款。当某个条件被表示为可执行规则时，还需要明确字段类型、事实来源与适用域，防止把一个概念关联误当成申请资格判断。该组织方式为复杂政策知识从可读到可查、从可查到可检验的转换提供了研究对象。</w:t>
      </w:r>
    </w:p>
    <w:p w14:paraId="4A981A6D" w14:textId="77777777" w:rsidR="00EA00C6" w:rsidRDefault="00B30394">
      <w:pPr>
        <w:pStyle w:val="af"/>
      </w:pPr>
      <w:r>
        <w:rPr>
          <w:rFonts w:hint="eastAsia"/>
        </w:rPr>
        <w:t>在推理与解释层面，本文将回答依据与执行条件分开处理。自然语言回答负责解释政策含义，规则检查负责判断已提供事实是否满足形式化条件，流程模块负责推演允许的状态变化。对于缺失信息，系统返回未知状态及待补字段；对于明确违反的条件，系统给出规则和原文依据；对于只有外部机构能够确认的结果，系统保留外部确认要求。这样可以把一个笼统的“能否办理”问题细化为可核对的判断链，而不将不确定性隐藏在自然语言表达中。</w:t>
      </w:r>
    </w:p>
    <w:p w14:paraId="483AACE7" w14:textId="77777777" w:rsidR="00EA00C6" w:rsidRDefault="00B30394">
      <w:pPr>
        <w:pStyle w:val="af"/>
      </w:pPr>
      <w:r>
        <w:rPr>
          <w:rFonts w:hint="eastAsia"/>
        </w:rPr>
        <w:t>在工程应用层面，研究成果以现有前后端演示系统为载体。除了问答结果，系统还展示原始文档、条款覆盖、规则审核、社区路径与流程状态。候选规则经核对后可以批量启用，停用或移除知识来源后相关内容需要同步失效。上述功能使方法</w:t>
      </w:r>
      <w:r>
        <w:rPr>
          <w:rFonts w:hint="eastAsia"/>
        </w:rPr>
        <w:lastRenderedPageBreak/>
        <w:t>具备可观察的输入输出，也为后续实验提供记录接口。需要强调的是，工程实现完成与学术效果成立是不同命题；本文初稿不以页面可用或单元测试通过替代对比实验，而是在第六章给出待执行的验证方案。</w:t>
      </w:r>
    </w:p>
    <w:p w14:paraId="0E07E393" w14:textId="77777777" w:rsidR="00EA00C6" w:rsidRDefault="00B30394">
      <w:pPr>
        <w:pStyle w:val="21"/>
      </w:pPr>
      <w:bookmarkStart w:id="12" w:name="国内外研究现状"/>
      <w:bookmarkStart w:id="13" w:name="_Toc240285490"/>
      <w:bookmarkEnd w:id="6"/>
      <w:bookmarkEnd w:id="10"/>
      <w:r>
        <w:t xml:space="preserve">1.2 </w:t>
      </w:r>
      <w:r>
        <w:rPr>
          <w:rFonts w:hint="eastAsia"/>
        </w:rPr>
        <w:t>国内外研究现状</w:t>
      </w:r>
      <w:bookmarkEnd w:id="13"/>
    </w:p>
    <w:p w14:paraId="5FB24715" w14:textId="77777777" w:rsidR="00EA00C6" w:rsidRDefault="00B30394">
      <w:pPr>
        <w:pStyle w:val="31"/>
      </w:pPr>
      <w:bookmarkStart w:id="14" w:name="检索增强生成与政策知识服务"/>
      <w:bookmarkStart w:id="15" w:name="_Toc240285491"/>
      <w:r>
        <w:t xml:space="preserve">1.2.1 </w:t>
      </w:r>
      <w:r>
        <w:rPr>
          <w:rFonts w:hint="eastAsia"/>
        </w:rPr>
        <w:t>检索增强生成与政策知识服务</w:t>
      </w:r>
      <w:bookmarkEnd w:id="15"/>
    </w:p>
    <w:p w14:paraId="555DD1CF" w14:textId="77777777" w:rsidR="00EA00C6" w:rsidRDefault="00B30394">
      <w:pPr>
        <w:pStyle w:val="FirstParagraph"/>
      </w:pPr>
      <w:r>
        <w:t xml:space="preserve">Lewis </w:t>
      </w:r>
      <w:r>
        <w:rPr>
          <w:rFonts w:hint="eastAsia"/>
        </w:rPr>
        <w:t>等提出的检索增强生成模型将参数化生成模型与非参数化外部记忆结合，为知识密集型任务提供了可检索的信息来源</w:t>
      </w:r>
      <w:r>
        <w:rPr>
          <w:rFonts w:hint="eastAsia"/>
        </w:rPr>
        <w:t>[9]</w:t>
      </w:r>
      <w:r>
        <w:rPr>
          <w:rFonts w:hint="eastAsia"/>
        </w:rPr>
        <w:t>。</w:t>
      </w:r>
      <w:r>
        <w:rPr>
          <w:rFonts w:hint="eastAsia"/>
        </w:rPr>
        <w:t>Karpukhin</w:t>
      </w:r>
      <w:r>
        <w:t xml:space="preserve"> </w:t>
      </w:r>
      <w:r>
        <w:rPr>
          <w:rFonts w:hint="eastAsia"/>
        </w:rPr>
        <w:t>等研究了使用稠密表示进行开放域段落检索的方法，为问句和文档之间的语义匹配提供了基础</w:t>
      </w:r>
      <w:r>
        <w:rPr>
          <w:rFonts w:hint="eastAsia"/>
        </w:rPr>
        <w:t>[10]</w:t>
      </w:r>
      <w:r>
        <w:rPr>
          <w:rFonts w:hint="eastAsia"/>
        </w:rPr>
        <w:t>。这类研究说明，回答生成与外部知识访问可以组成联合过程。本文沿用这一基本思想，在固定资料库中检索证据，再通过模型组织答案，而不将模型内部记忆视为独立的政策依据。</w:t>
      </w:r>
    </w:p>
    <w:p w14:paraId="0B46E298" w14:textId="77777777" w:rsidR="00EA00C6" w:rsidRDefault="00B30394">
      <w:pPr>
        <w:pStyle w:val="af"/>
      </w:pPr>
      <w:r>
        <w:rPr>
          <w:rFonts w:hint="eastAsia"/>
        </w:rPr>
        <w:t>将这一思路应用于政策资料时，检索对象的定义会直接影响回答边界。过大的片段可能包含多个事项，造成条件混杂；过小的片段可能截断一个完整的例外结构。政策条文还具有标题、层级、发布机关、适用地区和有效期等上下文，若分块仅保留正文而丢失这些信息，就难以判断两个相似片段究竟是互相补充还是分别适用于不同人群。因此，政策问答中的检索质量不能只用语义接近程度表示，还需要考察证据单元是否完整、来源是否可追踪以及适用域是否匹配。</w:t>
      </w:r>
    </w:p>
    <w:p w14:paraId="396FA661" w14:textId="77777777" w:rsidR="00EA00C6" w:rsidRDefault="00B30394">
      <w:pPr>
        <w:pStyle w:val="af"/>
      </w:pPr>
      <w:r>
        <w:rPr>
          <w:rFonts w:hint="eastAsia"/>
        </w:rPr>
        <w:t>本文现有工程保留了上传文档库和研究资料库两种入口。前者支持原演示流程，后者承载提供的政策数据及结构化规则。它们是不同的语料范围，不能因为使用了相同的“向量检索”标签就直接进行性能比较。正式研究应在同一研究语料上比较向量检索、普通图扩展和规则因果增强模式，并控制相同的生成模型、问题集与上下文预算。由此，模式差异才能尽量对应知识组织与推理机制，而不是资料数量差异。</w:t>
      </w:r>
    </w:p>
    <w:p w14:paraId="0B4EA3D2" w14:textId="77777777" w:rsidR="00EA00C6" w:rsidRDefault="00B30394">
      <w:pPr>
        <w:pStyle w:val="31"/>
      </w:pPr>
      <w:bookmarkStart w:id="16" w:name="知识图谱社区组织与多跳检索"/>
      <w:bookmarkStart w:id="17" w:name="_Toc240285492"/>
      <w:bookmarkEnd w:id="14"/>
      <w:r>
        <w:t xml:space="preserve">1.2.2 </w:t>
      </w:r>
      <w:r>
        <w:rPr>
          <w:rFonts w:hint="eastAsia"/>
        </w:rPr>
        <w:t>知识图谱、社区组织与多跳检索</w:t>
      </w:r>
      <w:bookmarkEnd w:id="17"/>
    </w:p>
    <w:p w14:paraId="62EF54D4" w14:textId="77777777" w:rsidR="00EA00C6" w:rsidRDefault="00B30394">
      <w:pPr>
        <w:pStyle w:val="FirstParagraph"/>
      </w:pPr>
      <w:r>
        <w:rPr>
          <w:rFonts w:hint="eastAsia"/>
        </w:rPr>
        <w:t>知识图谱可以把文本中分散出现的对象和关系转换为可遍历结构。相较于孤立片段列表，图结构能够表示某个事项关联哪些材料、某个动作依赖哪些先前动作，并将跨文档的证据组织为路径。然而，图中存在边并不意味着该边具有可执行含义。“涉及”“说明”与“必须先完成”承担不同作用，若统一当作无向关联进行扩展，系统可能获得相关材料，却无法据此证明一段办理顺序合法。因此，有向关系类型和证据支撑是本文对普通图检索进行扩展的重要基础。</w:t>
      </w:r>
    </w:p>
    <w:p w14:paraId="129622EF" w14:textId="77777777" w:rsidR="00EA00C6" w:rsidRDefault="00B30394">
      <w:pPr>
        <w:pStyle w:val="af"/>
      </w:pPr>
      <w:r>
        <w:lastRenderedPageBreak/>
        <w:t xml:space="preserve">Edge </w:t>
      </w:r>
      <w:r>
        <w:rPr>
          <w:rFonts w:hint="eastAsia"/>
        </w:rPr>
        <w:t>等提出</w:t>
      </w:r>
      <w:r>
        <w:t xml:space="preserve"> Graph </w:t>
      </w:r>
      <w:r>
        <w:rPr>
          <w:rFonts w:hint="eastAsia"/>
        </w:rPr>
        <w:t>RAG</w:t>
      </w:r>
      <w:r>
        <w:rPr>
          <w:rFonts w:hint="eastAsia"/>
        </w:rPr>
        <w:t>，通过构建实体图并生成社区摘要，支持面向整个语料的综合性问题</w:t>
      </w:r>
      <w:r>
        <w:rPr>
          <w:rFonts w:hint="eastAsia"/>
        </w:rPr>
        <w:t>[11]</w:t>
      </w:r>
      <w:r>
        <w:rPr>
          <w:rFonts w:hint="eastAsia"/>
        </w:rPr>
        <w:t>。该工作强调了图组织与社区摘要对全局信息整合的作用。本文的主要问题则更接近给定事项和事实条件下的具体办理辅助：不仅需要相关信息，还需要知道某条依赖在当前情境中能否成立。基于这一任务差别，本文将</w:t>
      </w:r>
      <w:r>
        <w:t xml:space="preserve"> GraphRAG </w:t>
      </w:r>
      <w:r>
        <w:rPr>
          <w:rFonts w:hint="eastAsia"/>
        </w:rPr>
        <w:t>作为相关研究和可能的外部对照，而不会把项目中的普通图扩展自动命名为其完整复现。</w:t>
      </w:r>
    </w:p>
    <w:p w14:paraId="24C6DD1A" w14:textId="77777777" w:rsidR="00EA00C6" w:rsidRDefault="00B30394">
      <w:pPr>
        <w:pStyle w:val="af"/>
      </w:pPr>
      <w:r>
        <w:rPr>
          <w:rFonts w:hint="eastAsia"/>
        </w:rPr>
        <w:t>社区发现为大图的分层组织提供了工具。</w:t>
      </w:r>
      <w:r>
        <w:rPr>
          <w:rFonts w:hint="eastAsia"/>
        </w:rPr>
        <w:t>Traag</w:t>
      </w:r>
      <w:r>
        <w:t xml:space="preserve"> </w:t>
      </w:r>
      <w:r>
        <w:rPr>
          <w:rFonts w:hint="eastAsia"/>
        </w:rPr>
        <w:t>等提出</w:t>
      </w:r>
      <w:r>
        <w:t xml:space="preserve"> Leiden </w:t>
      </w:r>
      <w:r>
        <w:rPr>
          <w:rFonts w:hint="eastAsia"/>
        </w:rPr>
        <w:t>算法，通过局部移动、划分细化和图聚合改善社区连通性质</w:t>
      </w:r>
      <w:r>
        <w:rPr>
          <w:rFonts w:hint="eastAsia"/>
        </w:rPr>
        <w:t>[12]</w:t>
      </w:r>
      <w:r>
        <w:rPr>
          <w:rFonts w:hint="eastAsia"/>
        </w:rPr>
        <w:t>。社区在统计结构上连通，仍不等于社区内部规则在业务上兼容。以政策知识为例，两个节点可能因共享大量词语而相近，却属于不同适用版本；一个办理链也可能横跨语义主题，使无约束划分将关键依赖拆散。本文研究如何在社区与路径构建中加入适用域、规则方向和强依赖约束，并同时观察结构指标与任务指标，避免只优化图形外观或单一模块度。</w:t>
      </w:r>
    </w:p>
    <w:p w14:paraId="7C1D03B6" w14:textId="77777777" w:rsidR="00EA00C6" w:rsidRDefault="00B30394">
      <w:pPr>
        <w:pStyle w:val="31"/>
      </w:pPr>
      <w:bookmarkStart w:id="18" w:name="符号规则状态规划与反事实解释"/>
      <w:bookmarkStart w:id="19" w:name="_Toc240285493"/>
      <w:bookmarkEnd w:id="16"/>
      <w:r>
        <w:t xml:space="preserve">1.2.3 </w:t>
      </w:r>
      <w:r>
        <w:rPr>
          <w:rFonts w:hint="eastAsia"/>
        </w:rPr>
        <w:t>符号规则、状态规划与反事实解释</w:t>
      </w:r>
      <w:bookmarkEnd w:id="19"/>
    </w:p>
    <w:p w14:paraId="00245216" w14:textId="77777777" w:rsidR="00EA00C6" w:rsidRDefault="00B30394">
      <w:pPr>
        <w:pStyle w:val="FirstParagraph"/>
      </w:pPr>
      <w:r>
        <w:rPr>
          <w:rFonts w:hint="eastAsia"/>
        </w:rPr>
        <w:t>符号规则将判断条件显式写为表达式，适合表示阈值比较、条件组合、集合关系和动作前置依赖。其优势在于相同输入可以得到一致的检查结果，并能够定位被使用的条件；其限制在于规则编写需要明确字段含义，原文中的省略、例外、交叉引用和裁量空间不能自然地消失。对于本文语料，不完整的条款不能被简单补成恒真条件，否则系统形式上可以执行，语义上却已经越过证据边界。</w:t>
      </w:r>
    </w:p>
    <w:p w14:paraId="0C6DB7F0" w14:textId="77777777" w:rsidR="00EA00C6" w:rsidRDefault="00B30394">
      <w:pPr>
        <w:pStyle w:val="af"/>
      </w:pPr>
      <w:r>
        <w:rPr>
          <w:rFonts w:hint="eastAsia"/>
        </w:rPr>
        <w:t>从规划角度看，办理过程可以描述为状态和动作序列。</w:t>
      </w:r>
      <w:r>
        <w:rPr>
          <w:rFonts w:hint="eastAsia"/>
        </w:rPr>
        <w:t>STRIPS</w:t>
      </w:r>
      <w:r>
        <w:t xml:space="preserve"> </w:t>
      </w:r>
      <w:r>
        <w:rPr>
          <w:rFonts w:hint="eastAsia"/>
        </w:rPr>
        <w:t>研究将动作的前置条件与效果用于问题求解，为状态空间中的计划表示提供了经典基础</w:t>
      </w:r>
      <w:r>
        <w:rPr>
          <w:rFonts w:hint="eastAsia"/>
        </w:rPr>
        <w:t>[13]</w:t>
      </w:r>
      <w:r>
        <w:rPr>
          <w:rFonts w:hint="eastAsia"/>
        </w:rPr>
        <w:t>。本文借鉴这种表示方式，将申请人可操作步骤和外部确认步骤分开，并将已经完成的历史作为不可撤销约束。用户提交的拟执行序列可能存在缺少前置步骤、次序错误或目标不匹配，因此需要在保留历史与事实的前提下寻找可执行的替代序列。</w:t>
      </w:r>
    </w:p>
    <w:p w14:paraId="68363087" w14:textId="77777777" w:rsidR="00EA00C6" w:rsidRDefault="00B30394">
      <w:pPr>
        <w:pStyle w:val="af"/>
      </w:pPr>
      <w:r>
        <w:rPr>
          <w:rFonts w:hint="eastAsia"/>
        </w:rPr>
        <w:t>反事实解释研究关注改变输入条件后决策结果会如何变化</w:t>
      </w:r>
      <w:r>
        <w:rPr>
          <w:rFonts w:hint="eastAsia"/>
        </w:rPr>
        <w:t>[14]</w:t>
      </w:r>
      <w:r>
        <w:rPr>
          <w:rFonts w:hint="eastAsia"/>
        </w:rPr>
        <w:t>。不过，距离较近的输入变化未必现实可行，修改年龄、抹去办理历史或假设审批已经通过，都不应成为流程修复方案。本文将反事实限定在声明的规则与动作模型之内，解释“在当前模型中采用另一条允许的计划会得到什么状态”。该限定与基于观测数据识别现实因果效应有本质区别；本文不据文本条件估计干预效果，也不主张从政策资料中学习出了现实世界的完整因果机制</w:t>
      </w:r>
      <w:r>
        <w:rPr>
          <w:rFonts w:hint="eastAsia"/>
        </w:rPr>
        <w:t>[15]</w:t>
      </w:r>
      <w:r>
        <w:rPr>
          <w:rFonts w:hint="eastAsia"/>
        </w:rPr>
        <w:t>。</w:t>
      </w:r>
    </w:p>
    <w:p w14:paraId="01F0980F" w14:textId="77777777" w:rsidR="00EA00C6" w:rsidRDefault="00B30394">
      <w:pPr>
        <w:pStyle w:val="31"/>
      </w:pPr>
      <w:bookmarkStart w:id="20" w:name="现有研究对本文的启示"/>
      <w:bookmarkStart w:id="21" w:name="_Toc240285494"/>
      <w:bookmarkEnd w:id="18"/>
      <w:r>
        <w:t xml:space="preserve">1.2.4 </w:t>
      </w:r>
      <w:r>
        <w:rPr>
          <w:rFonts w:hint="eastAsia"/>
        </w:rPr>
        <w:t>现有研究对本文的启示</w:t>
      </w:r>
      <w:bookmarkEnd w:id="21"/>
    </w:p>
    <w:p w14:paraId="060626A8" w14:textId="77777777" w:rsidR="00EA00C6" w:rsidRDefault="00B30394">
      <w:pPr>
        <w:pStyle w:val="FirstParagraph"/>
      </w:pPr>
      <w:r>
        <w:rPr>
          <w:rFonts w:hint="eastAsia"/>
        </w:rPr>
        <w:t>上述研究分别提供了知识访问、图组织、规则执行和状态推演的技术基础，但将它们连接为政策辅助办理系统，仍需要解决对象语义、证据粒度和不确定性表达</w:t>
      </w:r>
      <w:r>
        <w:rPr>
          <w:rFonts w:hint="eastAsia"/>
        </w:rPr>
        <w:lastRenderedPageBreak/>
        <w:t>的一致性问题。一个检索到的条款怎样进入规则审核，一条启用规则怎样参与图边过滤，一条证据路径怎样支持答案而不替代执行检查，以及一个修复计划怎样反馈到界面中的事实状态，均需要明确定义。本文围绕这些接口展开研究，并通过模块对照和系统案例检查连接是否产生可验证的效果。</w:t>
      </w:r>
    </w:p>
    <w:p w14:paraId="3505BF25" w14:textId="77777777" w:rsidR="00EA00C6" w:rsidRDefault="00B30394">
      <w:pPr>
        <w:pStyle w:val="21"/>
      </w:pPr>
      <w:bookmarkStart w:id="22" w:name="研究问题与主要内容"/>
      <w:bookmarkStart w:id="23" w:name="_Toc240285495"/>
      <w:bookmarkEnd w:id="12"/>
      <w:bookmarkEnd w:id="20"/>
      <w:r>
        <w:t xml:space="preserve">1.3 </w:t>
      </w:r>
      <w:r>
        <w:rPr>
          <w:rFonts w:hint="eastAsia"/>
        </w:rPr>
        <w:t>研究问题与主要内容</w:t>
      </w:r>
      <w:bookmarkEnd w:id="23"/>
    </w:p>
    <w:p w14:paraId="3882BD2F" w14:textId="77777777" w:rsidR="00EA00C6" w:rsidRDefault="00B30394">
      <w:pPr>
        <w:pStyle w:val="FirstParagraph"/>
      </w:pPr>
      <w:r>
        <w:rPr>
          <w:rFonts w:hint="eastAsia"/>
        </w:rPr>
        <w:t>本文首先研究如何从多源政策材料构建证据可追溯的双层知识表示。原始文件只是存储单位，实际语义单位应细化到独立规范与条款。一个文件可能同时包含修订通知和原有办法，同名条号也可能出现在不同法规中。因此，本文在解析阶段保留稳定标识与来源路径，在事项层面建立覆盖记录，在规则层面保存表达式、适用域、审核状态和原文引用。宏观关系用于关联上下文，微观规则用于检查具体条件，二者通过支持关系形成融合图。</w:t>
      </w:r>
    </w:p>
    <w:p w14:paraId="0AA07AFF" w14:textId="77777777" w:rsidR="00EA00C6" w:rsidRDefault="00B30394">
      <w:pPr>
        <w:pStyle w:val="af"/>
      </w:pPr>
      <w:r>
        <w:rPr>
          <w:rFonts w:hint="eastAsia"/>
        </w:rPr>
        <w:t>第二个问题是如何在相关性检索中保持方向依赖和适用边界。本文将事项、地域和日期纳入查询情境，并在社区组织与多跳候选生成阶段利用规则支持。候选路径除了语义得分，还保留涉及的节点、边、规则和证据，以便检查排序结果究竟反映了什么。研究不预设更长的路径一定更好，而是关注有限上下文预算下能否找到足以支持回答的完整链条。路径评分中的结构项属于方法设计，其实际贡献需要通过消融实验确认。</w:t>
      </w:r>
    </w:p>
    <w:p w14:paraId="499B4C5F" w14:textId="77777777" w:rsidR="00EA00C6" w:rsidRDefault="00B30394">
      <w:pPr>
        <w:pStyle w:val="af"/>
      </w:pPr>
      <w:r>
        <w:rPr>
          <w:rFonts w:hint="eastAsia"/>
        </w:rPr>
        <w:t>第三个问题是如何把回答扩展为可检查的办理辅助。本文将自然语言问题与结构化表单结合：问答部分解释资料，流程部分接收明确事实与拟执行步骤。系统先检查条件和步骤，报告首个错误、缺失字段和知识缺口，再提供受约束修复或下一步候选。候选动作仅在预览后由用户应用到当前模拟，外部机构结果仍需明确确认。对于缺少动作模型或无法满足目标的事项，系统展示对应能力边界，而不通过生成文本填补一个虚构的办理闭环。</w:t>
      </w:r>
    </w:p>
    <w:p w14:paraId="65CDBA24" w14:textId="77777777" w:rsidR="00EA00C6" w:rsidRDefault="00B30394">
      <w:pPr>
        <w:pStyle w:val="af"/>
      </w:pPr>
      <w:r>
        <w:rPr>
          <w:rFonts w:hint="eastAsia"/>
        </w:rPr>
        <w:t>围绕三个问题，本文的主要内容包括条款级语料解析、全量事项目录、候选规则抽取与审核、双层图谱构建、约束社区、多跳证据路径、三态规则判断、流程首错定位、计划修复、下一步模拟及前后端实现。初始规则包的来源标记为实现者对照原文核对，不描述为已完成专家审定；模型新生成的规则均作为候选进入审核。研究结果的可靠性由原文追溯、表达式校验和后续独立标注实验共同评估，而不是由模型输出置信措辞决定。</w:t>
      </w:r>
    </w:p>
    <w:p w14:paraId="206AEAEB" w14:textId="77777777" w:rsidR="00EA00C6" w:rsidRDefault="00B30394">
      <w:pPr>
        <w:pStyle w:val="21"/>
      </w:pPr>
      <w:bookmarkStart w:id="24" w:name="技术路线与拟验证创新点"/>
      <w:bookmarkStart w:id="25" w:name="_Toc240285496"/>
      <w:bookmarkEnd w:id="22"/>
      <w:r>
        <w:lastRenderedPageBreak/>
        <w:t xml:space="preserve">1.4 </w:t>
      </w:r>
      <w:r>
        <w:rPr>
          <w:rFonts w:hint="eastAsia"/>
        </w:rPr>
        <w:t>技术路线与拟验证创新点</w:t>
      </w:r>
      <w:bookmarkEnd w:id="25"/>
    </w:p>
    <w:p w14:paraId="40C30C2B" w14:textId="77777777" w:rsidR="00EA00C6" w:rsidRDefault="00B30394">
      <w:pPr>
        <w:pStyle w:val="FirstParagraph"/>
      </w:pPr>
      <w:r>
        <w:rPr>
          <w:rFonts w:hint="eastAsia"/>
        </w:rPr>
        <w:t>本文的技术路线从资料治理开始。首先解析全部政策与文献，记录文件指纹、独立法规和条款单元，将办理相关内容映射到事项，同时说明未映射内容的排除原因。其次构建宏观关系和微观规则，结合规则一致性与跨层支持形成双层图谱；模型候选经过结构校验和来源核对后才可启用。随后，在查询情境下选取社区与有向路径，进行条件过滤和证据组织。最后，将证据提供给回答生成模块，并由规则引擎与流程模块完成独立的检查和模拟。</w:t>
      </w:r>
    </w:p>
    <w:p w14:paraId="15B69C73" w14:textId="77777777" w:rsidR="00EA00C6" w:rsidRDefault="00B30394">
      <w:pPr>
        <w:keepNext/>
        <w:spacing w:line="240" w:lineRule="auto"/>
        <w:ind w:firstLine="0"/>
        <w:jc w:val="center"/>
      </w:pPr>
      <w:r>
        <w:rPr>
          <w:noProof/>
        </w:rPr>
        <w:drawing>
          <wp:inline distT="0" distB="0" distL="0" distR="0" wp14:anchorId="475ACD49" wp14:editId="01823E31">
            <wp:extent cx="3038408" cy="4968000"/>
            <wp:effectExtent l="0" t="0" r="0" b="0"/>
            <wp:docPr id="21" name="Picture" descr="图1-1 研究技术路线"/>
            <wp:cNvGraphicFramePr/>
            <a:graphic xmlns:a="http://schemas.openxmlformats.org/drawingml/2006/main">
              <a:graphicData uri="http://schemas.openxmlformats.org/drawingml/2006/picture">
                <pic:pic xmlns:pic="http://schemas.openxmlformats.org/drawingml/2006/picture">
                  <pic:nvPicPr>
                    <pic:cNvPr id="22" name="Picture" descr="figures/fig1-1-technical-route.png"/>
                    <pic:cNvPicPr>
                      <a:picLocks noChangeAspect="1" noChangeArrowheads="1"/>
                    </pic:cNvPicPr>
                  </pic:nvPicPr>
                  <pic:blipFill>
                    <a:blip r:embed="rId13"/>
                    <a:stretch>
                      <a:fillRect/>
                    </a:stretch>
                  </pic:blipFill>
                  <pic:spPr bwMode="auto">
                    <a:xfrm>
                      <a:off x="0" y="0"/>
                      <a:ext cx="3038408" cy="4968000"/>
                    </a:xfrm>
                    <a:prstGeom prst="rect">
                      <a:avLst/>
                    </a:prstGeom>
                    <a:noFill/>
                    <a:ln w="9525">
                      <a:noFill/>
                      <a:headEnd/>
                      <a:tailEnd/>
                    </a:ln>
                  </pic:spPr>
                </pic:pic>
              </a:graphicData>
            </a:graphic>
          </wp:inline>
        </w:drawing>
      </w:r>
    </w:p>
    <w:p w14:paraId="199C9E8D" w14:textId="77777777" w:rsidR="00EA00C6" w:rsidRDefault="00B30394">
      <w:pPr>
        <w:pStyle w:val="ImageCaption"/>
      </w:pPr>
      <w:r>
        <w:rPr>
          <w:rFonts w:hint="eastAsia"/>
        </w:rPr>
        <w:t>图</w:t>
      </w:r>
      <w:r>
        <w:rPr>
          <w:rFonts w:hint="eastAsia"/>
        </w:rPr>
        <w:t>1-1</w:t>
      </w:r>
      <w:r>
        <w:t xml:space="preserve"> </w:t>
      </w:r>
      <w:r>
        <w:rPr>
          <w:rFonts w:hint="eastAsia"/>
        </w:rPr>
        <w:t>研究技术路线</w:t>
      </w:r>
    </w:p>
    <w:p w14:paraId="287B5899" w14:textId="77777777" w:rsidR="00EA00C6" w:rsidRDefault="00B30394">
      <w:pPr>
        <w:pStyle w:val="af"/>
      </w:pPr>
      <w:r>
        <w:rPr>
          <w:rFonts w:hint="eastAsia"/>
        </w:rPr>
        <w:t>本文拟验证的第一个创新点，是将政策条款的宏观语义联系与微观可执行条件放在同一证据框架中，利用一致性和支持关系控制跨层连接。该设计的研究价值需要体现在抽取准确性、证据覆盖或规则使用方面，不能仅以图层数量作为创新依据。第二个拟验证点，是在社区与路径检索中结合适用域、方向依赖和规则状态，考察</w:t>
      </w:r>
      <w:r>
        <w:rPr>
          <w:rFonts w:hint="eastAsia"/>
        </w:rPr>
        <w:lastRenderedPageBreak/>
        <w:t>对完整证据链检索的影响。第三个拟验证点，是把规则判断、首错定位、受约束计划修复和下一步预览连成可解释交互过程，考察其合法性与使用成本。</w:t>
      </w:r>
    </w:p>
    <w:p w14:paraId="1F02A31A" w14:textId="77777777" w:rsidR="00EA00C6" w:rsidRDefault="00B30394">
      <w:pPr>
        <w:pStyle w:val="af"/>
      </w:pPr>
      <w:r>
        <w:rPr>
          <w:rFonts w:hint="eastAsia"/>
        </w:rPr>
        <w:t>上述创新点均按问题、机制和评价指标对应组织。若某项组件未带来预期变化，应根据实际记录分析它适用的条件与代价，而不修改实验口径以制造优势。尤其是流程修复的“最小”需要限定搜索空间与编辑代价，搜索被截断时只报告当前状态，不宣称已经找到全局最优方案。本文初稿完成的是方法描述与实验协议；关于准确率、时延以及相对改进的判断，留待正式实验后补充。</w:t>
      </w:r>
    </w:p>
    <w:p w14:paraId="4337D4CB" w14:textId="77777777" w:rsidR="00EA00C6" w:rsidRDefault="00B30394">
      <w:pPr>
        <w:pStyle w:val="21"/>
      </w:pPr>
      <w:bookmarkStart w:id="26" w:name="论文组织结构"/>
      <w:bookmarkStart w:id="27" w:name="_Toc240285497"/>
      <w:bookmarkEnd w:id="24"/>
      <w:r>
        <w:t xml:space="preserve">1.5 </w:t>
      </w:r>
      <w:r>
        <w:rPr>
          <w:rFonts w:hint="eastAsia"/>
        </w:rPr>
        <w:t>论文组织结构</w:t>
      </w:r>
      <w:bookmarkEnd w:id="27"/>
    </w:p>
    <w:p w14:paraId="4FEB3A00" w14:textId="77777777" w:rsidR="00EA00C6" w:rsidRDefault="00B30394">
      <w:pPr>
        <w:pStyle w:val="FirstParagraph"/>
      </w:pPr>
      <w:r>
        <w:rPr>
          <w:rFonts w:hint="eastAsia"/>
        </w:rPr>
        <w:t>全文分为七章。第一章介绍研究背景、相关研究、研究问题与技术路线。第二章给出政策辅助办理任务的形式化定义，说明检索增强生成、双层图谱、社区、三值逻辑和状态空间修复的基础。第三章介绍条款解析、事项建模、候选规则审核及双层图谱构建方法。第四章介绍约束社区组织、多跳路径生成与联合排序。第五章介绍问答、规则检查、流程修复、下一步推荐及系统实现。第六章提出图谱、检索、问答和流程任务的对比消融方案，结果位置暂留空。第七章总结完成的工作，讨论资料覆盖、模型边界和后续验证方向。</w:t>
      </w:r>
    </w:p>
    <w:p w14:paraId="0E1CEC11" w14:textId="77777777" w:rsidR="00EA00C6" w:rsidRDefault="00B30394">
      <w:pPr>
        <w:pStyle w:val="af"/>
      </w:pPr>
      <w:r>
        <w:rPr>
          <w:rFonts w:hint="eastAsia"/>
        </w:rPr>
        <w:t>本文初稿中的系统能力描述以代码实现为依据，实验分析采用待验证假设和填充模板。政策原文、研究文献、结构化规则及用户输入分别承担不同证据角色；后续各章遵循这一划分，避免将学术背景转为执行依据，或将演示流程误写成真实业务决策。</w:t>
      </w:r>
    </w:p>
    <w:p w14:paraId="06990865" w14:textId="77777777" w:rsidR="00EA00C6" w:rsidRDefault="00B30394">
      <w:pPr>
        <w:pStyle w:val="1"/>
      </w:pPr>
      <w:bookmarkStart w:id="28" w:name="第2章-相关理论与问题定义"/>
      <w:bookmarkStart w:id="29" w:name="_Toc240285498"/>
      <w:bookmarkEnd w:id="4"/>
      <w:bookmarkEnd w:id="26"/>
      <w:r>
        <w:rPr>
          <w:rFonts w:hint="eastAsia"/>
        </w:rPr>
        <w:lastRenderedPageBreak/>
        <w:t>第</w:t>
      </w:r>
      <w:r>
        <w:rPr>
          <w:rFonts w:hint="eastAsia"/>
        </w:rPr>
        <w:t>2</w:t>
      </w:r>
      <w:r>
        <w:rPr>
          <w:rFonts w:hint="eastAsia"/>
        </w:rPr>
        <w:t>章</w:t>
      </w:r>
      <w:r>
        <w:t xml:space="preserve"> </w:t>
      </w:r>
      <w:r>
        <w:rPr>
          <w:rFonts w:hint="eastAsia"/>
        </w:rPr>
        <w:t>相关理论与问题定义</w:t>
      </w:r>
      <w:bookmarkEnd w:id="29"/>
    </w:p>
    <w:p w14:paraId="37E3B15B" w14:textId="77777777" w:rsidR="00EA00C6" w:rsidRDefault="00B30394">
      <w:pPr>
        <w:pStyle w:val="21"/>
      </w:pPr>
      <w:bookmarkStart w:id="30" w:name="政策辅助办理任务定义"/>
      <w:bookmarkStart w:id="31" w:name="_Toc240285499"/>
      <w:r>
        <w:t xml:space="preserve">2.1 </w:t>
      </w:r>
      <w:r>
        <w:rPr>
          <w:rFonts w:hint="eastAsia"/>
        </w:rPr>
        <w:t>政策辅助办理任务定义</w:t>
      </w:r>
      <w:bookmarkEnd w:id="31"/>
    </w:p>
    <w:p w14:paraId="3517BF69" w14:textId="77777777" w:rsidR="00EA00C6" w:rsidRDefault="00B30394">
      <w:pPr>
        <w:pStyle w:val="FirstParagraph"/>
      </w:pPr>
      <w:r>
        <w:rPr>
          <w:rFonts w:hint="eastAsia"/>
        </w:rPr>
        <w:t>本文研究的输入不是一个脱离情境的问句，而是问题、事项、适用地域、适用日期、事实与办理历史的组合。设问题为</w:t>
      </w:r>
      <w:r>
        <w:t xml:space="preserve"> </w:t>
      </w:r>
      <w:r>
        <w:rPr>
          <w:rFonts w:hint="eastAsia"/>
        </w:rPr>
        <w:t>q</w:t>
      </w:r>
      <w:r>
        <w:rPr>
          <w:rFonts w:hint="eastAsia"/>
        </w:rPr>
        <w:t>，所选事项为</w:t>
      </w:r>
      <w:r>
        <w:t xml:space="preserve"> </w:t>
      </w:r>
      <w:r>
        <w:rPr>
          <w:rFonts w:hint="eastAsia"/>
        </w:rPr>
        <w:t>m</w:t>
      </w:r>
      <w:r>
        <w:rPr>
          <w:rFonts w:hint="eastAsia"/>
        </w:rPr>
        <w:t>，地域为</w:t>
      </w:r>
      <w:r>
        <w:t xml:space="preserve"> </w:t>
      </w:r>
      <w:r>
        <w:rPr>
          <w:rFonts w:hint="eastAsia"/>
        </w:rPr>
        <w:t>r</w:t>
      </w:r>
      <w:r>
        <w:rPr>
          <w:rFonts w:hint="eastAsia"/>
        </w:rPr>
        <w:t>，日期为</w:t>
      </w:r>
      <w:r>
        <w:t xml:space="preserve"> </w:t>
      </w:r>
      <w:r>
        <w:rPr>
          <w:rFonts w:hint="eastAsia"/>
        </w:rPr>
        <w:t>t</w:t>
      </w:r>
      <w:r>
        <w:rPr>
          <w:rFonts w:hint="eastAsia"/>
        </w:rPr>
        <w:t>，申请人提供并确认的事实为</w:t>
      </w:r>
      <w:r>
        <w:t xml:space="preserve"> </w:t>
      </w:r>
      <w:r>
        <w:rPr>
          <w:rFonts w:hint="eastAsia"/>
        </w:rPr>
        <w:t>F</w:t>
      </w:r>
      <w:r>
        <w:rPr>
          <w:rFonts w:hint="eastAsia"/>
        </w:rPr>
        <w:t>，已完成历史为</w:t>
      </w:r>
      <w:r>
        <w:t xml:space="preserve"> </w:t>
      </w:r>
      <w:r>
        <w:rPr>
          <w:rFonts w:hint="eastAsia"/>
        </w:rPr>
        <w:t>H</w:t>
      </w:r>
      <w:r>
        <w:rPr>
          <w:rFonts w:hint="eastAsia"/>
        </w:rPr>
        <w:t>，拟执行步骤为</w:t>
      </w:r>
      <w:r>
        <w:t xml:space="preserve"> </w:t>
      </w:r>
      <w:r>
        <w:rPr>
          <w:rFonts w:hint="eastAsia"/>
        </w:rPr>
        <w:t>π。完整任务情境记为</w:t>
      </w:r>
      <w:r>
        <w:t xml:space="preserve"> </w:t>
      </w:r>
      <w:r>
        <w:rPr>
          <w:rFonts w:hint="eastAsia"/>
        </w:rPr>
        <w:t>X=(q,m,r,t,F,H,</w:t>
      </w:r>
      <w:r>
        <w:rPr>
          <w:rFonts w:hint="eastAsia"/>
        </w:rPr>
        <w:t>π</w:t>
      </w:r>
      <w:r>
        <w:rPr>
          <w:rFonts w:hint="eastAsia"/>
        </w:rPr>
        <w:t>)</w:t>
      </w:r>
      <w:r>
        <w:rPr>
          <w:rFonts w:hint="eastAsia"/>
        </w:rPr>
        <w:t>。对于仅查询政策含义的问题，可以不提供具体事项和事实；对于流程检查和修复任务，则必须明确相应事项及其动作集合，否则系统无法判断某个步骤属于哪一套业务规则。</w:t>
      </w:r>
    </w:p>
    <w:p w14:paraId="6B16E054" w14:textId="77777777" w:rsidR="00EA00C6" w:rsidRDefault="00B30394">
      <w:pPr>
        <w:pStyle w:val="af"/>
      </w:pPr>
      <w:r>
        <w:rPr>
          <w:rFonts w:hint="eastAsia"/>
        </w:rPr>
        <w:t>系统输出由解释和结构化结果两部分构成。解释部分包括自然语言答案及引用；结构化部分包括检索证据、规则检查状态、有向路径、缺失字段、知识缺口和可能的修复计划。两部分承担不同职责：答案可以帮助用户理解结果，不能改变规则检查已经确定的真假或未知状态；结构化结果可以约束生成内容，但也不能把未建模的现实条件推断为不存在。因此，输出的完整性应当理解为对已知范围和未知范围均有交代，而不是任何问题都给出肯定或否定结论。</w:t>
      </w:r>
    </w:p>
    <w:p w14:paraId="67A8F7C4" w14:textId="77777777" w:rsidR="00EA00C6" w:rsidRDefault="00B30394">
      <w:pPr>
        <w:pStyle w:val="af"/>
      </w:pPr>
      <w:r>
        <w:rPr>
          <w:rFonts w:hint="eastAsia"/>
        </w:rPr>
        <w:t>设政策资料集为</w:t>
      </w:r>
      <w:r>
        <w:t xml:space="preserve"> </w:t>
      </w:r>
      <w:r>
        <w:rPr>
          <w:rFonts w:hint="eastAsia"/>
        </w:rPr>
        <w:t>D</w:t>
      </w:r>
      <w:r>
        <w:rPr>
          <w:rFonts w:hint="eastAsia"/>
        </w:rPr>
        <w:t>，解析后的条款单元集为</w:t>
      </w:r>
      <w:r>
        <w:t xml:space="preserve"> </w:t>
      </w:r>
      <w:r>
        <w:rPr>
          <w:rFonts w:hint="eastAsia"/>
        </w:rPr>
        <w:t>U</w:t>
      </w:r>
      <w:r>
        <w:rPr>
          <w:rFonts w:hint="eastAsia"/>
        </w:rPr>
        <w:t>。一个条款单元包含标识、所属文档、独立法规标题、条号、正文、地域和时间信息。文件与法规不是必然一一对应：同一个文件可能包含通知正文、附件办法和修订说明。若仅以文件名加条号生成标识，不同独立法规的“第一条”可能相互覆盖。本文因而将来源定位建立在独立单元标识和内容证据之上，并保留文档级指纹用于识别来源变化。</w:t>
      </w:r>
    </w:p>
    <w:p w14:paraId="583600C7" w14:textId="77777777" w:rsidR="00EA00C6" w:rsidRDefault="00B30394">
      <w:pPr>
        <w:pStyle w:val="af"/>
      </w:pPr>
      <w:r>
        <w:rPr>
          <w:rFonts w:hint="eastAsia"/>
        </w:rPr>
        <w:t>事项集合</w:t>
      </w:r>
      <w:r>
        <w:t xml:space="preserve"> M </w:t>
      </w:r>
      <w:r>
        <w:rPr>
          <w:rFonts w:hint="eastAsia"/>
        </w:rPr>
        <w:t>用于把资料内容连接到可查询的服务目标。事项不仅包含名称，还包含字段、规则、动作、目标、来源单元和能力标志。可检索表示存在相关资料，可检查表示存在可执行条件，可模拟表示具有可用的状态转移，可修复表示能够在当前动作模型中搜索替代计划。这些能力之间并非简单的等级关系：某个事项可以有资格条件而没有完整步骤，也可以有办理顺序说明却缺少外部结果的自动确认方式。能力标志和缺口需要共同展示。</w:t>
      </w:r>
    </w:p>
    <w:p w14:paraId="2AC8C5AF" w14:textId="77777777" w:rsidR="00EA00C6" w:rsidRDefault="00B30394">
      <w:pPr>
        <w:pStyle w:val="af"/>
      </w:pPr>
      <w:r>
        <w:rPr>
          <w:rFonts w:hint="eastAsia"/>
        </w:rPr>
        <w:t>资料覆盖与流程可执行性采用不同的评价单位。覆盖记录回答某条款是否已映射到事项，或者为何被排除；流程检查回答给定事实和动作能否形成合法序列。不能由前者推出后者，也不能因为某事项无法闭环而将其从目录删除。该区别使全量材料的边界可以被观察，并为后续实验中的缺口样本提供明确标签。</w:t>
      </w:r>
    </w:p>
    <w:p w14:paraId="735499EC" w14:textId="77777777" w:rsidR="00EA00C6" w:rsidRDefault="00B30394">
      <w:pPr>
        <w:pStyle w:val="21"/>
      </w:pPr>
      <w:bookmarkStart w:id="32" w:name="文本表示与检索增强生成"/>
      <w:bookmarkStart w:id="33" w:name="_Toc240285500"/>
      <w:bookmarkEnd w:id="30"/>
      <w:r>
        <w:lastRenderedPageBreak/>
        <w:t xml:space="preserve">2.2 </w:t>
      </w:r>
      <w:r>
        <w:rPr>
          <w:rFonts w:hint="eastAsia"/>
        </w:rPr>
        <w:t>文本表示与检索增强生成</w:t>
      </w:r>
      <w:bookmarkEnd w:id="33"/>
    </w:p>
    <w:p w14:paraId="0FA1DA4A" w14:textId="77777777" w:rsidR="00EA00C6" w:rsidRDefault="00B30394">
      <w:pPr>
        <w:pStyle w:val="31"/>
      </w:pPr>
      <w:bookmarkStart w:id="34" w:name="条款分块与向量表示"/>
      <w:bookmarkStart w:id="35" w:name="_Toc240285501"/>
      <w:r>
        <w:t xml:space="preserve">2.2.1 </w:t>
      </w:r>
      <w:r>
        <w:rPr>
          <w:rFonts w:hint="eastAsia"/>
        </w:rPr>
        <w:t>条款分块与向量表示</w:t>
      </w:r>
      <w:bookmarkEnd w:id="35"/>
    </w:p>
    <w:p w14:paraId="4F3FFD8F" w14:textId="77777777" w:rsidR="00EA00C6" w:rsidRDefault="00B30394">
      <w:pPr>
        <w:pStyle w:val="FirstParagraph"/>
      </w:pPr>
      <w:r>
        <w:rPr>
          <w:rFonts w:hint="eastAsia"/>
        </w:rPr>
        <w:t>文本分块的目标是在检索粒度与上下文完整性之间取得平衡。以条款为基本单元可以保留法规的层级定位，但一条较长条款仍可能需要划分为多个检索片段。片段应继承所属条款的标识和上下文，并保留能够回到完整原文的链接。对于包含“但书”、例外和列举条件的条款，分块边界不能使被检索的主体条件脱离其限制说明。实际解析若不能完全保证这一点，应由证据回溯步骤补充核对，而不把截断片段当成完整规范。</w:t>
      </w:r>
    </w:p>
    <w:p w14:paraId="64EF2506" w14:textId="77777777" w:rsidR="00EA00C6" w:rsidRDefault="00B30394">
      <w:pPr>
        <w:pStyle w:val="af"/>
      </w:pPr>
      <w:r>
        <w:rPr>
          <w:rFonts w:hint="eastAsia"/>
        </w:rPr>
        <w:t>设编码器</w:t>
      </w:r>
      <w:r>
        <w:t xml:space="preserve"> E </w:t>
      </w:r>
      <w:r>
        <w:rPr>
          <w:rFonts w:hint="eastAsia"/>
        </w:rPr>
        <w:t>将文本映射为</w:t>
      </w:r>
      <w:r>
        <w:t xml:space="preserve"> d </w:t>
      </w:r>
      <w:r>
        <w:rPr>
          <w:rFonts w:hint="eastAsia"/>
        </w:rPr>
        <w:t>维向量，查询向量为</w:t>
      </w:r>
      <w:r>
        <w:t xml:space="preserve"> </w:t>
      </w:r>
      <w:r>
        <w:rPr>
          <w:rFonts w:hint="eastAsia"/>
        </w:rPr>
        <w:t>vq=E(q)</w:t>
      </w:r>
      <w:r>
        <w:rPr>
          <w:rFonts w:hint="eastAsia"/>
        </w:rPr>
        <w:t>，片段向量为</w:t>
      </w:r>
      <w:r>
        <w:t xml:space="preserve"> </w:t>
      </w:r>
      <w:r>
        <w:rPr>
          <w:rFonts w:hint="eastAsia"/>
        </w:rPr>
        <w:t>vu=E(u)</w:t>
      </w:r>
      <w:r>
        <w:rPr>
          <w:rFonts w:hint="eastAsia"/>
        </w:rPr>
        <w:t>。常用的余弦相似度为：</w:t>
      </w:r>
    </w:p>
    <w:p w14:paraId="456C3B5C" w14:textId="77777777" w:rsidR="00EA00C6" w:rsidRDefault="00B30394">
      <w:pPr>
        <w:pStyle w:val="af"/>
        <w:spacing w:before="120" w:after="120" w:line="312" w:lineRule="auto"/>
        <w:ind w:firstLine="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sem</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u</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q</m:t>
                  </m:r>
                </m:sub>
                <m:sup>
                  <m:r>
                    <w:rPr>
                      <w:rFonts w:ascii="Cambria Math" w:hAnsi="Cambria Math"/>
                    </w:rPr>
                    <m:t>T</m:t>
                  </m:r>
                </m:sup>
              </m:sSubSup>
              <m:sSub>
                <m:sSubPr>
                  <m:ctrlPr>
                    <w:rPr>
                      <w:rFonts w:ascii="Cambria Math" w:hAnsi="Cambria Math"/>
                    </w:rPr>
                  </m:ctrlPr>
                </m:sSubPr>
                <m:e>
                  <m:r>
                    <w:rPr>
                      <w:rFonts w:ascii="Cambria Math" w:hAnsi="Cambria Math"/>
                    </w:rPr>
                    <m:t>v</m:t>
                  </m:r>
                </m:e>
                <m:sub>
                  <m:r>
                    <w:rPr>
                      <w:rFonts w:ascii="Cambria Math" w:hAnsi="Cambria Math"/>
                    </w:rPr>
                    <m:t>u</m:t>
                  </m:r>
                </m:sub>
              </m:sSub>
            </m:num>
            <m:den>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q</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u</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oMath>
      </m:oMathPara>
    </w:p>
    <w:p w14:paraId="642E0CA4" w14:textId="77777777" w:rsidR="00EA00C6" w:rsidRDefault="00B30394">
      <w:pPr>
        <w:pStyle w:val="FirstParagraph"/>
      </w:pPr>
      <w:r>
        <w:rPr>
          <w:rFonts w:hint="eastAsia"/>
        </w:rPr>
        <w:t>该分值描述编码空间中的接近程度。它不直接表示条款是否有效，也不表示申请人已满足条件。以语义检索构造候选集后，仍需对地域、日期、事项和规则状态进行处理。</w:t>
      </w:r>
      <w:r>
        <w:rPr>
          <w:rFonts w:hint="eastAsia"/>
        </w:rPr>
        <w:t>Dense</w:t>
      </w:r>
      <w:r>
        <w:t xml:space="preserve"> Passage Retrieval </w:t>
      </w:r>
      <w:r>
        <w:rPr>
          <w:rFonts w:hint="eastAsia"/>
        </w:rPr>
        <w:t>使用稠密表示支持开放域检索，为这种向量候选生成提供了方法背景</w:t>
      </w:r>
      <w:r>
        <w:rPr>
          <w:rFonts w:hint="eastAsia"/>
        </w:rPr>
        <w:t>[10]</w:t>
      </w:r>
      <w:r>
        <w:rPr>
          <w:rFonts w:hint="eastAsia"/>
        </w:rPr>
        <w:t>；本文应用中的具体编码模型、切分参数和候选数量，则属于需要固定记录的工程配置。</w:t>
      </w:r>
    </w:p>
    <w:p w14:paraId="55A7CFB6" w14:textId="77777777" w:rsidR="00EA00C6" w:rsidRDefault="00B30394">
      <w:pPr>
        <w:pStyle w:val="31"/>
      </w:pPr>
      <w:bookmarkStart w:id="36" w:name="检索与生成的接口"/>
      <w:bookmarkStart w:id="37" w:name="_Toc240285502"/>
      <w:bookmarkEnd w:id="34"/>
      <w:r>
        <w:t xml:space="preserve">2.2.2 </w:t>
      </w:r>
      <w:r>
        <w:rPr>
          <w:rFonts w:hint="eastAsia"/>
        </w:rPr>
        <w:t>检索与生成的接口</w:t>
      </w:r>
      <w:bookmarkEnd w:id="37"/>
    </w:p>
    <w:p w14:paraId="21D854AF" w14:textId="77777777" w:rsidR="00EA00C6" w:rsidRDefault="00B30394">
      <w:pPr>
        <w:pStyle w:val="FirstParagraph"/>
      </w:pPr>
      <w:r>
        <w:rPr>
          <w:rFonts w:hint="eastAsia"/>
        </w:rPr>
        <w:t>检索增强生成可概括为先获取证据集合</w:t>
      </w:r>
      <w:r>
        <w:t xml:space="preserve"> </w:t>
      </w:r>
      <w:r>
        <w:rPr>
          <w:rFonts w:hint="eastAsia"/>
        </w:rPr>
        <w:t>Z</w:t>
      </w:r>
      <w:r>
        <w:rPr>
          <w:rFonts w:hint="eastAsia"/>
        </w:rPr>
        <w:t>，再估计条件回答</w:t>
      </w:r>
      <w:r>
        <w:t xml:space="preserve"> </w:t>
      </w:r>
      <w:r>
        <w:rPr>
          <w:rFonts w:hint="eastAsia"/>
        </w:rPr>
        <w:t>y</w:t>
      </w:r>
      <w:r>
        <w:rPr>
          <w:rFonts w:hint="eastAsia"/>
        </w:rPr>
        <w:t>，即以</w:t>
      </w:r>
      <w:r>
        <w:t xml:space="preserve"> p(y|q,Z) </w:t>
      </w:r>
      <w:r>
        <w:rPr>
          <w:rFonts w:hint="eastAsia"/>
        </w:rPr>
        <w:t>表示生成过程。在原始</w:t>
      </w:r>
      <w:r>
        <w:t xml:space="preserve"> RAG </w:t>
      </w:r>
      <w:r>
        <w:rPr>
          <w:rFonts w:hint="eastAsia"/>
        </w:rPr>
        <w:t>研究中，外部记忆与参数化生成模型共同支持知识密集型任务</w:t>
      </w:r>
      <w:r>
        <w:rPr>
          <w:rFonts w:hint="eastAsia"/>
        </w:rPr>
        <w:t>[9]</w:t>
      </w:r>
      <w:r>
        <w:rPr>
          <w:rFonts w:hint="eastAsia"/>
        </w:rPr>
        <w:t>。本文采用的是给定语料上的检索与提示组装流程，不据此声称复现了原论文的联合训练设置。描述算法来源与描述系统实现时，应分别说明所借鉴的思想和实际执行的步骤。</w:t>
      </w:r>
    </w:p>
    <w:p w14:paraId="03356FB5" w14:textId="77777777" w:rsidR="00EA00C6" w:rsidRDefault="00B30394">
      <w:pPr>
        <w:pStyle w:val="af"/>
      </w:pPr>
      <w:r>
        <w:rPr>
          <w:rFonts w:hint="eastAsia"/>
        </w:rPr>
        <w:t>证据进入提示前需要保持来源身份。相同条款被多个节点或路径访问时，应合并重复引用；不同版本具有相似正文时，不能因文本接近就合并为同一依据。对于一个由多条条件共同支持的结论，提示中应体现条件之间的关系，而不是把引用随机拼接成文本堆积。生成后还需要保留来源单元和路径标识，使回答中的关键判断可以回到原始证据，而不仅是展示几个无法对应具体结论的文档名称。</w:t>
      </w:r>
    </w:p>
    <w:p w14:paraId="340B13B9" w14:textId="77777777" w:rsidR="00EA00C6" w:rsidRDefault="00B30394">
      <w:pPr>
        <w:pStyle w:val="af"/>
      </w:pPr>
      <w:r>
        <w:rPr>
          <w:rFonts w:hint="eastAsia"/>
        </w:rPr>
        <w:t>本文系统中的三种研究模式共享研究资料范围。向量模式主要使用文本相似度候选；普通图增强模式在相关文本或节点基础上进行一般关系扩展；规则因果增强模式进一步利用有向关系、适用域和规则检查组织证据。旧上传库仍提供兼容入口，</w:t>
      </w:r>
      <w:r>
        <w:rPr>
          <w:rFonts w:hint="eastAsia"/>
        </w:rPr>
        <w:lastRenderedPageBreak/>
        <w:t>但</w:t>
      </w:r>
      <w:r>
        <w:t xml:space="preserve"> dataset </w:t>
      </w:r>
      <w:r>
        <w:rPr>
          <w:rFonts w:hint="eastAsia"/>
        </w:rPr>
        <w:t>的取值应随请求和会话保存。检索模式与语料选择是两个独立变量，将它们混为一谈会破坏后续对比实验的可解释性。</w:t>
      </w:r>
    </w:p>
    <w:p w14:paraId="2800770E" w14:textId="77777777" w:rsidR="00EA00C6" w:rsidRDefault="00B30394">
      <w:pPr>
        <w:pStyle w:val="21"/>
      </w:pPr>
      <w:bookmarkStart w:id="38" w:name="双层知识图谱与证据模型"/>
      <w:bookmarkStart w:id="39" w:name="_Toc240285503"/>
      <w:bookmarkEnd w:id="32"/>
      <w:bookmarkEnd w:id="36"/>
      <w:r>
        <w:t xml:space="preserve">2.3 </w:t>
      </w:r>
      <w:r>
        <w:rPr>
          <w:rFonts w:hint="eastAsia"/>
        </w:rPr>
        <w:t>双层知识图谱与证据模型</w:t>
      </w:r>
      <w:bookmarkEnd w:id="39"/>
    </w:p>
    <w:p w14:paraId="34E40C35" w14:textId="77777777" w:rsidR="00EA00C6" w:rsidRDefault="00B30394">
      <w:pPr>
        <w:pStyle w:val="31"/>
      </w:pPr>
      <w:bookmarkStart w:id="40" w:name="宏观层微观层与跨层支持"/>
      <w:bookmarkStart w:id="41" w:name="_Toc240285504"/>
      <w:r>
        <w:t xml:space="preserve">2.3.1 </w:t>
      </w:r>
      <w:r>
        <w:rPr>
          <w:rFonts w:hint="eastAsia"/>
        </w:rPr>
        <w:t>宏观层、微观层与跨层支持</w:t>
      </w:r>
      <w:bookmarkEnd w:id="41"/>
    </w:p>
    <w:p w14:paraId="2BB528F8" w14:textId="77777777" w:rsidR="00EA00C6" w:rsidRDefault="00B30394">
      <w:pPr>
        <w:pStyle w:val="FirstParagraph"/>
      </w:pPr>
      <w:r>
        <w:rPr>
          <w:rFonts w:hint="eastAsia"/>
        </w:rPr>
        <w:t>设宏观图为</w:t>
      </w:r>
      <w:r>
        <w:t xml:space="preserve"> </w:t>
      </w:r>
      <w:r>
        <w:rPr>
          <w:rFonts w:hint="eastAsia"/>
        </w:rPr>
        <w:t>GM=(VM,EM)</w:t>
      </w:r>
      <w:r>
        <w:rPr>
          <w:rFonts w:hint="eastAsia"/>
        </w:rPr>
        <w:t>，微观图为</w:t>
      </w:r>
      <w:r>
        <w:t xml:space="preserve"> </w:t>
      </w:r>
      <w:r>
        <w:rPr>
          <w:rFonts w:hint="eastAsia"/>
        </w:rPr>
        <w:t>G</w:t>
      </w:r>
      <w:r>
        <w:rPr>
          <w:rFonts w:hint="eastAsia"/>
        </w:rPr>
        <w:t>μ</w:t>
      </w:r>
      <w:r>
        <w:rPr>
          <w:rFonts w:hint="eastAsia"/>
        </w:rPr>
        <w:t>=(V</w:t>
      </w:r>
      <w:r>
        <w:rPr>
          <w:rFonts w:hint="eastAsia"/>
        </w:rPr>
        <w:t>μ</w:t>
      </w:r>
      <w:r>
        <w:rPr>
          <w:rFonts w:hint="eastAsia"/>
        </w:rPr>
        <w:t>,E</w:t>
      </w:r>
      <w:r>
        <w:rPr>
          <w:rFonts w:hint="eastAsia"/>
        </w:rPr>
        <w:t>μ</w:t>
      </w:r>
      <w:r>
        <w:rPr>
          <w:rFonts w:hint="eastAsia"/>
        </w:rPr>
        <w:t>)</w:t>
      </w:r>
      <w:r>
        <w:rPr>
          <w:rFonts w:hint="eastAsia"/>
        </w:rPr>
        <w:t>，跨层连接为</w:t>
      </w:r>
      <w:r>
        <w:t xml:space="preserve"> </w:t>
      </w:r>
      <w:r>
        <w:rPr>
          <w:rFonts w:hint="eastAsia"/>
        </w:rPr>
        <w:t>EC</w:t>
      </w:r>
      <w:r>
        <w:rPr>
          <w:rFonts w:hint="eastAsia"/>
        </w:rPr>
        <w:t>，则融合图可记为</w:t>
      </w:r>
      <w:r>
        <w:t xml:space="preserve"> </w:t>
      </w:r>
      <w:r>
        <w:rPr>
          <w:rFonts w:hint="eastAsia"/>
        </w:rPr>
        <w:t>G=(VM</w:t>
      </w:r>
      <w:r>
        <w:rPr>
          <w:rFonts w:hint="eastAsia"/>
        </w:rPr>
        <w:t>∪</w:t>
      </w:r>
      <w:r>
        <w:rPr>
          <w:rFonts w:hint="eastAsia"/>
        </w:rPr>
        <w:t>V</w:t>
      </w:r>
      <w:r>
        <w:rPr>
          <w:rFonts w:hint="eastAsia"/>
        </w:rPr>
        <w:t>μ</w:t>
      </w:r>
      <w:r>
        <w:rPr>
          <w:rFonts w:hint="eastAsia"/>
        </w:rPr>
        <w:t>,EM</w:t>
      </w:r>
      <w:r>
        <w:rPr>
          <w:rFonts w:hint="eastAsia"/>
        </w:rPr>
        <w:t>∪</w:t>
      </w:r>
      <w:r>
        <w:rPr>
          <w:rFonts w:hint="eastAsia"/>
        </w:rPr>
        <w:t>E</w:t>
      </w:r>
      <w:r>
        <w:rPr>
          <w:rFonts w:hint="eastAsia"/>
        </w:rPr>
        <w:t>μ∪</w:t>
      </w:r>
      <w:r>
        <w:rPr>
          <w:rFonts w:hint="eastAsia"/>
        </w:rPr>
        <w:t>EC)</w:t>
      </w:r>
      <w:r>
        <w:rPr>
          <w:rFonts w:hint="eastAsia"/>
        </w:rPr>
        <w:t>。宏观层包含文档、条款、事项和相关概念，用于组织知识上下文；微观层包含条件、动作及结果等结构，用于表达可检查的依赖。图层区分表达用途，而不区分事实的真实性高低。宏观边仍需来源依据，微观边也仍可能处于候选状态。</w:t>
      </w:r>
    </w:p>
    <w:p w14:paraId="5FF17228" w14:textId="77777777" w:rsidR="00EA00C6" w:rsidRDefault="00B30394">
      <w:pPr>
        <w:pStyle w:val="af"/>
      </w:pPr>
      <w:r>
        <w:rPr>
          <w:rFonts w:hint="eastAsia"/>
        </w:rPr>
        <w:t>边类型决定遍历的含义。例如，</w:t>
      </w:r>
      <w:r>
        <w:rPr>
          <w:rFonts w:hint="eastAsia"/>
        </w:rPr>
        <w:t>REQUIRES</w:t>
      </w:r>
      <w:r>
        <w:t xml:space="preserve"> </w:t>
      </w:r>
      <w:r>
        <w:rPr>
          <w:rFonts w:hint="eastAsia"/>
        </w:rPr>
        <w:t>表示前置要求，</w:t>
      </w:r>
      <w:r>
        <w:rPr>
          <w:rFonts w:hint="eastAsia"/>
        </w:rPr>
        <w:t>PRECEDES</w:t>
      </w:r>
      <w:r>
        <w:t xml:space="preserve"> </w:t>
      </w:r>
      <w:r>
        <w:rPr>
          <w:rFonts w:hint="eastAsia"/>
        </w:rPr>
        <w:t>表示顺序关系，</w:t>
      </w:r>
      <w:r>
        <w:rPr>
          <w:rFonts w:hint="eastAsia"/>
        </w:rPr>
        <w:t>PRODUCES</w:t>
      </w:r>
      <w:r>
        <w:t xml:space="preserve"> </w:t>
      </w:r>
      <w:r>
        <w:rPr>
          <w:rFonts w:hint="eastAsia"/>
        </w:rPr>
        <w:t>表示声明动作的效果，</w:t>
      </w:r>
      <w:r>
        <w:rPr>
          <w:rFonts w:hint="eastAsia"/>
        </w:rPr>
        <w:t>EXCEPTS</w:t>
      </w:r>
      <w:r>
        <w:t xml:space="preserve"> </w:t>
      </w:r>
      <w:r>
        <w:rPr>
          <w:rFonts w:hint="eastAsia"/>
        </w:rPr>
        <w:t>表示例外约束。关系名称必须与表达式语义相容，不能仅因句子包含“后”字就生成顺序边，也不能将一个</w:t>
      </w:r>
      <w:r>
        <w:t xml:space="preserve"> OR </w:t>
      </w:r>
      <w:r>
        <w:rPr>
          <w:rFonts w:hint="eastAsia"/>
        </w:rPr>
        <w:t>条件拆成多条共同必要的</w:t>
      </w:r>
      <w:r>
        <w:t xml:space="preserve"> AND </w:t>
      </w:r>
      <w:r>
        <w:rPr>
          <w:rFonts w:hint="eastAsia"/>
        </w:rPr>
        <w:t>条件。绘图时若将逻辑组合展平，用户可能误以为所有分支都必须满足，因此复合条件需要保留其组合结构或作为整体逻辑单元呈现。</w:t>
      </w:r>
    </w:p>
    <w:p w14:paraId="4CB54DFC" w14:textId="77777777" w:rsidR="00EA00C6" w:rsidRDefault="00B30394">
      <w:pPr>
        <w:pStyle w:val="af"/>
      </w:pPr>
      <w:r>
        <w:rPr>
          <w:rFonts w:hint="eastAsia"/>
        </w:rPr>
        <w:t>跨层连接表达的是某个语义对象与规则对象之间存在证据支持，不表示二者完全等价。一个条款可能支撑多条不同条件，一条规则也可能需要多个条款共同解释。跨层评分可以综合语义接近、证据覆盖和类型相容等因素，但评分只能用于候选过滤与排序。低分支持边可能减少检索机会，高分支持边也不能跳过规则校验。本文第三章将结合实际实现说明</w:t>
      </w:r>
      <w:r>
        <w:t xml:space="preserve"> RPC </w:t>
      </w:r>
      <w:r>
        <w:rPr>
          <w:rFonts w:hint="eastAsia"/>
        </w:rPr>
        <w:t>与</w:t>
      </w:r>
      <w:r>
        <w:t xml:space="preserve"> SCS </w:t>
      </w:r>
      <w:r>
        <w:rPr>
          <w:rFonts w:hint="eastAsia"/>
        </w:rPr>
        <w:t>的具体定义及其参数，二者在本章仅作为一致性与支持评估的接口概念。</w:t>
      </w:r>
    </w:p>
    <w:p w14:paraId="627D9423" w14:textId="77777777" w:rsidR="00EA00C6" w:rsidRDefault="00B30394">
      <w:pPr>
        <w:pStyle w:val="31"/>
      </w:pPr>
      <w:bookmarkStart w:id="42" w:name="证据与规则生命周期"/>
      <w:bookmarkStart w:id="43" w:name="_Toc240285505"/>
      <w:bookmarkEnd w:id="40"/>
      <w:r>
        <w:t xml:space="preserve">2.3.2 </w:t>
      </w:r>
      <w:r>
        <w:rPr>
          <w:rFonts w:hint="eastAsia"/>
        </w:rPr>
        <w:t>证据与规则生命周期</w:t>
      </w:r>
      <w:bookmarkEnd w:id="43"/>
    </w:p>
    <w:p w14:paraId="06A8E985" w14:textId="77777777" w:rsidR="00EA00C6" w:rsidRDefault="00B30394">
      <w:pPr>
        <w:pStyle w:val="FirstParagraph"/>
      </w:pPr>
      <w:r>
        <w:rPr>
          <w:rFonts w:hint="eastAsia"/>
        </w:rPr>
        <w:t>证据对象至少包含单元标识、来源路径、标题、条号与原文片段。证据有效性首先要求引用片段可以在对应原文单元中定位。这个条件能够发现部分生成性引用错误，但不能单独证明抽取结论正确：即使引用确实存在，模型仍可能误解量词、否定范围或适用对象。因此，证据定位、表达式结构校验和语义审核是不同检查环节，任何一个环节都不能替代其余环节。</w:t>
      </w:r>
    </w:p>
    <w:p w14:paraId="19134EE3" w14:textId="77777777" w:rsidR="00EA00C6" w:rsidRDefault="00B30394">
      <w:pPr>
        <w:pStyle w:val="af"/>
      </w:pPr>
      <w:r>
        <w:rPr>
          <w:rFonts w:hint="eastAsia"/>
        </w:rPr>
        <w:t>规则的生命周期包括候选、启用、拒绝和停用。候选规则供审核查看，不参与正式可执行判断；启用规则进入条件检查和相关图结构；拒绝记录某次候选没有被采纳；停用用于保留历史但停止当前使用。初始规则包的核对来源和模型新增候选</w:t>
      </w:r>
      <w:r>
        <w:rPr>
          <w:rFonts w:hint="eastAsia"/>
        </w:rPr>
        <w:lastRenderedPageBreak/>
        <w:t>的来源应分别记录。模型抽取后即使通过</w:t>
      </w:r>
      <w:r>
        <w:t xml:space="preserve"> JSON </w:t>
      </w:r>
      <w:r>
        <w:rPr>
          <w:rFonts w:hint="eastAsia"/>
        </w:rPr>
        <w:t>和引用校验，也只说明满足部分结构要求，不代表已经完成规范解释审核。</w:t>
      </w:r>
    </w:p>
    <w:p w14:paraId="14C61D74" w14:textId="77777777" w:rsidR="00EA00C6" w:rsidRDefault="00B30394">
      <w:pPr>
        <w:pStyle w:val="af"/>
      </w:pPr>
      <w:r>
        <w:rPr>
          <w:rFonts w:hint="eastAsia"/>
        </w:rPr>
        <w:t>当来源文件变化或被移出知识库，关联规则、图边、社区与检索索引可能同时受影响。构建版本为这些对象提供共同的时间边界。一次问答或流程检查应记录使用的构建标识，使后续能够说明当时有哪些规则处于启用状态。否则，同一个问题在更新前后出现不同回答时，难以区分知识变动与算法不稳定。本文将这类可追溯性作为系统设计要求，而不把版本号本身视为效果指标。</w:t>
      </w:r>
    </w:p>
    <w:p w14:paraId="0F64AD75" w14:textId="77777777" w:rsidR="00EA00C6" w:rsidRDefault="00B30394">
      <w:pPr>
        <w:pStyle w:val="21"/>
      </w:pPr>
      <w:bookmarkStart w:id="44" w:name="社区组织与方向路径"/>
      <w:bookmarkStart w:id="45" w:name="_Toc240285506"/>
      <w:bookmarkEnd w:id="38"/>
      <w:bookmarkEnd w:id="42"/>
      <w:r>
        <w:t xml:space="preserve">2.4 </w:t>
      </w:r>
      <w:r>
        <w:rPr>
          <w:rFonts w:hint="eastAsia"/>
        </w:rPr>
        <w:t>社区组织与方向路径</w:t>
      </w:r>
      <w:bookmarkEnd w:id="45"/>
    </w:p>
    <w:p w14:paraId="245F0B77" w14:textId="77777777" w:rsidR="00EA00C6" w:rsidRDefault="00B30394">
      <w:pPr>
        <w:pStyle w:val="31"/>
      </w:pPr>
      <w:bookmarkStart w:id="46" w:name="社区结构与约束"/>
      <w:bookmarkStart w:id="47" w:name="_Toc240285507"/>
      <w:r>
        <w:t xml:space="preserve">2.4.1 </w:t>
      </w:r>
      <w:r>
        <w:rPr>
          <w:rFonts w:hint="eastAsia"/>
        </w:rPr>
        <w:t>社区结构与约束</w:t>
      </w:r>
      <w:bookmarkEnd w:id="47"/>
    </w:p>
    <w:p w14:paraId="6D47A347" w14:textId="77777777" w:rsidR="00EA00C6" w:rsidRDefault="00B30394">
      <w:pPr>
        <w:pStyle w:val="FirstParagraph"/>
      </w:pPr>
      <w:r>
        <w:rPr>
          <w:rFonts w:hint="eastAsia"/>
        </w:rPr>
        <w:t>图社区通常用于表示内部连接较密集、外部联系相对稀疏的节点集合。模块度是一类常用的结构评价量，在无向加权图的常见定义下为：</w:t>
      </w:r>
    </w:p>
    <w:p w14:paraId="704FCCD5" w14:textId="77777777" w:rsidR="00EA00C6" w:rsidRDefault="00B30394">
      <w:pPr>
        <w:pStyle w:val="af"/>
        <w:spacing w:before="120" w:after="120" w:line="312" w:lineRule="auto"/>
        <w:ind w:firstLine="0"/>
        <w:jc w:val="center"/>
      </w:pPr>
      <m:oMathPara>
        <m:oMathParaPr>
          <m:jc m:val="center"/>
        </m:oMathParaPr>
        <m:oMath>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w</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γ</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sub>
                      </m:sSub>
                      <m:sSub>
                        <m:sSubPr>
                          <m:ctrlPr>
                            <w:rPr>
                              <w:rFonts w:ascii="Cambria Math" w:hAnsi="Cambria Math"/>
                            </w:rPr>
                          </m:ctrlPr>
                        </m:sSubPr>
                        <m:e>
                          <m:r>
                            <w:rPr>
                              <w:rFonts w:ascii="Cambria Math" w:hAnsi="Cambria Math"/>
                            </w:rPr>
                            <m:t>k</m:t>
                          </m:r>
                        </m:e>
                        <m:sub>
                          <m:r>
                            <w:rPr>
                              <w:rFonts w:ascii="Cambria Math" w:hAnsi="Cambria Math"/>
                            </w:rPr>
                            <m:t>j</m:t>
                          </m:r>
                        </m:sub>
                      </m:sSub>
                    </m:num>
                    <m:den>
                      <m:r>
                        <w:rPr>
                          <w:rFonts w:ascii="Cambria Math" w:hAnsi="Cambria Math"/>
                        </w:rPr>
                        <m:t>2</m:t>
                      </m:r>
                      <m:r>
                        <w:rPr>
                          <w:rFonts w:ascii="Cambria Math" w:hAnsi="Cambria Math"/>
                        </w:rPr>
                        <m:t>w</m:t>
                      </m:r>
                    </m:den>
                  </m:f>
                </m:e>
              </m:d>
            </m:e>
          </m:nary>
          <m:r>
            <m:rPr>
              <m:scr m:val="double-struck"/>
              <m:sty m:val="p"/>
            </m:rP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m:oMathPara>
    </w:p>
    <w:p w14:paraId="4071F2E7" w14:textId="77777777" w:rsidR="00EA00C6" w:rsidRDefault="00B30394">
      <w:pPr>
        <w:pStyle w:val="FirstParagraph"/>
      </w:pPr>
      <w:r>
        <w:rPr>
          <w:rFonts w:hint="eastAsia"/>
        </w:rPr>
        <w:t>其中</w:t>
      </w:r>
      <w:r>
        <w:t xml:space="preserve"> A </w:t>
      </w:r>
      <w:r>
        <w:rPr>
          <w:rFonts w:hint="eastAsia"/>
        </w:rPr>
        <w:t>为邻接权重，</w:t>
      </w:r>
      <w:r>
        <w:rPr>
          <w:rFonts w:hint="eastAsia"/>
        </w:rPr>
        <w:t>ki</w:t>
      </w:r>
      <w:r>
        <w:t xml:space="preserve"> </w:t>
      </w:r>
      <w:r>
        <w:rPr>
          <w:rFonts w:hint="eastAsia"/>
        </w:rPr>
        <w:t>为节点加权度，</w:t>
      </w:r>
      <w:r>
        <w:rPr>
          <w:rFonts w:hint="eastAsia"/>
        </w:rPr>
        <w:t>2w</w:t>
      </w:r>
      <w:r>
        <w:t xml:space="preserve"> </w:t>
      </w:r>
      <w:r>
        <w:rPr>
          <w:rFonts w:hint="eastAsia"/>
        </w:rPr>
        <w:t>为全图权重和，γ</w:t>
      </w:r>
      <w:r>
        <w:t xml:space="preserve"> </w:t>
      </w:r>
      <w:r>
        <w:rPr>
          <w:rFonts w:hint="eastAsia"/>
        </w:rPr>
        <w:t>为分辨率，</w:t>
      </w:r>
      <w:r>
        <w:rPr>
          <w:rFonts w:hint="eastAsia"/>
        </w:rPr>
        <w:t>ci</w:t>
      </w:r>
      <w:r>
        <w:t xml:space="preserve"> </w:t>
      </w:r>
      <w:r>
        <w:rPr>
          <w:rFonts w:hint="eastAsia"/>
        </w:rPr>
        <w:t>为社区归属。该公式用于说明结构目标，不能直接套用到任意有向多层图而不交代投影方式。正式实验比较社区时，需要固定图的输入版本、边权定义以及用于评价的无向投影，避免各方法在不同图上得到不可比的模块度。</w:t>
      </w:r>
    </w:p>
    <w:p w14:paraId="6E805491" w14:textId="77777777" w:rsidR="00EA00C6" w:rsidRDefault="00B30394">
      <w:pPr>
        <w:pStyle w:val="af"/>
      </w:pPr>
      <w:r>
        <w:t xml:space="preserve">Leiden </w:t>
      </w:r>
      <w:r>
        <w:rPr>
          <w:rFonts w:hint="eastAsia"/>
        </w:rPr>
        <w:t>算法在局部移动之后引入划分细化，再基于细化结果进行聚合，并研究相应的连通保证</w:t>
      </w:r>
      <w:r>
        <w:rPr>
          <w:rFonts w:hint="eastAsia"/>
        </w:rPr>
        <w:t>[12]</w:t>
      </w:r>
      <w:r>
        <w:rPr>
          <w:rFonts w:hint="eastAsia"/>
        </w:rPr>
        <w:t>。这些性质不等同于政策逻辑的完整性。本文需要另外考虑强依赖是否被拆开、互不相容的适用域是否被混合，以及某个社区是否含有足以解释事项的条款。若硬约束使一组节点无法继续拆分，应如实保留不可拆分标识，而不是为了得到预定社区数量破坏约束。</w:t>
      </w:r>
    </w:p>
    <w:p w14:paraId="4C3937E9" w14:textId="77777777" w:rsidR="00EA00C6" w:rsidRDefault="00B30394">
      <w:pPr>
        <w:pStyle w:val="af"/>
      </w:pPr>
      <w:r>
        <w:rPr>
          <w:rFonts w:hint="eastAsia"/>
        </w:rPr>
        <w:t>层次社区可以分别提供粗粒度主题与细粒度事项上下文，但层次数量和分辨率仍需受数据规模约束。只有少量有效关系的子图可能没有适合继续划分的结构。重复把同一组节点复制为多个层级，会增加表示复杂度，却不产生新的知识组织信息。本文在后续实验中同时记录社区数量、大小分布、不可拆分比例以及检索效果，以区分形式上的层次与实际有用的层次。</w:t>
      </w:r>
    </w:p>
    <w:p w14:paraId="4A22BB96" w14:textId="77777777" w:rsidR="00EA00C6" w:rsidRDefault="00B30394">
      <w:pPr>
        <w:pStyle w:val="31"/>
      </w:pPr>
      <w:bookmarkStart w:id="48" w:name="多跳证据路径"/>
      <w:bookmarkStart w:id="49" w:name="_Toc240285508"/>
      <w:bookmarkEnd w:id="46"/>
      <w:r>
        <w:t xml:space="preserve">2.4.2 </w:t>
      </w:r>
      <w:r>
        <w:rPr>
          <w:rFonts w:hint="eastAsia"/>
        </w:rPr>
        <w:t>多跳证据路径</w:t>
      </w:r>
      <w:bookmarkEnd w:id="49"/>
    </w:p>
    <w:p w14:paraId="31835072" w14:textId="77777777" w:rsidR="00EA00C6" w:rsidRDefault="00B30394">
      <w:pPr>
        <w:pStyle w:val="FirstParagraph"/>
      </w:pPr>
      <w:r>
        <w:rPr>
          <w:rFonts w:hint="eastAsia"/>
        </w:rPr>
        <w:t>一条有向路径定义为</w:t>
      </w:r>
      <w:r>
        <w:t xml:space="preserve"> </w:t>
      </w:r>
      <w:r>
        <w:rPr>
          <w:rFonts w:hint="eastAsia"/>
        </w:rPr>
        <w:t>p=(v0,e1,v1,</w:t>
      </w:r>
      <w:r>
        <w:rPr>
          <w:rFonts w:hint="eastAsia"/>
        </w:rPr>
        <w:t>…</w:t>
      </w:r>
      <w:r>
        <w:rPr>
          <w:rFonts w:hint="eastAsia"/>
        </w:rPr>
        <w:t>,eh,vh)</w:t>
      </w:r>
      <w:r>
        <w:rPr>
          <w:rFonts w:hint="eastAsia"/>
        </w:rPr>
        <w:t>，其中每条边的起终点必须与遍历方向一致，</w:t>
      </w:r>
      <w:r>
        <w:rPr>
          <w:rFonts w:hint="eastAsia"/>
        </w:rPr>
        <w:t>h</w:t>
      </w:r>
      <w:r>
        <w:t xml:space="preserve"> </w:t>
      </w:r>
      <w:r>
        <w:rPr>
          <w:rFonts w:hint="eastAsia"/>
        </w:rPr>
        <w:t>为跳数。路径用于连接问题相关节点与支撑结论的条件或条款。一般图</w:t>
      </w:r>
      <w:r>
        <w:rPr>
          <w:rFonts w:hint="eastAsia"/>
        </w:rPr>
        <w:lastRenderedPageBreak/>
        <w:t>上的可达性只说明存在连接，本文还需要检验边的证据、关系类型及适用范围。一条通过反向遍历前置边得到的路径，可能适合解释依赖来源，却不能直接作为正向执行顺序；检索路径和办理计划因此不能共用一个未经说明的“路径正确”标签。</w:t>
      </w:r>
    </w:p>
    <w:p w14:paraId="15B1EEEC" w14:textId="77777777" w:rsidR="00EA00C6" w:rsidRDefault="00B30394">
      <w:pPr>
        <w:pStyle w:val="af"/>
      </w:pPr>
      <w:r>
        <w:rPr>
          <w:rFonts w:hint="eastAsia"/>
        </w:rPr>
        <w:t>路径排序可以综合语义相关性、规则支持、结构信息与长度代价。各评分项需要归一化到明确范围，说明高分对应的含义及不适用条件。特别是熵类指标只描述所定义分布的离散程度，不能自动解释成因果可信度；较高或较低的熵是否有利于当前任务，需要在具体定义和消融中检验。本文以可追踪的分项分数展示排序依据，不将加权和包装成概率意义上的正确率。</w:t>
      </w:r>
    </w:p>
    <w:p w14:paraId="66278E7A" w14:textId="77777777" w:rsidR="00EA00C6" w:rsidRDefault="00B30394">
      <w:pPr>
        <w:pStyle w:val="af"/>
      </w:pPr>
      <w:r>
        <w:rPr>
          <w:rFonts w:hint="eastAsia"/>
        </w:rPr>
        <w:t>有限候选数与最大跳数使搜索能够在交互时间内结束，但也可能遗漏较远证据。系统返回截断标识时，含义是没有穷尽候选空间，而不是不存在其他路径。社区预筛选、证据预算与跳数限制共同决定召回范围，后续实验需分别记录它们，避免把搜索预算改变造成的效果误判为评分函数贡献。</w:t>
      </w:r>
    </w:p>
    <w:p w14:paraId="1691C7BF" w14:textId="77777777" w:rsidR="00EA00C6" w:rsidRDefault="00B30394">
      <w:pPr>
        <w:pStyle w:val="21"/>
      </w:pPr>
      <w:bookmarkStart w:id="50" w:name="三值逻辑与规则表达式"/>
      <w:bookmarkStart w:id="51" w:name="_Toc240285509"/>
      <w:bookmarkEnd w:id="44"/>
      <w:bookmarkEnd w:id="48"/>
      <w:r>
        <w:t xml:space="preserve">2.5 </w:t>
      </w:r>
      <w:r>
        <w:rPr>
          <w:rFonts w:hint="eastAsia"/>
        </w:rPr>
        <w:t>三值逻辑与规则表达式</w:t>
      </w:r>
      <w:bookmarkEnd w:id="51"/>
    </w:p>
    <w:p w14:paraId="71A8B3AA" w14:textId="77777777" w:rsidR="00EA00C6" w:rsidRDefault="00B30394">
      <w:pPr>
        <w:pStyle w:val="31"/>
      </w:pPr>
      <w:bookmarkStart w:id="52" w:name="规则语法与类型"/>
      <w:bookmarkStart w:id="53" w:name="_Toc240285510"/>
      <w:r>
        <w:t xml:space="preserve">2.5.1 </w:t>
      </w:r>
      <w:r>
        <w:rPr>
          <w:rFonts w:hint="eastAsia"/>
        </w:rPr>
        <w:t>规则语法与类型</w:t>
      </w:r>
      <w:bookmarkEnd w:id="53"/>
    </w:p>
    <w:p w14:paraId="70017352" w14:textId="77777777" w:rsidR="00EA00C6" w:rsidRDefault="00B30394">
      <w:pPr>
        <w:pStyle w:val="FirstParagraph"/>
      </w:pPr>
      <w:r>
        <w:rPr>
          <w:rFonts w:hint="eastAsia"/>
        </w:rPr>
        <w:t>本文采用有限</w:t>
      </w:r>
      <w:r>
        <w:t xml:space="preserve"> JSON </w:t>
      </w:r>
      <w:r>
        <w:rPr>
          <w:rFonts w:hint="eastAsia"/>
        </w:rPr>
        <w:t>表达式表示条件，包括常量、字段引用、比较、集合包含、布尔组合、有限算术与已完成动作引用。表达式解释器按声明操作符执行，不运行原文中的程序片段，也不将自然语言直接交给动态代码求值。对不存在的字段、未知操作符、非法结构和不合理的参数数量，校验阶段返回明确错误。字段类型包括布尔、数值、日期、枚举、文本与集合；布尔值不能隐式当作数值参与阈值运算。</w:t>
      </w:r>
    </w:p>
    <w:p w14:paraId="02B206A8" w14:textId="77777777" w:rsidR="00EA00C6" w:rsidRDefault="00B30394">
      <w:pPr>
        <w:pStyle w:val="af"/>
      </w:pPr>
      <w:r>
        <w:rPr>
          <w:rFonts w:hint="eastAsia"/>
        </w:rPr>
        <w:t>规则可以写成</w:t>
      </w:r>
      <w:r>
        <w:t xml:space="preserve"> </w:t>
      </w:r>
      <w:r>
        <w:rPr>
          <w:rFonts w:hint="eastAsia"/>
        </w:rPr>
        <w:t>R=(id,m,</w:t>
      </w:r>
      <w:r>
        <w:rPr>
          <w:rFonts w:hint="eastAsia"/>
        </w:rPr>
        <w:t>φ</w:t>
      </w:r>
      <w:r>
        <w:rPr>
          <w:rFonts w:hint="eastAsia"/>
        </w:rPr>
        <w:t>,a,s,e,z)</w:t>
      </w:r>
      <w:r>
        <w:rPr>
          <w:rFonts w:hint="eastAsia"/>
        </w:rPr>
        <w:t>，其中</w:t>
      </w:r>
      <w:r>
        <w:t xml:space="preserve"> φ </w:t>
      </w:r>
      <w:r>
        <w:rPr>
          <w:rFonts w:hint="eastAsia"/>
        </w:rPr>
        <w:t>为条件表达式，</w:t>
      </w:r>
      <w:r>
        <w:rPr>
          <w:rFonts w:hint="eastAsia"/>
        </w:rPr>
        <w:t>a</w:t>
      </w:r>
      <w:r>
        <w:t xml:space="preserve"> </w:t>
      </w:r>
      <w:r>
        <w:rPr>
          <w:rFonts w:hint="eastAsia"/>
        </w:rPr>
        <w:t>为关联动作，</w:t>
      </w:r>
      <w:r>
        <w:rPr>
          <w:rFonts w:hint="eastAsia"/>
        </w:rPr>
        <w:t>s</w:t>
      </w:r>
      <w:r>
        <w:t xml:space="preserve"> </w:t>
      </w:r>
      <w:r>
        <w:rPr>
          <w:rFonts w:hint="eastAsia"/>
        </w:rPr>
        <w:t>为地域和时间适用域，</w:t>
      </w:r>
      <w:r>
        <w:rPr>
          <w:rFonts w:hint="eastAsia"/>
        </w:rPr>
        <w:t>e</w:t>
      </w:r>
      <w:r>
        <w:t xml:space="preserve"> </w:t>
      </w:r>
      <w:r>
        <w:rPr>
          <w:rFonts w:hint="eastAsia"/>
        </w:rPr>
        <w:t>为证据集合，</w:t>
      </w:r>
      <w:r>
        <w:rPr>
          <w:rFonts w:hint="eastAsia"/>
        </w:rPr>
        <w:t>z</w:t>
      </w:r>
      <w:r>
        <w:t xml:space="preserve"> </w:t>
      </w:r>
      <w:r>
        <w:rPr>
          <w:rFonts w:hint="eastAsia"/>
        </w:rPr>
        <w:t>为审核状态。条件求值之前先判断适用域和启用状态。如果规则属于其他事项或已失效，则不能把它的真假用于当前结论；如果适用期缺少可靠信息，则需要报告资料缺口。规则不适用与规则被违反是两种不同情况，混淆二者会造成不必要拒绝或错误放行。</w:t>
      </w:r>
    </w:p>
    <w:p w14:paraId="02B603DF" w14:textId="77777777" w:rsidR="00EA00C6" w:rsidRDefault="00B30394">
      <w:pPr>
        <w:pStyle w:val="31"/>
      </w:pPr>
      <w:bookmarkStart w:id="54" w:name="未知状态及组合语义"/>
      <w:bookmarkStart w:id="55" w:name="_Toc240285511"/>
      <w:bookmarkEnd w:id="52"/>
      <w:r>
        <w:t xml:space="preserve">2.5.2 </w:t>
      </w:r>
      <w:r>
        <w:rPr>
          <w:rFonts w:hint="eastAsia"/>
        </w:rPr>
        <w:t>未知状态及组合语义</w:t>
      </w:r>
      <w:bookmarkEnd w:id="55"/>
    </w:p>
    <w:p w14:paraId="1BBF3544" w14:textId="77777777" w:rsidR="00EA00C6" w:rsidRDefault="00B30394">
      <w:pPr>
        <w:pStyle w:val="FirstParagraph"/>
      </w:pPr>
      <w:r>
        <w:rPr>
          <w:rFonts w:hint="eastAsia"/>
        </w:rPr>
        <w:t>设真值域</w:t>
      </w:r>
      <w:r>
        <w:t xml:space="preserve"> </w:t>
      </w:r>
      <w:r>
        <w:rPr>
          <w:rFonts w:hint="eastAsia"/>
        </w:rPr>
        <w:t>T={T,F,U}</w:t>
      </w:r>
      <w:r>
        <w:rPr>
          <w:rFonts w:hint="eastAsia"/>
        </w:rPr>
        <w:t>，分别表示满足、违反和未知。字段不存在或值为</w:t>
      </w:r>
      <w:r>
        <w:t xml:space="preserve"> null </w:t>
      </w:r>
      <w:r>
        <w:rPr>
          <w:rFonts w:hint="eastAsia"/>
        </w:rPr>
        <w:t>时，涉及该字段的原子判断为</w:t>
      </w:r>
      <w:r>
        <w:t xml:space="preserve"> </w:t>
      </w:r>
      <w:r>
        <w:rPr>
          <w:rFonts w:hint="eastAsia"/>
        </w:rPr>
        <w:t>U</w:t>
      </w:r>
      <w:r>
        <w:rPr>
          <w:rFonts w:hint="eastAsia"/>
        </w:rPr>
        <w:t>；明确提供</w:t>
      </w:r>
      <w:r>
        <w:t xml:space="preserve"> false </w:t>
      </w:r>
      <w:r>
        <w:rPr>
          <w:rFonts w:hint="eastAsia"/>
        </w:rPr>
        <w:t>的布尔字段仍是已知值。对合取、析取和否定，采用强</w:t>
      </w:r>
      <w:r>
        <w:t xml:space="preserve"> Kleene </w:t>
      </w:r>
      <w:r>
        <w:rPr>
          <w:rFonts w:hint="eastAsia"/>
        </w:rPr>
        <w:t>式组合语义：</w:t>
      </w:r>
    </w:p>
    <w:p w14:paraId="116B4579" w14:textId="77777777" w:rsidR="00EA00C6" w:rsidRDefault="00B30394">
      <w:pPr>
        <w:pStyle w:val="TableCaption"/>
        <w:keepNext/>
      </w:pPr>
      <w:r>
        <w:rPr>
          <w:rFonts w:hint="eastAsia"/>
        </w:rPr>
        <w:lastRenderedPageBreak/>
        <w:t>表</w:t>
      </w:r>
      <w:r>
        <w:rPr>
          <w:rFonts w:hint="eastAsia"/>
        </w:rPr>
        <w:t>2-1</w:t>
      </w:r>
      <w:r>
        <w:t xml:space="preserve"> </w:t>
      </w:r>
      <w:r>
        <w:rPr>
          <w:rFonts w:hint="eastAsia"/>
        </w:rPr>
        <w:t>三值逻辑的合取与析取语义（交换对称项省略）。否定满足</w:t>
      </w:r>
      <w:r>
        <w:t xml:space="preserve"> ¬T=F</w:t>
      </w:r>
      <w:r>
        <w:t>、</w:t>
      </w:r>
      <w:r>
        <w:t>¬F=T</w:t>
      </w:r>
      <w:r>
        <w:t>、</w:t>
      </w:r>
      <w:r>
        <w:t>¬U=U</w:t>
      </w:r>
      <w:r>
        <w:t>。</w:t>
      </w:r>
    </w:p>
    <w:tbl>
      <w:tblPr>
        <w:tblW w:w="0" w:type="auto"/>
        <w:tblBorders>
          <w:top w:val="single" w:sz="10" w:space="0" w:color="000000"/>
          <w:left w:val="nil"/>
          <w:bottom w:val="single" w:sz="10" w:space="0" w:color="000000"/>
          <w:right w:val="nil"/>
          <w:insideH w:val="nil"/>
          <w:insideV w:val="nil"/>
        </w:tblBorders>
        <w:tblLayout w:type="fixed"/>
        <w:tblCellMar>
          <w:top w:w="70" w:type="dxa"/>
          <w:left w:w="90" w:type="dxa"/>
          <w:bottom w:w="70" w:type="dxa"/>
          <w:right w:w="90" w:type="dxa"/>
        </w:tblCellMar>
        <w:tblLook w:val="0020" w:firstRow="1" w:lastRow="0" w:firstColumn="0" w:lastColumn="0" w:noHBand="0" w:noVBand="0"/>
      </w:tblPr>
      <w:tblGrid>
        <w:gridCol w:w="2819"/>
        <w:gridCol w:w="1952"/>
        <w:gridCol w:w="1952"/>
        <w:gridCol w:w="1952"/>
      </w:tblGrid>
      <w:tr w:rsidR="00EA00C6" w14:paraId="1E8540B5" w14:textId="77777777">
        <w:trPr>
          <w:cantSplit/>
          <w:tblHeader/>
        </w:trPr>
        <w:tc>
          <w:tcPr>
            <w:tcW w:w="2819" w:type="dxa"/>
            <w:tcBorders>
              <w:bottom w:val="single" w:sz="6" w:space="0" w:color="000000"/>
            </w:tcBorders>
            <w:vAlign w:val="center"/>
          </w:tcPr>
          <w:p w14:paraId="5B54E1A3" w14:textId="77777777" w:rsidR="00EA00C6" w:rsidRDefault="00B30394">
            <w:pPr>
              <w:keepNext/>
              <w:spacing w:line="276" w:lineRule="auto"/>
              <w:ind w:firstLine="0"/>
              <w:jc w:val="center"/>
            </w:pPr>
            <w:r>
              <w:rPr>
                <w:b/>
                <w:sz w:val="20"/>
              </w:rPr>
              <w:t>A</w:t>
            </w:r>
          </w:p>
        </w:tc>
        <w:tc>
          <w:tcPr>
            <w:tcW w:w="1952" w:type="dxa"/>
            <w:tcBorders>
              <w:bottom w:val="single" w:sz="6" w:space="0" w:color="000000"/>
            </w:tcBorders>
            <w:vAlign w:val="center"/>
          </w:tcPr>
          <w:p w14:paraId="62610A45" w14:textId="77777777" w:rsidR="00EA00C6" w:rsidRDefault="00B30394">
            <w:pPr>
              <w:keepNext/>
              <w:spacing w:line="276" w:lineRule="auto"/>
              <w:ind w:firstLine="0"/>
              <w:jc w:val="center"/>
            </w:pPr>
            <w:r>
              <w:rPr>
                <w:b/>
                <w:sz w:val="20"/>
              </w:rPr>
              <w:t>B</w:t>
            </w:r>
          </w:p>
        </w:tc>
        <w:tc>
          <w:tcPr>
            <w:tcW w:w="1952" w:type="dxa"/>
            <w:tcBorders>
              <w:bottom w:val="single" w:sz="6" w:space="0" w:color="000000"/>
            </w:tcBorders>
            <w:vAlign w:val="center"/>
          </w:tcPr>
          <w:p w14:paraId="3FD3F406" w14:textId="77777777" w:rsidR="00EA00C6" w:rsidRDefault="00B30394">
            <w:pPr>
              <w:keepNext/>
              <w:spacing w:line="276" w:lineRule="auto"/>
              <w:ind w:firstLine="0"/>
              <w:jc w:val="center"/>
            </w:pPr>
            <w:r>
              <w:rPr>
                <w:b/>
                <w:sz w:val="20"/>
              </w:rPr>
              <w:t>A∧B</w:t>
            </w:r>
          </w:p>
        </w:tc>
        <w:tc>
          <w:tcPr>
            <w:tcW w:w="1952" w:type="dxa"/>
            <w:tcBorders>
              <w:bottom w:val="single" w:sz="6" w:space="0" w:color="000000"/>
            </w:tcBorders>
            <w:vAlign w:val="center"/>
          </w:tcPr>
          <w:p w14:paraId="414566CB" w14:textId="77777777" w:rsidR="00EA00C6" w:rsidRDefault="00B30394">
            <w:pPr>
              <w:keepNext/>
              <w:spacing w:line="276" w:lineRule="auto"/>
              <w:ind w:firstLine="0"/>
              <w:jc w:val="center"/>
            </w:pPr>
            <w:r>
              <w:rPr>
                <w:b/>
                <w:sz w:val="20"/>
              </w:rPr>
              <w:t>A∨B</w:t>
            </w:r>
          </w:p>
        </w:tc>
      </w:tr>
      <w:tr w:rsidR="00EA00C6" w14:paraId="17BFEC36" w14:textId="77777777">
        <w:trPr>
          <w:cantSplit/>
        </w:trPr>
        <w:tc>
          <w:tcPr>
            <w:tcW w:w="2819" w:type="dxa"/>
            <w:vAlign w:val="center"/>
          </w:tcPr>
          <w:p w14:paraId="791013C0" w14:textId="77777777" w:rsidR="00EA00C6" w:rsidRDefault="00B30394">
            <w:pPr>
              <w:keepNext/>
              <w:spacing w:line="276" w:lineRule="auto"/>
              <w:ind w:firstLine="0"/>
              <w:jc w:val="center"/>
            </w:pPr>
            <w:r>
              <w:rPr>
                <w:sz w:val="20"/>
              </w:rPr>
              <w:t>T</w:t>
            </w:r>
          </w:p>
        </w:tc>
        <w:tc>
          <w:tcPr>
            <w:tcW w:w="1952" w:type="dxa"/>
            <w:vAlign w:val="center"/>
          </w:tcPr>
          <w:p w14:paraId="78D2AF32" w14:textId="77777777" w:rsidR="00EA00C6" w:rsidRDefault="00B30394">
            <w:pPr>
              <w:keepNext/>
              <w:spacing w:line="276" w:lineRule="auto"/>
              <w:ind w:firstLine="0"/>
              <w:jc w:val="center"/>
            </w:pPr>
            <w:r>
              <w:rPr>
                <w:sz w:val="20"/>
              </w:rPr>
              <w:t>T</w:t>
            </w:r>
          </w:p>
        </w:tc>
        <w:tc>
          <w:tcPr>
            <w:tcW w:w="1952" w:type="dxa"/>
            <w:vAlign w:val="center"/>
          </w:tcPr>
          <w:p w14:paraId="45981A82" w14:textId="77777777" w:rsidR="00EA00C6" w:rsidRDefault="00B30394">
            <w:pPr>
              <w:keepNext/>
              <w:spacing w:line="276" w:lineRule="auto"/>
              <w:ind w:firstLine="0"/>
              <w:jc w:val="center"/>
            </w:pPr>
            <w:r>
              <w:rPr>
                <w:sz w:val="20"/>
              </w:rPr>
              <w:t>T</w:t>
            </w:r>
          </w:p>
        </w:tc>
        <w:tc>
          <w:tcPr>
            <w:tcW w:w="1952" w:type="dxa"/>
            <w:vAlign w:val="center"/>
          </w:tcPr>
          <w:p w14:paraId="773DC51D" w14:textId="77777777" w:rsidR="00EA00C6" w:rsidRDefault="00B30394">
            <w:pPr>
              <w:keepNext/>
              <w:spacing w:line="276" w:lineRule="auto"/>
              <w:ind w:firstLine="0"/>
              <w:jc w:val="center"/>
            </w:pPr>
            <w:r>
              <w:rPr>
                <w:sz w:val="20"/>
              </w:rPr>
              <w:t>T</w:t>
            </w:r>
          </w:p>
        </w:tc>
      </w:tr>
      <w:tr w:rsidR="00EA00C6" w14:paraId="7A55A4C2" w14:textId="77777777">
        <w:trPr>
          <w:cantSplit/>
        </w:trPr>
        <w:tc>
          <w:tcPr>
            <w:tcW w:w="2819" w:type="dxa"/>
            <w:vAlign w:val="center"/>
          </w:tcPr>
          <w:p w14:paraId="38D5A511" w14:textId="77777777" w:rsidR="00EA00C6" w:rsidRDefault="00B30394">
            <w:pPr>
              <w:keepNext/>
              <w:spacing w:line="276" w:lineRule="auto"/>
              <w:ind w:firstLine="0"/>
              <w:jc w:val="center"/>
            </w:pPr>
            <w:r>
              <w:rPr>
                <w:sz w:val="20"/>
              </w:rPr>
              <w:t>T</w:t>
            </w:r>
          </w:p>
        </w:tc>
        <w:tc>
          <w:tcPr>
            <w:tcW w:w="1952" w:type="dxa"/>
            <w:vAlign w:val="center"/>
          </w:tcPr>
          <w:p w14:paraId="772A41A8" w14:textId="77777777" w:rsidR="00EA00C6" w:rsidRDefault="00B30394">
            <w:pPr>
              <w:keepNext/>
              <w:spacing w:line="276" w:lineRule="auto"/>
              <w:ind w:firstLine="0"/>
              <w:jc w:val="center"/>
            </w:pPr>
            <w:r>
              <w:rPr>
                <w:sz w:val="20"/>
              </w:rPr>
              <w:t>F</w:t>
            </w:r>
          </w:p>
        </w:tc>
        <w:tc>
          <w:tcPr>
            <w:tcW w:w="1952" w:type="dxa"/>
            <w:vAlign w:val="center"/>
          </w:tcPr>
          <w:p w14:paraId="2B25CAFC" w14:textId="77777777" w:rsidR="00EA00C6" w:rsidRDefault="00B30394">
            <w:pPr>
              <w:keepNext/>
              <w:spacing w:line="276" w:lineRule="auto"/>
              <w:ind w:firstLine="0"/>
              <w:jc w:val="center"/>
            </w:pPr>
            <w:r>
              <w:rPr>
                <w:sz w:val="20"/>
              </w:rPr>
              <w:t>F</w:t>
            </w:r>
          </w:p>
        </w:tc>
        <w:tc>
          <w:tcPr>
            <w:tcW w:w="1952" w:type="dxa"/>
            <w:vAlign w:val="center"/>
          </w:tcPr>
          <w:p w14:paraId="63E8F040" w14:textId="77777777" w:rsidR="00EA00C6" w:rsidRDefault="00B30394">
            <w:pPr>
              <w:keepNext/>
              <w:spacing w:line="276" w:lineRule="auto"/>
              <w:ind w:firstLine="0"/>
              <w:jc w:val="center"/>
            </w:pPr>
            <w:r>
              <w:rPr>
                <w:sz w:val="20"/>
              </w:rPr>
              <w:t>T</w:t>
            </w:r>
          </w:p>
        </w:tc>
      </w:tr>
      <w:tr w:rsidR="00EA00C6" w14:paraId="347019EB" w14:textId="77777777">
        <w:trPr>
          <w:cantSplit/>
        </w:trPr>
        <w:tc>
          <w:tcPr>
            <w:tcW w:w="2819" w:type="dxa"/>
            <w:vAlign w:val="center"/>
          </w:tcPr>
          <w:p w14:paraId="429E9AB1" w14:textId="77777777" w:rsidR="00EA00C6" w:rsidRDefault="00B30394">
            <w:pPr>
              <w:keepNext/>
              <w:spacing w:line="276" w:lineRule="auto"/>
              <w:ind w:firstLine="0"/>
              <w:jc w:val="center"/>
            </w:pPr>
            <w:r>
              <w:rPr>
                <w:sz w:val="20"/>
              </w:rPr>
              <w:t>T</w:t>
            </w:r>
          </w:p>
        </w:tc>
        <w:tc>
          <w:tcPr>
            <w:tcW w:w="1952" w:type="dxa"/>
            <w:vAlign w:val="center"/>
          </w:tcPr>
          <w:p w14:paraId="59A147A6" w14:textId="77777777" w:rsidR="00EA00C6" w:rsidRDefault="00B30394">
            <w:pPr>
              <w:keepNext/>
              <w:spacing w:line="276" w:lineRule="auto"/>
              <w:ind w:firstLine="0"/>
              <w:jc w:val="center"/>
            </w:pPr>
            <w:r>
              <w:rPr>
                <w:sz w:val="20"/>
              </w:rPr>
              <w:t>U</w:t>
            </w:r>
          </w:p>
        </w:tc>
        <w:tc>
          <w:tcPr>
            <w:tcW w:w="1952" w:type="dxa"/>
            <w:vAlign w:val="center"/>
          </w:tcPr>
          <w:p w14:paraId="1B4692DC" w14:textId="77777777" w:rsidR="00EA00C6" w:rsidRDefault="00B30394">
            <w:pPr>
              <w:keepNext/>
              <w:spacing w:line="276" w:lineRule="auto"/>
              <w:ind w:firstLine="0"/>
              <w:jc w:val="center"/>
            </w:pPr>
            <w:r>
              <w:rPr>
                <w:sz w:val="20"/>
              </w:rPr>
              <w:t>U</w:t>
            </w:r>
          </w:p>
        </w:tc>
        <w:tc>
          <w:tcPr>
            <w:tcW w:w="1952" w:type="dxa"/>
            <w:vAlign w:val="center"/>
          </w:tcPr>
          <w:p w14:paraId="7D7CB671" w14:textId="77777777" w:rsidR="00EA00C6" w:rsidRDefault="00B30394">
            <w:pPr>
              <w:keepNext/>
              <w:spacing w:line="276" w:lineRule="auto"/>
              <w:ind w:firstLine="0"/>
              <w:jc w:val="center"/>
            </w:pPr>
            <w:r>
              <w:rPr>
                <w:sz w:val="20"/>
              </w:rPr>
              <w:t>T</w:t>
            </w:r>
          </w:p>
        </w:tc>
      </w:tr>
      <w:tr w:rsidR="00EA00C6" w14:paraId="0184215F" w14:textId="77777777">
        <w:trPr>
          <w:cantSplit/>
        </w:trPr>
        <w:tc>
          <w:tcPr>
            <w:tcW w:w="2819" w:type="dxa"/>
            <w:vAlign w:val="center"/>
          </w:tcPr>
          <w:p w14:paraId="4B9F126E" w14:textId="77777777" w:rsidR="00EA00C6" w:rsidRDefault="00B30394">
            <w:pPr>
              <w:keepNext/>
              <w:spacing w:line="276" w:lineRule="auto"/>
              <w:ind w:firstLine="0"/>
              <w:jc w:val="center"/>
            </w:pPr>
            <w:r>
              <w:rPr>
                <w:sz w:val="20"/>
              </w:rPr>
              <w:t>F</w:t>
            </w:r>
          </w:p>
        </w:tc>
        <w:tc>
          <w:tcPr>
            <w:tcW w:w="1952" w:type="dxa"/>
            <w:vAlign w:val="center"/>
          </w:tcPr>
          <w:p w14:paraId="3092D96F" w14:textId="77777777" w:rsidR="00EA00C6" w:rsidRDefault="00B30394">
            <w:pPr>
              <w:keepNext/>
              <w:spacing w:line="276" w:lineRule="auto"/>
              <w:ind w:firstLine="0"/>
              <w:jc w:val="center"/>
            </w:pPr>
            <w:r>
              <w:rPr>
                <w:sz w:val="20"/>
              </w:rPr>
              <w:t>F</w:t>
            </w:r>
          </w:p>
        </w:tc>
        <w:tc>
          <w:tcPr>
            <w:tcW w:w="1952" w:type="dxa"/>
            <w:vAlign w:val="center"/>
          </w:tcPr>
          <w:p w14:paraId="0CAC3824" w14:textId="77777777" w:rsidR="00EA00C6" w:rsidRDefault="00B30394">
            <w:pPr>
              <w:keepNext/>
              <w:spacing w:line="276" w:lineRule="auto"/>
              <w:ind w:firstLine="0"/>
              <w:jc w:val="center"/>
            </w:pPr>
            <w:r>
              <w:rPr>
                <w:sz w:val="20"/>
              </w:rPr>
              <w:t>F</w:t>
            </w:r>
          </w:p>
        </w:tc>
        <w:tc>
          <w:tcPr>
            <w:tcW w:w="1952" w:type="dxa"/>
            <w:vAlign w:val="center"/>
          </w:tcPr>
          <w:p w14:paraId="45F27520" w14:textId="77777777" w:rsidR="00EA00C6" w:rsidRDefault="00B30394">
            <w:pPr>
              <w:keepNext/>
              <w:spacing w:line="276" w:lineRule="auto"/>
              <w:ind w:firstLine="0"/>
              <w:jc w:val="center"/>
            </w:pPr>
            <w:r>
              <w:rPr>
                <w:sz w:val="20"/>
              </w:rPr>
              <w:t>F</w:t>
            </w:r>
          </w:p>
        </w:tc>
      </w:tr>
      <w:tr w:rsidR="00EA00C6" w14:paraId="59C078CE" w14:textId="77777777">
        <w:trPr>
          <w:cantSplit/>
        </w:trPr>
        <w:tc>
          <w:tcPr>
            <w:tcW w:w="2819" w:type="dxa"/>
            <w:vAlign w:val="center"/>
          </w:tcPr>
          <w:p w14:paraId="4500FDB2" w14:textId="77777777" w:rsidR="00EA00C6" w:rsidRDefault="00B30394">
            <w:pPr>
              <w:keepNext/>
              <w:spacing w:line="276" w:lineRule="auto"/>
              <w:ind w:firstLine="0"/>
              <w:jc w:val="center"/>
            </w:pPr>
            <w:r>
              <w:rPr>
                <w:sz w:val="20"/>
              </w:rPr>
              <w:t>F</w:t>
            </w:r>
          </w:p>
        </w:tc>
        <w:tc>
          <w:tcPr>
            <w:tcW w:w="1952" w:type="dxa"/>
            <w:vAlign w:val="center"/>
          </w:tcPr>
          <w:p w14:paraId="52117ABE" w14:textId="77777777" w:rsidR="00EA00C6" w:rsidRDefault="00B30394">
            <w:pPr>
              <w:keepNext/>
              <w:spacing w:line="276" w:lineRule="auto"/>
              <w:ind w:firstLine="0"/>
              <w:jc w:val="center"/>
            </w:pPr>
            <w:r>
              <w:rPr>
                <w:sz w:val="20"/>
              </w:rPr>
              <w:t>U</w:t>
            </w:r>
          </w:p>
        </w:tc>
        <w:tc>
          <w:tcPr>
            <w:tcW w:w="1952" w:type="dxa"/>
            <w:vAlign w:val="center"/>
          </w:tcPr>
          <w:p w14:paraId="039EB19B" w14:textId="77777777" w:rsidR="00EA00C6" w:rsidRDefault="00B30394">
            <w:pPr>
              <w:keepNext/>
              <w:spacing w:line="276" w:lineRule="auto"/>
              <w:ind w:firstLine="0"/>
              <w:jc w:val="center"/>
            </w:pPr>
            <w:r>
              <w:rPr>
                <w:sz w:val="20"/>
              </w:rPr>
              <w:t>F</w:t>
            </w:r>
          </w:p>
        </w:tc>
        <w:tc>
          <w:tcPr>
            <w:tcW w:w="1952" w:type="dxa"/>
            <w:vAlign w:val="center"/>
          </w:tcPr>
          <w:p w14:paraId="7A102DF8" w14:textId="77777777" w:rsidR="00EA00C6" w:rsidRDefault="00B30394">
            <w:pPr>
              <w:keepNext/>
              <w:spacing w:line="276" w:lineRule="auto"/>
              <w:ind w:firstLine="0"/>
              <w:jc w:val="center"/>
            </w:pPr>
            <w:r>
              <w:rPr>
                <w:sz w:val="20"/>
              </w:rPr>
              <w:t>U</w:t>
            </w:r>
          </w:p>
        </w:tc>
      </w:tr>
      <w:tr w:rsidR="00EA00C6" w14:paraId="4D5D92D5" w14:textId="77777777">
        <w:trPr>
          <w:cantSplit/>
        </w:trPr>
        <w:tc>
          <w:tcPr>
            <w:tcW w:w="2819" w:type="dxa"/>
            <w:vAlign w:val="center"/>
          </w:tcPr>
          <w:p w14:paraId="47E75E76" w14:textId="77777777" w:rsidR="00EA00C6" w:rsidRDefault="00B30394">
            <w:pPr>
              <w:spacing w:line="276" w:lineRule="auto"/>
              <w:ind w:firstLine="0"/>
              <w:jc w:val="center"/>
            </w:pPr>
            <w:r>
              <w:rPr>
                <w:sz w:val="20"/>
              </w:rPr>
              <w:t>U</w:t>
            </w:r>
          </w:p>
        </w:tc>
        <w:tc>
          <w:tcPr>
            <w:tcW w:w="1952" w:type="dxa"/>
            <w:vAlign w:val="center"/>
          </w:tcPr>
          <w:p w14:paraId="121FB6BA" w14:textId="77777777" w:rsidR="00EA00C6" w:rsidRDefault="00B30394">
            <w:pPr>
              <w:spacing w:line="276" w:lineRule="auto"/>
              <w:ind w:firstLine="0"/>
              <w:jc w:val="center"/>
            </w:pPr>
            <w:r>
              <w:rPr>
                <w:sz w:val="20"/>
              </w:rPr>
              <w:t>U</w:t>
            </w:r>
          </w:p>
        </w:tc>
        <w:tc>
          <w:tcPr>
            <w:tcW w:w="1952" w:type="dxa"/>
            <w:vAlign w:val="center"/>
          </w:tcPr>
          <w:p w14:paraId="65B1B996" w14:textId="77777777" w:rsidR="00EA00C6" w:rsidRDefault="00B30394">
            <w:pPr>
              <w:spacing w:line="276" w:lineRule="auto"/>
              <w:ind w:firstLine="0"/>
              <w:jc w:val="center"/>
            </w:pPr>
            <w:r>
              <w:rPr>
                <w:sz w:val="20"/>
              </w:rPr>
              <w:t>U</w:t>
            </w:r>
          </w:p>
        </w:tc>
        <w:tc>
          <w:tcPr>
            <w:tcW w:w="1952" w:type="dxa"/>
            <w:vAlign w:val="center"/>
          </w:tcPr>
          <w:p w14:paraId="6E299C49" w14:textId="77777777" w:rsidR="00EA00C6" w:rsidRDefault="00B30394">
            <w:pPr>
              <w:spacing w:line="276" w:lineRule="auto"/>
              <w:ind w:firstLine="0"/>
              <w:jc w:val="center"/>
            </w:pPr>
            <w:r>
              <w:rPr>
                <w:sz w:val="20"/>
              </w:rPr>
              <w:t>U</w:t>
            </w:r>
          </w:p>
        </w:tc>
      </w:tr>
    </w:tbl>
    <w:p w14:paraId="19D6C807" w14:textId="77777777" w:rsidR="00EA00C6" w:rsidRDefault="00B30394">
      <w:pPr>
        <w:pStyle w:val="af"/>
      </w:pPr>
      <w:r>
        <w:rPr>
          <w:rFonts w:hint="eastAsia"/>
        </w:rPr>
        <w:t>这一语义允许已知的决定性条件主导组合结果。例如，若某规则要求</w:t>
      </w:r>
      <w:r>
        <w:t xml:space="preserve"> A </w:t>
      </w:r>
      <w:r>
        <w:rPr>
          <w:rFonts w:hint="eastAsia"/>
        </w:rPr>
        <w:t>与</w:t>
      </w:r>
      <w:r>
        <w:t xml:space="preserve"> B </w:t>
      </w:r>
      <w:r>
        <w:rPr>
          <w:rFonts w:hint="eastAsia"/>
        </w:rPr>
        <w:t>同时成立，而</w:t>
      </w:r>
      <w:r>
        <w:t xml:space="preserve"> A </w:t>
      </w:r>
      <w:r>
        <w:rPr>
          <w:rFonts w:hint="eastAsia"/>
        </w:rPr>
        <w:t>已明确不成立，则即使</w:t>
      </w:r>
      <w:r>
        <w:t xml:space="preserve"> B </w:t>
      </w:r>
      <w:r>
        <w:rPr>
          <w:rFonts w:hint="eastAsia"/>
        </w:rPr>
        <w:t>未知，整个合取仍为</w:t>
      </w:r>
      <w:r>
        <w:t xml:space="preserve"> </w:t>
      </w:r>
      <w:r>
        <w:rPr>
          <w:rFonts w:hint="eastAsia"/>
        </w:rPr>
        <w:t>F</w:t>
      </w:r>
      <w:r>
        <w:rPr>
          <w:rFonts w:hint="eastAsia"/>
        </w:rPr>
        <w:t>。相反，只因</w:t>
      </w:r>
      <w:r>
        <w:t xml:space="preserve"> B </w:t>
      </w:r>
      <w:r>
        <w:rPr>
          <w:rFonts w:hint="eastAsia"/>
        </w:rPr>
        <w:t>没有填写而把它置为</w:t>
      </w:r>
      <w:r>
        <w:t xml:space="preserve"> </w:t>
      </w:r>
      <w:r>
        <w:rPr>
          <w:rFonts w:hint="eastAsia"/>
        </w:rPr>
        <w:t>F</w:t>
      </w:r>
      <w:r>
        <w:rPr>
          <w:rFonts w:hint="eastAsia"/>
        </w:rPr>
        <w:t>，会把“尚未提供证据”错误解释成“不满足条件”。在交互层面，未知布尔应提供独立的未填写状态；空数值不能被转换为零；用户没有勾选外部确认，也不等于外部机构已给出否定结论。</w:t>
      </w:r>
    </w:p>
    <w:p w14:paraId="5FC4756E" w14:textId="77777777" w:rsidR="00EA00C6" w:rsidRDefault="00B30394">
      <w:pPr>
        <w:pStyle w:val="31"/>
      </w:pPr>
      <w:bookmarkStart w:id="56" w:name="事实角色与检查解释"/>
      <w:bookmarkStart w:id="57" w:name="_Toc240285512"/>
      <w:bookmarkEnd w:id="54"/>
      <w:r>
        <w:t xml:space="preserve">2.5.3 </w:t>
      </w:r>
      <w:r>
        <w:rPr>
          <w:rFonts w:hint="eastAsia"/>
        </w:rPr>
        <w:t>事实角色与检查解释</w:t>
      </w:r>
      <w:bookmarkEnd w:id="57"/>
    </w:p>
    <w:p w14:paraId="0ED9E258" w14:textId="77777777" w:rsidR="00EA00C6" w:rsidRDefault="00B30394">
      <w:pPr>
        <w:pStyle w:val="FirstParagraph"/>
      </w:pPr>
      <w:r>
        <w:rPr>
          <w:rFonts w:hint="eastAsia"/>
        </w:rPr>
        <w:t>事实根据来源分为申请人事实、政策参数和外部事实。申请人事实描述个人或申请对象的属性，其中部分可在模拟中变化，部分应保持不变。政策参数由事项模型维护，前端不得用输入值覆盖。外部事实代表认定、审批或其他机构反馈，必须由明确确认的输入支持，系统不能通过一个模拟动作自行制造肯定结果。该区分将“可以填写”“可以推演”和“有权决定”三个问题分离。</w:t>
      </w:r>
    </w:p>
    <w:p w14:paraId="57CCF43A" w14:textId="77777777" w:rsidR="00EA00C6" w:rsidRDefault="00B30394">
      <w:pPr>
        <w:pStyle w:val="af"/>
      </w:pPr>
      <w:r>
        <w:rPr>
          <w:rFonts w:hint="eastAsia"/>
        </w:rPr>
        <w:t>每次规则检查除了输出状态，还输出被检查规则、缺失字段、原因及证据。对于结果为</w:t>
      </w:r>
      <w:r>
        <w:t xml:space="preserve"> U </w:t>
      </w:r>
      <w:r>
        <w:rPr>
          <w:rFonts w:hint="eastAsia"/>
        </w:rPr>
        <w:t>的规则，应尽量指出需要补充什么信息；对于结果为</w:t>
      </w:r>
      <w:r>
        <w:t xml:space="preserve"> F </w:t>
      </w:r>
      <w:r>
        <w:rPr>
          <w:rFonts w:hint="eastAsia"/>
        </w:rPr>
        <w:t>的规则，应指出实际比较或前置依赖中的冲突。解释不应越过表达式能够证明的范围。例如，未满足模型中的一个必要条件，只能说明当前形式化要求未满足，不能推断用户永远无法办理，也不能据此生成未在资料中记载的替代待遇。</w:t>
      </w:r>
    </w:p>
    <w:p w14:paraId="6CC23FFE" w14:textId="77777777" w:rsidR="00EA00C6" w:rsidRDefault="00B30394">
      <w:pPr>
        <w:pStyle w:val="21"/>
      </w:pPr>
      <w:bookmarkStart w:id="58" w:name="状态空间计划检查与修复"/>
      <w:bookmarkStart w:id="59" w:name="_Toc240285513"/>
      <w:bookmarkEnd w:id="50"/>
      <w:bookmarkEnd w:id="56"/>
      <w:r>
        <w:t xml:space="preserve">2.6 </w:t>
      </w:r>
      <w:r>
        <w:rPr>
          <w:rFonts w:hint="eastAsia"/>
        </w:rPr>
        <w:t>状态空间、计划检查与修复</w:t>
      </w:r>
      <w:bookmarkEnd w:id="59"/>
    </w:p>
    <w:p w14:paraId="731DD4D4" w14:textId="77777777" w:rsidR="00EA00C6" w:rsidRDefault="00B30394">
      <w:pPr>
        <w:pStyle w:val="31"/>
      </w:pPr>
      <w:bookmarkStart w:id="60" w:name="动作与状态转移"/>
      <w:bookmarkStart w:id="61" w:name="_Toc240285514"/>
      <w:r>
        <w:t xml:space="preserve">2.6.1 </w:t>
      </w:r>
      <w:r>
        <w:rPr>
          <w:rFonts w:hint="eastAsia"/>
        </w:rPr>
        <w:t>动作与状态转移</w:t>
      </w:r>
      <w:bookmarkEnd w:id="61"/>
    </w:p>
    <w:p w14:paraId="5A7AB609" w14:textId="77777777" w:rsidR="00EA00C6" w:rsidRDefault="00B30394">
      <w:pPr>
        <w:pStyle w:val="FirstParagraph"/>
      </w:pPr>
      <w:r>
        <w:rPr>
          <w:rFonts w:hint="eastAsia"/>
        </w:rPr>
        <w:t>状态记为</w:t>
      </w:r>
      <w:r>
        <w:t xml:space="preserve"> </w:t>
      </w:r>
      <w:r>
        <w:rPr>
          <w:rFonts w:hint="eastAsia"/>
        </w:rPr>
        <w:t>S=(F,H)</w:t>
      </w:r>
      <w:r>
        <w:rPr>
          <w:rFonts w:hint="eastAsia"/>
        </w:rPr>
        <w:t>，包含事实映射和不可撤销历史。动作</w:t>
      </w:r>
      <w:r>
        <w:t xml:space="preserve"> a </w:t>
      </w:r>
      <w:r>
        <w:rPr>
          <w:rFonts w:hint="eastAsia"/>
        </w:rPr>
        <w:t>由前置条件</w:t>
      </w:r>
      <w:r>
        <w:t xml:space="preserve"> </w:t>
      </w:r>
      <w:r>
        <w:rPr>
          <w:rFonts w:hint="eastAsia"/>
        </w:rPr>
        <w:t>pre(a)</w:t>
      </w:r>
      <w:r>
        <w:rPr>
          <w:rFonts w:hint="eastAsia"/>
        </w:rPr>
        <w:t>、声明效果</w:t>
      </w:r>
      <w:r>
        <w:t xml:space="preserve"> </w:t>
      </w:r>
      <w:r>
        <w:rPr>
          <w:rFonts w:hint="eastAsia"/>
        </w:rPr>
        <w:t>eff(a)</w:t>
      </w:r>
      <w:r>
        <w:rPr>
          <w:rFonts w:hint="eastAsia"/>
        </w:rPr>
        <w:t>、动作类型和证据组成。仅当</w:t>
      </w:r>
      <w:r>
        <w:t xml:space="preserve"> pre(a) </w:t>
      </w:r>
      <w:r>
        <w:rPr>
          <w:rFonts w:hint="eastAsia"/>
        </w:rPr>
        <w:t>在当前状态中为</w:t>
      </w:r>
      <w:r>
        <w:t xml:space="preserve"> </w:t>
      </w:r>
      <w:r>
        <w:rPr>
          <w:rFonts w:hint="eastAsia"/>
        </w:rPr>
        <w:t>T</w:t>
      </w:r>
      <w:r>
        <w:rPr>
          <w:rFonts w:hint="eastAsia"/>
        </w:rPr>
        <w:t>，且动作符合事实角色限制时，才允许计算</w:t>
      </w:r>
      <w:r>
        <w:t xml:space="preserve"> </w:t>
      </w:r>
      <w:r>
        <w:rPr>
          <w:rFonts w:hint="eastAsia"/>
        </w:rPr>
        <w:t>S</w:t>
      </w:r>
      <w:r>
        <w:rPr>
          <w:rFonts w:hint="eastAsia"/>
        </w:rPr>
        <w:t>′</w:t>
      </w:r>
      <w:r>
        <w:rPr>
          <w:rFonts w:hint="eastAsia"/>
        </w:rPr>
        <w:t>=T(S,a)</w:t>
      </w:r>
      <w:r>
        <w:rPr>
          <w:rFonts w:hint="eastAsia"/>
        </w:rPr>
        <w:t>。若前置条件为</w:t>
      </w:r>
      <w:r>
        <w:t xml:space="preserve"> </w:t>
      </w:r>
      <w:r>
        <w:rPr>
          <w:rFonts w:hint="eastAsia"/>
        </w:rPr>
        <w:t>U</w:t>
      </w:r>
      <w:r>
        <w:rPr>
          <w:rFonts w:hint="eastAsia"/>
        </w:rPr>
        <w:t>，系统返回缺失信息；</w:t>
      </w:r>
      <w:r>
        <w:rPr>
          <w:rFonts w:hint="eastAsia"/>
        </w:rPr>
        <w:lastRenderedPageBreak/>
        <w:t>若为</w:t>
      </w:r>
      <w:r>
        <w:t xml:space="preserve"> </w:t>
      </w:r>
      <w:r>
        <w:rPr>
          <w:rFonts w:hint="eastAsia"/>
        </w:rPr>
        <w:t>F</w:t>
      </w:r>
      <w:r>
        <w:rPr>
          <w:rFonts w:hint="eastAsia"/>
        </w:rPr>
        <w:t>，则返回失败原因。</w:t>
      </w:r>
      <w:r>
        <w:rPr>
          <w:rFonts w:hint="eastAsia"/>
        </w:rPr>
        <w:t>STRIPS</w:t>
      </w:r>
      <w:r>
        <w:t xml:space="preserve"> </w:t>
      </w:r>
      <w:r>
        <w:rPr>
          <w:rFonts w:hint="eastAsia"/>
        </w:rPr>
        <w:t>的动作建模为这种表示提供了经典来源</w:t>
      </w:r>
      <w:r>
        <w:rPr>
          <w:rFonts w:hint="eastAsia"/>
        </w:rPr>
        <w:t>[13]</w:t>
      </w:r>
      <w:r>
        <w:rPr>
          <w:rFonts w:hint="eastAsia"/>
        </w:rPr>
        <w:t>，本文额外引入未知状态、外部确认及证据边界以适应政策资料的不完整性。</w:t>
      </w:r>
    </w:p>
    <w:p w14:paraId="30A65C33" w14:textId="77777777" w:rsidR="00EA00C6" w:rsidRDefault="00B30394">
      <w:pPr>
        <w:pStyle w:val="af"/>
      </w:pPr>
      <w:r>
        <w:rPr>
          <w:rFonts w:hint="eastAsia"/>
        </w:rPr>
        <w:t>已完成历史与拟执行序列不能混合。历史</w:t>
      </w:r>
      <w:r>
        <w:t xml:space="preserve"> H </w:t>
      </w:r>
      <w:r>
        <w:rPr>
          <w:rFonts w:hint="eastAsia"/>
        </w:rPr>
        <w:t>表示当前模拟明确承认已发生的步骤，计划</w:t>
      </w:r>
      <w:r>
        <w:t xml:space="preserve"> π </w:t>
      </w:r>
      <w:r>
        <w:rPr>
          <w:rFonts w:hint="eastAsia"/>
        </w:rPr>
        <w:t>表示尚未应用的步骤。用户可以调整计划的顺序和内容，但不能通过修复模块删除历史中的不利记录。状态检查首先确认输入与历史是否自洽，再依序尝试计划中的动作，最后判断目标条件。首错因此可能位于初始条件、历史阶段、计划中的某一步或最终目标，界面应按阶段解释，而不把所有错误强行编号为计划第一步。</w:t>
      </w:r>
    </w:p>
    <w:p w14:paraId="792BDDB3" w14:textId="77777777" w:rsidR="00EA00C6" w:rsidRDefault="00B30394">
      <w:pPr>
        <w:pStyle w:val="31"/>
      </w:pPr>
      <w:bookmarkStart w:id="62" w:name="修复目标与最优性边界"/>
      <w:bookmarkStart w:id="63" w:name="_Toc240285515"/>
      <w:bookmarkEnd w:id="60"/>
      <w:r>
        <w:t xml:space="preserve">2.6.2 </w:t>
      </w:r>
      <w:r>
        <w:rPr>
          <w:rFonts w:hint="eastAsia"/>
        </w:rPr>
        <w:t>修复目标与最优性边界</w:t>
      </w:r>
      <w:bookmarkEnd w:id="63"/>
    </w:p>
    <w:p w14:paraId="22E51FAE" w14:textId="77777777" w:rsidR="00EA00C6" w:rsidRDefault="00B30394">
      <w:pPr>
        <w:pStyle w:val="FirstParagraph"/>
      </w:pPr>
      <w:r>
        <w:rPr>
          <w:rFonts w:hint="eastAsia"/>
        </w:rPr>
        <w:t>给定原计划</w:t>
      </w:r>
      <w:r>
        <w:t xml:space="preserve"> </w:t>
      </w:r>
      <w:r>
        <w:rPr>
          <w:rFonts w:hint="eastAsia"/>
        </w:rPr>
        <w:t>π，修复寻找允许的计划</w:t>
      </w:r>
      <w:r>
        <w:t xml:space="preserve"> </w:t>
      </w:r>
      <w:r>
        <w:rPr>
          <w:rFonts w:hint="eastAsia"/>
        </w:rPr>
        <w:t>π′，使其在相同初始事实与历史下可执行并满足目标</w:t>
      </w:r>
      <w:r>
        <w:t xml:space="preserve"> </w:t>
      </w:r>
      <w:r>
        <w:rPr>
          <w:rFonts w:hint="eastAsia"/>
        </w:rPr>
        <w:t>g</w:t>
      </w:r>
      <w:r>
        <w:rPr>
          <w:rFonts w:hint="eastAsia"/>
        </w:rPr>
        <w:t>。设编辑操作集合包含声明的插入、删除、替换或次序调整，代价函数为</w:t>
      </w:r>
      <w:r>
        <w:t xml:space="preserve"> </w:t>
      </w:r>
      <w:r>
        <w:rPr>
          <w:rFonts w:hint="eastAsia"/>
        </w:rPr>
        <w:t>C</w:t>
      </w:r>
      <w:r>
        <w:rPr>
          <w:rFonts w:hint="eastAsia"/>
        </w:rPr>
        <w:t>，则问题可写为：</w:t>
      </w:r>
    </w:p>
    <w:p w14:paraId="4AFD0F3B" w14:textId="77777777" w:rsidR="00EA00C6" w:rsidRDefault="00B30394">
      <w:pPr>
        <w:pStyle w:val="af"/>
        <w:spacing w:before="120" w:after="120" w:line="312" w:lineRule="auto"/>
        <w:ind w:firstLine="0"/>
        <w:jc w:val="center"/>
      </w:pPr>
      <m:oMathPara>
        <m:oMathParaPr>
          <m:jc m:val="center"/>
        </m:oMathParaP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π</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allowed</m:t>
                  </m:r>
                </m:sub>
              </m:sSub>
            </m:lim>
          </m:limLow>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sSup>
            <m:sSupPr>
              <m:ctrlPr>
                <w:rPr>
                  <w:rFonts w:ascii="Cambria Math" w:hAnsi="Cambria Math"/>
                </w:rPr>
              </m:ctrlPr>
            </m:sSupPr>
            <m:e>
              <m:r>
                <w:rPr>
                  <w:rFonts w:ascii="Cambria Math" w:hAnsi="Cambria Math"/>
                </w:rPr>
                <m:t>π</m:t>
              </m:r>
            </m:e>
            <m:sup>
              <m:r>
                <m:rPr>
                  <m:sty m:val="p"/>
                </m:rPr>
                <w:rPr>
                  <w:rFonts w:ascii="Cambria Math" w:hAnsi="Cambria Math"/>
                </w:rPr>
                <m:t>'</m:t>
              </m:r>
            </m:sup>
          </m:sSup>
          <m:r>
            <m:rPr>
              <m:sty m:val="p"/>
            </m:rPr>
            <w:rPr>
              <w:rFonts w:ascii="Cambria Math" w:hAnsi="Cambria Math"/>
            </w:rPr>
            <m:t>)</m:t>
          </m:r>
          <m:r>
            <w:rPr>
              <w:rFonts w:ascii="Cambria Math" w:hAnsi="Cambria Math"/>
            </w:rPr>
            <m:t> </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w:rPr>
              <w:rFonts w:ascii="Cambria Math" w:hAnsi="Cambria Math"/>
            </w:rPr>
            <m:t>Valid</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π</m:t>
              </m:r>
            </m:e>
            <m:sup>
              <m:r>
                <m:rPr>
                  <m:sty m:val="p"/>
                </m:rPr>
                <w:rPr>
                  <w:rFonts w:ascii="Cambria Math" w:hAnsi="Cambria Math"/>
                </w:rPr>
                <m:t>'</m:t>
              </m:r>
            </m:sup>
          </m:s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w:rPr>
              <w:rFonts w:ascii="Cambria Math" w:hAnsi="Cambria Math"/>
            </w:rPr>
            <m:t>Goal</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π</m:t>
              </m:r>
            </m:e>
            <m:sup>
              <m:r>
                <m:rPr>
                  <m:sty m:val="p"/>
                </m:rPr>
                <w:rPr>
                  <w:rFonts w:ascii="Cambria Math" w:hAnsi="Cambria Math"/>
                </w:rPr>
                <m:t>'</m:t>
              </m:r>
            </m:sup>
          </m:sSup>
          <m:r>
            <m:rPr>
              <m:sty m:val="p"/>
            </m:rPr>
            <w:rPr>
              <w:rFonts w:ascii="Cambria Math" w:hAnsi="Cambria Math"/>
            </w:rPr>
            <m:t>))=</m:t>
          </m:r>
          <m:r>
            <w:rPr>
              <w:rFonts w:ascii="Cambria Math" w:hAnsi="Cambria Math"/>
            </w:rPr>
            <m:t>T</m:t>
          </m:r>
          <m:r>
            <m:rPr>
              <m:sty m:val="p"/>
            </m:rPr>
            <w:rPr>
              <w:rFonts w:ascii="Cambria Math" w:hAnsi="Cambria Math"/>
            </w:rPr>
            <m:t>.</m:t>
          </m:r>
        </m:oMath>
      </m:oMathPara>
    </w:p>
    <w:p w14:paraId="693E2D09" w14:textId="77777777" w:rsidR="00EA00C6" w:rsidRDefault="00B30394">
      <w:pPr>
        <w:pStyle w:val="FirstParagraph"/>
      </w:pPr>
      <w:r>
        <w:rPr>
          <w:rFonts w:hint="eastAsia"/>
        </w:rPr>
        <w:t>该式定义研究目标，并不自动证明实现能够求得全局最优。只有在允许空间、代价非负性、状态去重和搜索终止条件均明确时，才能讨论相应保证。实际交互需要限制展开状态数；触及上限时返回截断结果。未知条件阻止进一步判断时，应返回信息不足；完整搜索后仍无可行目标，才能在当前模型内报告不可达。三种结果不能统一显示为“没有方案”。</w:t>
      </w:r>
    </w:p>
    <w:p w14:paraId="1152B3F9" w14:textId="77777777" w:rsidR="00EA00C6" w:rsidRDefault="00B30394">
      <w:pPr>
        <w:pStyle w:val="af"/>
      </w:pPr>
      <w:r>
        <w:rPr>
          <w:rFonts w:hint="eastAsia"/>
        </w:rPr>
        <w:t>编辑距离还需要与业务含义协调。删除一个多余计划步骤与要求用户重新取得外部认定，并不具有自然相同的成本。本文采用的具体代价属于研究配置，初稿不将其描述为经用户偏好学习得到的真实负担。正式实验除了代价，还应分别统计编辑类型、步骤数量、外部确认需求和搜索开销，避免一个数值掩盖实际方案差异。</w:t>
      </w:r>
    </w:p>
    <w:p w14:paraId="2CCF1B0B" w14:textId="77777777" w:rsidR="00EA00C6" w:rsidRDefault="00B30394">
      <w:pPr>
        <w:pStyle w:val="31"/>
      </w:pPr>
      <w:bookmarkStart w:id="64" w:name="规则内反事实与下一步模拟"/>
      <w:bookmarkStart w:id="65" w:name="_Toc240285516"/>
      <w:bookmarkEnd w:id="62"/>
      <w:r>
        <w:t xml:space="preserve">2.6.3 </w:t>
      </w:r>
      <w:r>
        <w:rPr>
          <w:rFonts w:hint="eastAsia"/>
        </w:rPr>
        <w:t>规则内反事实与下一步模拟</w:t>
      </w:r>
      <w:bookmarkEnd w:id="65"/>
    </w:p>
    <w:p w14:paraId="204D48B1" w14:textId="77777777" w:rsidR="00EA00C6" w:rsidRDefault="00B30394">
      <w:pPr>
        <w:pStyle w:val="FirstParagraph"/>
      </w:pPr>
      <w:r>
        <w:rPr>
          <w:rFonts w:hint="eastAsia"/>
        </w:rPr>
        <w:t>本文将反事实限定为固定规则模型内对允许计划的比较。它回答的是在已声明条件与动作效果下，采用另一个合法序列会得到什么状态。该过程不估计真实行政结果发生的概率，也不把政策条件视为通过观测数据识别的因果机制</w:t>
      </w:r>
      <w:r>
        <w:rPr>
          <w:rFonts w:hint="eastAsia"/>
        </w:rPr>
        <w:t>[15]</w:t>
      </w:r>
      <w:r>
        <w:rPr>
          <w:rFonts w:hint="eastAsia"/>
        </w:rPr>
        <w:t>。在解释层面，可改变性与可执行性约束比简单数值距离更重要；不可变事实、既往历史和外部审批结果不进入自动修改空间</w:t>
      </w:r>
      <w:r>
        <w:rPr>
          <w:rFonts w:hint="eastAsia"/>
        </w:rPr>
        <w:t>[14]</w:t>
      </w:r>
      <w:r>
        <w:rPr>
          <w:rFonts w:hint="eastAsia"/>
        </w:rPr>
        <w:t>。</w:t>
      </w:r>
    </w:p>
    <w:p w14:paraId="4FEA8405" w14:textId="77777777" w:rsidR="00EA00C6" w:rsidRDefault="00B30394">
      <w:pPr>
        <w:pStyle w:val="af"/>
      </w:pPr>
      <w:r>
        <w:rPr>
          <w:rFonts w:hint="eastAsia"/>
        </w:rPr>
        <w:t>下一步推荐以当前状态为起点检查候选动作，并给出状态、缺失信息和效果预览。预览是一种假设计算，不应立即写入当前模拟。用户点击应用后，系统才把被允许改变的字段更新并追加历史。对于已有计划，推荐当前下一步时不应先把整个</w:t>
      </w:r>
      <w:r>
        <w:rPr>
          <w:rFonts w:hint="eastAsia"/>
        </w:rPr>
        <w:lastRenderedPageBreak/>
        <w:t>计划悄悄执行一遍，否则推荐起点已经变化。该交互约定为后续首错定位、连续模拟和闭环案例提供了统一状态语义。</w:t>
      </w:r>
    </w:p>
    <w:p w14:paraId="72D785DC" w14:textId="77777777" w:rsidR="00EA00C6" w:rsidRDefault="00B30394">
      <w:pPr>
        <w:pStyle w:val="21"/>
      </w:pPr>
      <w:bookmarkStart w:id="66" w:name="本章小结"/>
      <w:bookmarkStart w:id="67" w:name="_Toc240285517"/>
      <w:bookmarkEnd w:id="58"/>
      <w:bookmarkEnd w:id="64"/>
      <w:r>
        <w:t xml:space="preserve">2.7 </w:t>
      </w:r>
      <w:r>
        <w:rPr>
          <w:rFonts w:hint="eastAsia"/>
        </w:rPr>
        <w:t>本章小结</w:t>
      </w:r>
      <w:bookmarkEnd w:id="67"/>
    </w:p>
    <w:p w14:paraId="51374527" w14:textId="77777777" w:rsidR="00EA00C6" w:rsidRDefault="00B30394">
      <w:pPr>
        <w:pStyle w:val="FirstParagraph"/>
      </w:pPr>
      <w:r>
        <w:rPr>
          <w:rFonts w:hint="eastAsia"/>
        </w:rPr>
        <w:t>本章给出了政策辅助办理任务的输入输出、条款与事项的区别、双层知识表示、检索与生成接口、社区和方向路径、三值规则及状态空间修复的基础。各对象通过来源证据和构建版本关联，但保持不同的判断职责。语义相近不等于条件满足，图可达不等于流程可执行，规则内模拟不等于现实因果识别。上述边界为第三至第五章的方法设计提供了统一术语，也为第六章分别评价知识质量、检索效果、判断正确性和计划合法性提供了依据。</w:t>
      </w:r>
    </w:p>
    <w:p w14:paraId="5064C94D" w14:textId="77777777" w:rsidR="00EA00C6" w:rsidRDefault="00B30394">
      <w:pPr>
        <w:pStyle w:val="1"/>
      </w:pPr>
      <w:bookmarkStart w:id="68" w:name="第3章-规则约束的双层知识图谱构建"/>
      <w:bookmarkStart w:id="69" w:name="_Toc240285518"/>
      <w:bookmarkEnd w:id="28"/>
      <w:bookmarkEnd w:id="66"/>
      <w:r>
        <w:rPr>
          <w:rFonts w:hint="eastAsia"/>
        </w:rPr>
        <w:lastRenderedPageBreak/>
        <w:t>第</w:t>
      </w:r>
      <w:r>
        <w:rPr>
          <w:rFonts w:hint="eastAsia"/>
        </w:rPr>
        <w:t>3</w:t>
      </w:r>
      <w:r>
        <w:rPr>
          <w:rFonts w:hint="eastAsia"/>
        </w:rPr>
        <w:t>章</w:t>
      </w:r>
      <w:r>
        <w:t xml:space="preserve"> </w:t>
      </w:r>
      <w:r>
        <w:rPr>
          <w:rFonts w:hint="eastAsia"/>
        </w:rPr>
        <w:t>规则约束的双层知识图谱构建</w:t>
      </w:r>
      <w:bookmarkEnd w:id="69"/>
    </w:p>
    <w:p w14:paraId="458B6A89" w14:textId="77777777" w:rsidR="00EA00C6" w:rsidRDefault="00B30394">
      <w:pPr>
        <w:pStyle w:val="21"/>
      </w:pPr>
      <w:bookmarkStart w:id="70" w:name="引言"/>
      <w:bookmarkStart w:id="71" w:name="_Toc240285519"/>
      <w:r>
        <w:t xml:space="preserve">3.1 </w:t>
      </w:r>
      <w:r>
        <w:rPr>
          <w:rFonts w:hint="eastAsia"/>
        </w:rPr>
        <w:t>引言</w:t>
      </w:r>
      <w:bookmarkEnd w:id="71"/>
    </w:p>
    <w:p w14:paraId="1082E243" w14:textId="77777777" w:rsidR="00EA00C6" w:rsidRDefault="00B30394">
      <w:pPr>
        <w:pStyle w:val="FirstParagraph"/>
      </w:pPr>
      <w:r>
        <w:rPr>
          <w:rFonts w:hint="eastAsia"/>
        </w:rPr>
        <w:t>政策辅助办理同时面对文本定位和条件执行问题。材料咨询需要有依据的清单，资格核查需要主体、经历、地域与业务日期，下一步查询需要已完成事项及后续前提。这些任务共享原始政策，却不能只用文本相似度解决。与“养老金申请”高度相关的文字，可能描述另一类主体，或只规定机关职责而未给出完整申请条件。</w:t>
      </w:r>
    </w:p>
    <w:p w14:paraId="082EEBAD" w14:textId="77777777" w:rsidR="00EA00C6" w:rsidRDefault="00B30394">
      <w:pPr>
        <w:pStyle w:val="af"/>
      </w:pPr>
      <w:r>
        <w:rPr>
          <w:rFonts w:hint="eastAsia"/>
        </w:rPr>
        <w:t>检索增强生成通过外部资料为回答提供可访问的知识来源，其基本思想为本文保留原文、检索后生成的处理流程提供了参考。</w:t>
      </w:r>
      <w:r>
        <w:rPr>
          <w:rFonts w:hint="eastAsia"/>
        </w:rPr>
        <w:t>[9]</w:t>
      </w:r>
      <w:r>
        <w:t xml:space="preserve"> </w:t>
      </w:r>
      <w:r>
        <w:rPr>
          <w:rFonts w:hint="eastAsia"/>
        </w:rPr>
        <w:t>本文进一步将政策文本组织为宏观关系与微观规则两种表示。宏观层回答知识属于哪份规范、哪个事项以及涉及什么信息；微观层回答某项条件如何判断、动作依赖什么前提以及能够改变哪些模拟状态。两层通过保留出处的关联连接，避免把文本共现直接当作可执行规则。</w:t>
      </w:r>
    </w:p>
    <w:p w14:paraId="0B13FC54" w14:textId="77777777" w:rsidR="00EA00C6" w:rsidRDefault="00B30394">
      <w:pPr>
        <w:pStyle w:val="af"/>
      </w:pPr>
      <w:r>
        <w:rPr>
          <w:rFonts w:hint="eastAsia"/>
        </w:rPr>
        <w:t>本章所称“因果”限定为规范前置依赖和已建模的状态转移方向。系统没有使用随机试验、观察数据识别或潜在结果模型估计现实因果效应，也不把机关最终决定视为语言模型能够推导的自然事实。图中的“产生”关系表示执行某个已定义动作后，局部模拟记录如何变化；它不表示现实机关已经受理、认定或发放待遇。该边界贯穿规则构建、评分和跨层融合。</w:t>
      </w:r>
    </w:p>
    <w:p w14:paraId="18C3EA00" w14:textId="77777777" w:rsidR="00EA00C6" w:rsidRDefault="00B30394">
      <w:pPr>
        <w:pStyle w:val="21"/>
      </w:pPr>
      <w:bookmarkStart w:id="72" w:name="多源政策解析与来源单元"/>
      <w:bookmarkStart w:id="73" w:name="_Toc240285520"/>
      <w:bookmarkEnd w:id="70"/>
      <w:r>
        <w:t xml:space="preserve">3.2 </w:t>
      </w:r>
      <w:r>
        <w:rPr>
          <w:rFonts w:hint="eastAsia"/>
        </w:rPr>
        <w:t>多源政策解析与来源单元</w:t>
      </w:r>
      <w:bookmarkEnd w:id="73"/>
    </w:p>
    <w:p w14:paraId="2EF4C06B" w14:textId="77777777" w:rsidR="00EA00C6" w:rsidRDefault="00B30394">
      <w:pPr>
        <w:pStyle w:val="31"/>
      </w:pPr>
      <w:bookmarkStart w:id="74" w:name="原文保留与规范边界"/>
      <w:bookmarkStart w:id="75" w:name="_Toc240285521"/>
      <w:r>
        <w:t xml:space="preserve">3.2.1 </w:t>
      </w:r>
      <w:r>
        <w:rPr>
          <w:rFonts w:hint="eastAsia"/>
        </w:rPr>
        <w:t>原文保留与规范边界</w:t>
      </w:r>
      <w:bookmarkEnd w:id="75"/>
    </w:p>
    <w:p w14:paraId="7E86881B" w14:textId="77777777" w:rsidR="00EA00C6" w:rsidRDefault="00B30394">
      <w:pPr>
        <w:pStyle w:val="FirstParagraph"/>
      </w:pPr>
      <w:r>
        <w:rPr>
          <w:rFonts w:hint="eastAsia"/>
        </w:rPr>
        <w:t>知识构建首先区分物理文件与规范文件。一个文本文件可能同时保存管理办法、实施细则和发布说明，不同部分可以重新从“第一条”开始编号。若仅用文件名与条号建立标识，同一文件中的多个第一条会被覆盖。因此，解析过程先识别独立规范标题，再在各规范内部定位条、章以及办事流程的小节，将来源路径、内容摘要、规范次序和单元内容共同纳入标识生成。</w:t>
      </w:r>
    </w:p>
    <w:p w14:paraId="0A207FB4" w14:textId="77777777" w:rsidR="00EA00C6" w:rsidRDefault="00B30394">
      <w:pPr>
        <w:pStyle w:val="af"/>
      </w:pPr>
      <w:r>
        <w:rPr>
          <w:rFonts w:hint="eastAsia"/>
        </w:rPr>
        <w:t>文件标识由来源相对路径与文件内容摘要构成；条款单元标识进一步包含规范标题、规范位置及单元文本。这样的标识服务于版本追溯，而不是认定不同文件在法律意义上属于同一规范。原文发生修改后，新单元与旧单元具有不同的内容身份，旧规则不能仅凭相同条号继续沿用。对正文内部空格进行规范化只用于定位标题和日期，引用内容仍保留对应来源片段，不以重写后的摘要替换证据。</w:t>
      </w:r>
    </w:p>
    <w:p w14:paraId="1BCFD4AA" w14:textId="77777777" w:rsidR="00EA00C6" w:rsidRDefault="00B30394">
      <w:pPr>
        <w:pStyle w:val="af"/>
      </w:pPr>
      <w:r>
        <w:rPr>
          <w:rFonts w:hint="eastAsia"/>
        </w:rPr>
        <w:lastRenderedPageBreak/>
        <w:t>条款单元包括标题、条号或小节名、正文、所属文档、地域与时间属性。没有标准条号的办事指南仍可按明确的小节边界形成单元。发布说明和独立章节标题也被保留，其覆盖记录说明它们是否直接承载办理条件。由此，解析阶段不会为了提高可执行规则比例而丢弃难以建模的文本；后续构建可以区分“来源存在但尚未结构化”和“来源根本不存在”。</w:t>
      </w:r>
    </w:p>
    <w:p w14:paraId="0F1E410C" w14:textId="77777777" w:rsidR="00EA00C6" w:rsidRDefault="00B30394">
      <w:pPr>
        <w:pStyle w:val="31"/>
      </w:pPr>
      <w:bookmarkStart w:id="76" w:name="时间范围与研究资料边界"/>
      <w:bookmarkStart w:id="77" w:name="_Toc240285522"/>
      <w:bookmarkEnd w:id="74"/>
      <w:r>
        <w:t xml:space="preserve">3.2.2 </w:t>
      </w:r>
      <w:r>
        <w:rPr>
          <w:rFonts w:hint="eastAsia"/>
        </w:rPr>
        <w:t>时间范围与研究资料边界</w:t>
      </w:r>
      <w:bookmarkEnd w:id="77"/>
    </w:p>
    <w:p w14:paraId="16B2212F" w14:textId="77777777" w:rsidR="00EA00C6" w:rsidRDefault="00B30394">
      <w:pPr>
        <w:pStyle w:val="FirstParagraph"/>
      </w:pPr>
      <w:r>
        <w:rPr>
          <w:rFonts w:hint="eastAsia"/>
        </w:rPr>
        <w:t>文件抓取时间、网页发布日期和规范施行日期具有不同含义。当前解析器依据正文中明确的施行表述识别起始日期，并在明确写出有效年限或截止日期时计算结束日期。只出现抓取时间不能据此填入施行日期。若正文给出了施行日但未规定终止日，库内时间范围可以采用开放的结束边界，同时保留“未核实后续修订与清理状态”的说明。这样的范围表示已入库文本的适用信息，不等同于对当前有效性的外部确认。</w:t>
      </w:r>
    </w:p>
    <w:p w14:paraId="4AAFC7EA" w14:textId="77777777" w:rsidR="00EA00C6" w:rsidRDefault="00B30394">
      <w:pPr>
        <w:pStyle w:val="af"/>
      </w:pPr>
      <w:r>
        <w:rPr>
          <w:rFonts w:hint="eastAsia"/>
        </w:rPr>
        <w:t>地域属性根据来源元信息形成全国、湖北或武汉等范围。本系统只实现研究资料所需的有限地域包含关系，并未维护全国行政区划及全部管辖规则。全国性规范与地方配套材料可以在地域上相容，但这一事实不能证明二者在效力层级上不存在冲突。对明确不重叠的地域或时间范围，后续融合应拒绝建立适用支持。缺少可解析适用日期或地域时，业务核查报告未知；已知开始日期、结束边界开放的规则可按库内范围核查，但始终不代表后续修订与现行有效性已获外部确认。</w:t>
      </w:r>
    </w:p>
    <w:p w14:paraId="54952C8E" w14:textId="77777777" w:rsidR="00EA00C6" w:rsidRDefault="00B30394">
      <w:pPr>
        <w:pStyle w:val="af"/>
      </w:pPr>
      <w:r>
        <w:rPr>
          <w:rFonts w:hint="eastAsia"/>
        </w:rPr>
        <w:t>研究文献与政策来源分别进入语料对象。文献保存文件名称、页面和可提取文本，用于理论背景与基础检索，不生成</w:t>
      </w:r>
      <w:r>
        <w:t xml:space="preserve"> active </w:t>
      </w:r>
      <w:r>
        <w:rPr>
          <w:rFonts w:hint="eastAsia"/>
        </w:rPr>
        <w:t>审批规则。无法提取文本的页面记录缺口，不能静默等同于空白内容。该划分防止检索系统把一篇讨论政策执行的研究论文误当作具体业务的行政依据，也使后续实验能够分别统计政策证据与背景文献的使用情况。</w:t>
      </w:r>
    </w:p>
    <w:p w14:paraId="79DB2789" w14:textId="77777777" w:rsidR="00EA00C6" w:rsidRDefault="00B30394">
      <w:pPr>
        <w:pStyle w:val="21"/>
      </w:pPr>
      <w:bookmarkStart w:id="78" w:name="宏观知识关系构建"/>
      <w:bookmarkStart w:id="79" w:name="_Toc240285523"/>
      <w:bookmarkEnd w:id="72"/>
      <w:bookmarkEnd w:id="76"/>
      <w:r>
        <w:t xml:space="preserve">3.3 </w:t>
      </w:r>
      <w:r>
        <w:rPr>
          <w:rFonts w:hint="eastAsia"/>
        </w:rPr>
        <w:t>宏观知识关系构建</w:t>
      </w:r>
      <w:bookmarkEnd w:id="79"/>
    </w:p>
    <w:p w14:paraId="6788BECF" w14:textId="77777777" w:rsidR="00EA00C6" w:rsidRDefault="00B30394">
      <w:pPr>
        <w:pStyle w:val="FirstParagraph"/>
      </w:pPr>
      <w:r>
        <w:rPr>
          <w:rFonts w:hint="eastAsia"/>
        </w:rPr>
        <w:t>设宏观图为</w:t>
      </w:r>
      <w:r>
        <w:t xml:space="preserve"> </w:t>
      </w:r>
      <m:oMath>
        <m:sSub>
          <m:sSubPr>
            <m:ctrlPr>
              <w:rPr>
                <w:rFonts w:ascii="Cambria Math" w:hAnsi="Cambria Math"/>
              </w:rPr>
            </m:ctrlPr>
          </m:sSubPr>
          <m:e>
            <m:r>
              <w:rPr>
                <w:rFonts w:ascii="Cambria Math" w:hAnsi="Cambria Math"/>
              </w:rPr>
              <m:t>G</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m:t>
            </m:r>
          </m:sub>
        </m:sSub>
        <m:r>
          <m:rPr>
            <m:sty m:val="p"/>
          </m:rPr>
          <w:rPr>
            <w:rFonts w:ascii="Cambria Math" w:hAnsi="Cambria Math"/>
          </w:rPr>
          <m:t>)</m:t>
        </m:r>
      </m:oMath>
      <w:r>
        <w:rPr>
          <w:rFonts w:hint="eastAsia"/>
        </w:rPr>
        <w:t>。节点集合包含政策文件、条款单元、事项、角色、信息或材料以及办理动作的宏观表示。文档到条款的</w:t>
      </w:r>
      <w:r>
        <w:t xml:space="preserve"> CONTAINS </w:t>
      </w:r>
      <w:r>
        <w:rPr>
          <w:rFonts w:hint="eastAsia"/>
        </w:rPr>
        <w:t>关系记录来源组织；事项到条款的</w:t>
      </w:r>
      <w:r>
        <w:t xml:space="preserve"> GROUNDED_IN </w:t>
      </w:r>
      <w:r>
        <w:rPr>
          <w:rFonts w:hint="eastAsia"/>
        </w:rPr>
        <w:t>关系记录事项依据；事项与角色、角色与信息、事项与动作之间的关系用于浏览和检索定位。此类边首先说明组织结构，不自动参与条件真假判定。</w:t>
      </w:r>
    </w:p>
    <w:p w14:paraId="040CF7C6" w14:textId="77777777" w:rsidR="00EA00C6" w:rsidRDefault="00B30394">
      <w:pPr>
        <w:pStyle w:val="af"/>
      </w:pPr>
      <w:r>
        <w:rPr>
          <w:rFonts w:hint="eastAsia"/>
        </w:rPr>
        <w:t>宏观角色由字段的</w:t>
      </w:r>
      <w:r>
        <w:t xml:space="preserve"> applicant</w:t>
      </w:r>
      <w:r>
        <w:t>、</w:t>
      </w:r>
      <w:r>
        <w:t xml:space="preserve">external </w:t>
      </w:r>
      <w:r>
        <w:rPr>
          <w:rFonts w:hint="eastAsia"/>
        </w:rPr>
        <w:t>和</w:t>
      </w:r>
      <w:r>
        <w:t xml:space="preserve"> policy </w:t>
      </w:r>
      <w:r>
        <w:rPr>
          <w:rFonts w:hint="eastAsia"/>
        </w:rPr>
        <w:t>角色属性导出。申请人角色对应个人或单位提供的信息，外部核验方对应需要现实业务系统确认的信息，政策参</w:t>
      </w:r>
      <w:r>
        <w:rPr>
          <w:rFonts w:hint="eastAsia"/>
        </w:rPr>
        <w:lastRenderedPageBreak/>
        <w:t>数单独标识为规范设定。字段的中文标签用于界面显示，稳定字段标识用于规则引用。系统没有从角色标签推断任意机构的法定权限，也没有以“外部核验方”这一概括名称代替原文中的具体经办机构。</w:t>
      </w:r>
    </w:p>
    <w:p w14:paraId="008A21FA" w14:textId="77777777" w:rsidR="00EA00C6" w:rsidRDefault="00B30394">
      <w:pPr>
        <w:pStyle w:val="af"/>
      </w:pPr>
      <w:r>
        <w:rPr>
          <w:rFonts w:hint="eastAsia"/>
        </w:rPr>
        <w:t>材料节点的生成同样保持有限解释。当前实现根据结构化字段类型，将集合型或文本型信息作为材料或资料节点，将数值、布尔等字段主要作为概念信息展示。这是对现有目录的类型映射，不是一个已经训练并验证的材料实体识别模型。尤其不能因为年龄信息出现在申请表中，就把“年龄”宣称为一份需要单独提交的证明文件。需要提交哪些材料，仍以动作前置表达式和原文证据为准。</w:t>
      </w:r>
    </w:p>
    <w:p w14:paraId="4E462C64" w14:textId="77777777" w:rsidR="00EA00C6" w:rsidRDefault="00B30394">
      <w:pPr>
        <w:pStyle w:val="af"/>
      </w:pPr>
      <w:r>
        <w:rPr>
          <w:rFonts w:hint="eastAsia"/>
        </w:rPr>
        <w:t>办理动作在宏观层表现为事项中的业务环节，在微观层表现为可检查前提和局部效果的执行对象。两者来自同一个动作目录条目，因此可建立身份对应关系。它不同于凭语义相近猜测出来的跨层匹配：宏观“提交申请”和微观动作标识一致时，关系成立的依据是目录身份，而不是向量相似度达到某个阈值。图中保留这一差别，便于解释不同跨层边的来源。</w:t>
      </w:r>
    </w:p>
    <w:p w14:paraId="7521D77C" w14:textId="77777777" w:rsidR="00EA00C6" w:rsidRDefault="00B30394">
      <w:pPr>
        <w:pStyle w:val="af"/>
      </w:pPr>
      <w:r>
        <w:rPr>
          <w:rFonts w:hint="eastAsia"/>
        </w:rPr>
        <w:t>没有独立文本的宏观节点继承所引条款的证据及归一化均值向量。同源派生节点可能共享近似向量，因此后续查询仍需结合类型、事项归属和规则状态，不能只凭语义表示区分对象。</w:t>
      </w:r>
    </w:p>
    <w:p w14:paraId="2E54AF94" w14:textId="77777777" w:rsidR="00EA00C6" w:rsidRDefault="00B30394">
      <w:pPr>
        <w:keepNext/>
        <w:spacing w:line="240" w:lineRule="auto"/>
        <w:ind w:firstLine="0"/>
        <w:jc w:val="center"/>
      </w:pPr>
      <w:r>
        <w:rPr>
          <w:noProof/>
        </w:rPr>
        <w:drawing>
          <wp:inline distT="0" distB="0" distL="0" distR="0" wp14:anchorId="7C989B04" wp14:editId="057FD1A8">
            <wp:extent cx="5399999" cy="3598264"/>
            <wp:effectExtent l="0" t="0" r="0" b="0"/>
            <wp:docPr id="51" name="Picture" descr="图3-1 规则约束的双层知识图谱"/>
            <wp:cNvGraphicFramePr/>
            <a:graphic xmlns:a="http://schemas.openxmlformats.org/drawingml/2006/main">
              <a:graphicData uri="http://schemas.openxmlformats.org/drawingml/2006/picture">
                <pic:pic xmlns:pic="http://schemas.openxmlformats.org/drawingml/2006/picture">
                  <pic:nvPicPr>
                    <pic:cNvPr id="52" name="Picture" descr="figures/fig3-1-dual-graph.png"/>
                    <pic:cNvPicPr>
                      <a:picLocks noChangeAspect="1" noChangeArrowheads="1"/>
                    </pic:cNvPicPr>
                  </pic:nvPicPr>
                  <pic:blipFill>
                    <a:blip r:embed="rId14"/>
                    <a:stretch>
                      <a:fillRect/>
                    </a:stretch>
                  </pic:blipFill>
                  <pic:spPr bwMode="auto">
                    <a:xfrm>
                      <a:off x="0" y="0"/>
                      <a:ext cx="5399999" cy="3598264"/>
                    </a:xfrm>
                    <a:prstGeom prst="rect">
                      <a:avLst/>
                    </a:prstGeom>
                    <a:noFill/>
                    <a:ln w="9525">
                      <a:noFill/>
                      <a:headEnd/>
                      <a:tailEnd/>
                    </a:ln>
                  </pic:spPr>
                </pic:pic>
              </a:graphicData>
            </a:graphic>
          </wp:inline>
        </w:drawing>
      </w:r>
    </w:p>
    <w:p w14:paraId="01E07A3D" w14:textId="77777777" w:rsidR="00EA00C6" w:rsidRDefault="00B30394">
      <w:pPr>
        <w:pStyle w:val="ImageCaption"/>
      </w:pPr>
      <w:r>
        <w:rPr>
          <w:rFonts w:hint="eastAsia"/>
        </w:rPr>
        <w:t>图</w:t>
      </w:r>
      <w:r>
        <w:rPr>
          <w:rFonts w:hint="eastAsia"/>
        </w:rPr>
        <w:t>3-1</w:t>
      </w:r>
      <w:r>
        <w:t xml:space="preserve"> </w:t>
      </w:r>
      <w:r>
        <w:rPr>
          <w:rFonts w:hint="eastAsia"/>
        </w:rPr>
        <w:t>规则约束的双层知识图谱</w:t>
      </w:r>
    </w:p>
    <w:p w14:paraId="1BBE35DA" w14:textId="77777777" w:rsidR="00EA00C6" w:rsidRDefault="00B30394">
      <w:pPr>
        <w:pStyle w:val="21"/>
      </w:pPr>
      <w:bookmarkStart w:id="80" w:name="微观规则动作与事实语义"/>
      <w:bookmarkStart w:id="81" w:name="_Toc240285524"/>
      <w:bookmarkEnd w:id="78"/>
      <w:r>
        <w:lastRenderedPageBreak/>
        <w:t xml:space="preserve">3.4 </w:t>
      </w:r>
      <w:r>
        <w:rPr>
          <w:rFonts w:hint="eastAsia"/>
        </w:rPr>
        <w:t>微观规则、动作与事实语义</w:t>
      </w:r>
      <w:bookmarkEnd w:id="81"/>
    </w:p>
    <w:p w14:paraId="6B24AECE" w14:textId="77777777" w:rsidR="00EA00C6" w:rsidRDefault="00B30394">
      <w:pPr>
        <w:pStyle w:val="31"/>
      </w:pPr>
      <w:bookmarkStart w:id="82" w:name="受限表达式与三态求值"/>
      <w:bookmarkStart w:id="83" w:name="_Toc240285525"/>
      <w:r>
        <w:t xml:space="preserve">3.4.1 </w:t>
      </w:r>
      <w:r>
        <w:rPr>
          <w:rFonts w:hint="eastAsia"/>
        </w:rPr>
        <w:t>受限表达式与三态求值</w:t>
      </w:r>
      <w:bookmarkEnd w:id="83"/>
    </w:p>
    <w:p w14:paraId="79531808" w14:textId="77777777" w:rsidR="00EA00C6" w:rsidRDefault="00B30394">
      <w:pPr>
        <w:pStyle w:val="FirstParagraph"/>
      </w:pPr>
      <w:r>
        <w:rPr>
          <w:rFonts w:hint="eastAsia"/>
        </w:rPr>
        <w:t>微观图记为</w:t>
      </w:r>
      <w:r>
        <w:t xml:space="preserve"> </w:t>
      </w:r>
      <m:oMath>
        <m:sSub>
          <m:sSubPr>
            <m:ctrlPr>
              <w:rPr>
                <w:rFonts w:ascii="Cambria Math" w:hAnsi="Cambria Math"/>
              </w:rPr>
            </m:ctrlPr>
          </m:sSubPr>
          <m:e>
            <m:r>
              <w:rPr>
                <w:rFonts w:ascii="Cambria Math" w:hAnsi="Cambria Math"/>
              </w:rPr>
              <m:t>G</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μ</m:t>
            </m:r>
          </m:sub>
        </m:sSub>
        <m:r>
          <m:rPr>
            <m:sty m:val="p"/>
          </m:rPr>
          <w:rPr>
            <w:rFonts w:ascii="Cambria Math" w:hAnsi="Cambria Math"/>
          </w:rPr>
          <m:t>)</m:t>
        </m:r>
      </m:oMath>
      <w:r>
        <w:rPr>
          <w:rFonts w:hint="eastAsia"/>
        </w:rPr>
        <w:t>，其主要节点包括规则、条件、动作和状态。规则条件使用受限</w:t>
      </w:r>
      <w:r>
        <w:t xml:space="preserve"> JSON </w:t>
      </w:r>
      <w:r>
        <w:rPr>
          <w:rFonts w:hint="eastAsia"/>
        </w:rPr>
        <w:t>表达式表示，支持字段、常量、比较、集合包含、合取、析取、否定、前置动作完成检查以及有限算术运算。语法不包含任意程序执行、属性访问或外部函数调用。表达式验证器检查节点结构、操作符、参数数量与字段声明，并设置深度和节点数量上限，以便使非法输入在进入规则计算前被识别。</w:t>
      </w:r>
    </w:p>
    <w:p w14:paraId="03CDED36" w14:textId="77777777" w:rsidR="00EA00C6" w:rsidRDefault="00B30394">
      <w:pPr>
        <w:pStyle w:val="af"/>
      </w:pPr>
      <w:r>
        <w:rPr>
          <w:rFonts w:hint="eastAsia"/>
        </w:rPr>
        <w:t>求值结果取</w:t>
      </w:r>
      <w:r>
        <w:t xml:space="preserve"> satisfied</w:t>
      </w:r>
      <w:r>
        <w:t>、</w:t>
      </w:r>
      <w:r>
        <w:t xml:space="preserve">violated </w:t>
      </w:r>
      <w:r>
        <w:rPr>
          <w:rFonts w:hint="eastAsia"/>
        </w:rPr>
        <w:t>和</w:t>
      </w:r>
      <w:r>
        <w:t xml:space="preserve"> unknown </w:t>
      </w:r>
      <w:r>
        <w:rPr>
          <w:rFonts w:hint="eastAsia"/>
        </w:rPr>
        <w:t>三种状态。缺少年龄不能转换为年龄不合格，缺少外部核定结果也不能转换为核定失败。合取中只要一个已知分量为假，整体可判为</w:t>
      </w:r>
      <w:r>
        <w:t xml:space="preserve"> </w:t>
      </w:r>
      <w:r>
        <w:rPr>
          <w:rFonts w:hint="eastAsia"/>
        </w:rPr>
        <w:t>violated</w:t>
      </w:r>
      <w:r>
        <w:rPr>
          <w:rFonts w:hint="eastAsia"/>
        </w:rPr>
        <w:t>；析取中只要一个已知分量为真，整体可判为</w:t>
      </w:r>
      <w:r>
        <w:t xml:space="preserve"> </w:t>
      </w:r>
      <w:r>
        <w:rPr>
          <w:rFonts w:hint="eastAsia"/>
        </w:rPr>
        <w:t>satisfied</w:t>
      </w:r>
      <w:r>
        <w:rPr>
          <w:rFonts w:hint="eastAsia"/>
        </w:rPr>
        <w:t>；其余涉及关键未知分量的情形保留</w:t>
      </w:r>
      <w:r>
        <w:t xml:space="preserve"> </w:t>
      </w:r>
      <w:r>
        <w:rPr>
          <w:rFonts w:hint="eastAsia"/>
        </w:rPr>
        <w:t>unknown</w:t>
      </w:r>
      <w:r>
        <w:rPr>
          <w:rFonts w:hint="eastAsia"/>
        </w:rPr>
        <w:t>。否定作用于逻辑状态，不能把“不知道是否满足”反转为“确定满足”。</w:t>
      </w:r>
    </w:p>
    <w:p w14:paraId="0E11DF4D" w14:textId="77777777" w:rsidR="00EA00C6" w:rsidRDefault="00B30394">
      <w:pPr>
        <w:pStyle w:val="af"/>
      </w:pPr>
      <w:r>
        <w:rPr>
          <w:rFonts w:hint="eastAsia"/>
        </w:rPr>
        <w:t>比较采用明确的值类型。数字与数字比较，日期字符串在需要日期解释时进行合法性校验，字符串不能因为内容看起来像数值就自动进入数值比较。除零、非有限浮点结果以及非布尔条件结果返回未知原因。布尔值也不利用编程语言中与零或一相等的行为冒充数值。通过这些约束，系统把输入类型错误与业务条件不成立分开，避免在错误类型上产生确定的申请结论。</w:t>
      </w:r>
    </w:p>
    <w:p w14:paraId="5EB046AA" w14:textId="77777777" w:rsidR="00EA00C6" w:rsidRDefault="00B30394">
      <w:pPr>
        <w:pStyle w:val="31"/>
      </w:pPr>
      <w:bookmarkStart w:id="84" w:name="合取析取与否定的图表示"/>
      <w:bookmarkStart w:id="85" w:name="_Toc240285526"/>
      <w:bookmarkEnd w:id="82"/>
      <w:r>
        <w:t xml:space="preserve">3.4.2 </w:t>
      </w:r>
      <w:r>
        <w:rPr>
          <w:rFonts w:hint="eastAsia"/>
        </w:rPr>
        <w:t>合取、析取与否定的图表示</w:t>
      </w:r>
      <w:bookmarkEnd w:id="85"/>
    </w:p>
    <w:p w14:paraId="2B93E2B7" w14:textId="77777777" w:rsidR="00EA00C6" w:rsidRDefault="00B30394">
      <w:pPr>
        <w:pStyle w:val="FirstParagraph"/>
      </w:pPr>
      <w:r>
        <w:rPr>
          <w:rFonts w:hint="eastAsia"/>
        </w:rPr>
        <w:t>对合取表达式，图构建器递归拆出必须同时成立的条件节点，并将它们的标识登记在所属规则或动作的</w:t>
      </w:r>
      <w:r>
        <w:t xml:space="preserve"> required_condition_ids </w:t>
      </w:r>
      <w:r>
        <w:rPr>
          <w:rFonts w:hint="eastAsia"/>
        </w:rPr>
        <w:t>中。条件指向所属对象的</w:t>
      </w:r>
      <w:r>
        <w:t xml:space="preserve"> REQUIRES </w:t>
      </w:r>
      <w:r>
        <w:rPr>
          <w:rFonts w:hint="eastAsia"/>
        </w:rPr>
        <w:t>边表示必要前提。保留完整表达式与独立条件标识的目的，是允许图检索展示局部关系，同时让规则引擎始终按完整逻辑求值。沿其中一个条件到达动作，只能说明发现了一项必要条件，不能据此认定全部申请要求已经满足。</w:t>
      </w:r>
    </w:p>
    <w:p w14:paraId="636D6317" w14:textId="77777777" w:rsidR="00EA00C6" w:rsidRDefault="00B30394">
      <w:pPr>
        <w:pStyle w:val="af"/>
      </w:pPr>
      <w:r>
        <w:rPr>
          <w:rFonts w:hint="eastAsia"/>
        </w:rPr>
        <w:t>析取与否定不按合取方式展开。一个包含“甲或乙”的表达式保留为整体条件，否则分别画出甲、乙到规则的必要边会错误表达为二者都必须成立。否定条件可用</w:t>
      </w:r>
      <w:r>
        <w:t xml:space="preserve"> EXCEPTS </w:t>
      </w:r>
      <w:r>
        <w:rPr>
          <w:rFonts w:hint="eastAsia"/>
        </w:rPr>
        <w:t>边标识排除或否定约束，但其实际真假仍由完整</w:t>
      </w:r>
      <w:r>
        <w:t xml:space="preserve"> not </w:t>
      </w:r>
      <w:r>
        <w:rPr>
          <w:rFonts w:hint="eastAsia"/>
        </w:rPr>
        <w:t>表达式决定。例如“尚未完成某动作”可以限制重复申请，不应转换为要求该动作先完成的顺序关系。</w:t>
      </w:r>
    </w:p>
    <w:p w14:paraId="767F56AC" w14:textId="77777777" w:rsidR="00EA00C6" w:rsidRDefault="00B30394">
      <w:pPr>
        <w:pStyle w:val="af"/>
      </w:pPr>
      <w:r>
        <w:rPr>
          <w:rFonts w:hint="eastAsia"/>
        </w:rPr>
        <w:t>前置完成条件直接引用动作标识。只有明确的正向完成要求才形成</w:t>
      </w:r>
      <w:r>
        <w:t xml:space="preserve"> PRECEDES </w:t>
      </w:r>
      <w:r>
        <w:rPr>
          <w:rFonts w:hint="eastAsia"/>
        </w:rPr>
        <w:t>方向边；否定或析取内部的引用不能直接升级为无条件的先后约束。已删除或未定义的前置动作是一项知识缺口，不能当作申请人漏做了一个仍然存在的步骤。这样既保留顺序信息，也避免把不完整目录包装成对申请人的违规判断。</w:t>
      </w:r>
    </w:p>
    <w:p w14:paraId="0E2D0537" w14:textId="77777777" w:rsidR="00EA00C6" w:rsidRDefault="00B30394">
      <w:pPr>
        <w:pStyle w:val="31"/>
      </w:pPr>
      <w:bookmarkStart w:id="86" w:name="动作效果与阶段性适用"/>
      <w:bookmarkStart w:id="87" w:name="_Toc240285527"/>
      <w:bookmarkEnd w:id="84"/>
      <w:r>
        <w:lastRenderedPageBreak/>
        <w:t xml:space="preserve">3.4.3 </w:t>
      </w:r>
      <w:r>
        <w:rPr>
          <w:rFonts w:hint="eastAsia"/>
        </w:rPr>
        <w:t>动作效果与阶段性适用</w:t>
      </w:r>
      <w:bookmarkEnd w:id="87"/>
    </w:p>
    <w:p w14:paraId="702DC4DA" w14:textId="77777777" w:rsidR="00EA00C6" w:rsidRDefault="00B30394">
      <w:pPr>
        <w:pStyle w:val="FirstParagraph"/>
      </w:pPr>
      <w:r>
        <w:rPr>
          <w:rFonts w:hint="eastAsia"/>
        </w:rPr>
        <w:t>动作由前置条件、效果映射、动作种类和原文证据构成。用户动作只能修改明确允许变化的申请人字段；政策参数来自事项目录，不能由请求事实覆盖；外部动作只能登记原始输入已经确认的外部事实。状态节点表示某个字段取值，</w:t>
      </w:r>
      <w:r>
        <w:rPr>
          <w:rFonts w:hint="eastAsia"/>
        </w:rPr>
        <w:t>PRODUCES</w:t>
      </w:r>
      <w:r>
        <w:t xml:space="preserve"> </w:t>
      </w:r>
      <w:r>
        <w:rPr>
          <w:rFonts w:hint="eastAsia"/>
        </w:rPr>
        <w:t>边表示目录定义的局部效果。系统不会通过“执行审批”这一模拟按钮制造批准、认定或到账事实。</w:t>
      </w:r>
    </w:p>
    <w:p w14:paraId="26E5D00A" w14:textId="77777777" w:rsidR="00EA00C6" w:rsidRDefault="00B30394">
      <w:pPr>
        <w:pStyle w:val="af"/>
      </w:pPr>
      <w:r>
        <w:rPr>
          <w:rFonts w:hint="eastAsia"/>
        </w:rPr>
        <w:t>资格规则还需要绑定正确的办理阶段。以准备材料和提交申请为例，年龄条件可能限制正式提交，却不应阻止整理已有材料。当前目录将相关资格规则绑定到真正受限的提交动作；需要用于独立事实核查的规则可标记</w:t>
      </w:r>
      <w:r>
        <w:t xml:space="preserve"> purpose </w:t>
      </w:r>
      <w:r>
        <w:rPr>
          <w:rFonts w:hint="eastAsia"/>
        </w:rPr>
        <w:t>为</w:t>
      </w:r>
      <w:r>
        <w:t xml:space="preserve"> </w:t>
      </w:r>
      <w:r>
        <w:rPr>
          <w:rFonts w:hint="eastAsia"/>
        </w:rPr>
        <w:t>condition_check</w:t>
      </w:r>
      <w:r>
        <w:rPr>
          <w:rFonts w:hint="eastAsia"/>
        </w:rPr>
        <w:t>。公开的空步骤核查收集这类规则，实际流程仍按全局规则与当前动作规则执行。该处理没有提供绕过资格条件的开关。</w:t>
      </w:r>
    </w:p>
    <w:p w14:paraId="596AD863" w14:textId="77777777" w:rsidR="00EA00C6" w:rsidRDefault="00B30394">
      <w:pPr>
        <w:pStyle w:val="af"/>
      </w:pPr>
      <w:r>
        <w:rPr>
          <w:rFonts w:hint="eastAsia"/>
        </w:rPr>
        <w:t>若动作效果能够实际满足另一条件，构建器可连接相应状态节点与条件节点。连接依据是用动作效果对该条件求值得到</w:t>
      </w:r>
      <w:r>
        <w:t xml:space="preserve"> </w:t>
      </w:r>
      <w:r>
        <w:rPr>
          <w:rFonts w:hint="eastAsia"/>
        </w:rPr>
        <w:t>satisfied</w:t>
      </w:r>
      <w:r>
        <w:rPr>
          <w:rFonts w:hint="eastAsia"/>
        </w:rPr>
        <w:t>，而不是“已填表”和“提交材料”两个标签在文字上相似。此检查是局部值蕴含：它证明当前列出的效果足以满足该表达式，不证明现实办理已经发生，也不证明其他未列出的必要条件同时成立。</w:t>
      </w:r>
    </w:p>
    <w:p w14:paraId="72FC361D" w14:textId="77777777" w:rsidR="00EA00C6" w:rsidRDefault="00B30394">
      <w:pPr>
        <w:pStyle w:val="21"/>
      </w:pPr>
      <w:bookmarkStart w:id="88" w:name="rpc-结构一致性约束"/>
      <w:bookmarkStart w:id="89" w:name="_Toc240285528"/>
      <w:bookmarkEnd w:id="80"/>
      <w:bookmarkEnd w:id="86"/>
      <w:r>
        <w:t xml:space="preserve">3.5 RPC </w:t>
      </w:r>
      <w:r>
        <w:rPr>
          <w:rFonts w:hint="eastAsia"/>
        </w:rPr>
        <w:t>结构一致性约束</w:t>
      </w:r>
      <w:bookmarkEnd w:id="89"/>
    </w:p>
    <w:p w14:paraId="50B4E2CE" w14:textId="77777777" w:rsidR="00EA00C6" w:rsidRDefault="00B30394">
      <w:pPr>
        <w:pStyle w:val="31"/>
      </w:pPr>
      <w:bookmarkStart w:id="90" w:name="分量定义"/>
      <w:bookmarkStart w:id="91" w:name="_Toc240285529"/>
      <w:r>
        <w:t xml:space="preserve">3.5.1 </w:t>
      </w:r>
      <w:r>
        <w:rPr>
          <w:rFonts w:hint="eastAsia"/>
        </w:rPr>
        <w:t>分量定义</w:t>
      </w:r>
      <w:bookmarkEnd w:id="91"/>
    </w:p>
    <w:p w14:paraId="466DE4CF" w14:textId="77777777" w:rsidR="00EA00C6" w:rsidRDefault="00B30394">
      <w:pPr>
        <w:pStyle w:val="FirstParagraph"/>
      </w:pPr>
      <w:r>
        <w:t xml:space="preserve">RPC </w:t>
      </w:r>
      <w:r>
        <w:rPr>
          <w:rFonts w:hint="eastAsia"/>
        </w:rPr>
        <w:t>用于检查规则或动作能否在当前结构中形成可解释的支持关系。它不是经过业务结果训练得到的成功概率。对对象</w:t>
      </w:r>
      <w:r>
        <w:t xml:space="preserve"> </w:t>
      </w:r>
      <m:oMath>
        <m:r>
          <w:rPr>
            <w:rFonts w:ascii="Cambria Math" w:hAnsi="Cambria Math"/>
          </w:rPr>
          <m:t>x</m:t>
        </m:r>
      </m:oMath>
      <w:r>
        <w:rPr>
          <w:rFonts w:hint="eastAsia"/>
        </w:rPr>
        <w:t>，定义证据覆盖分量</w:t>
      </w:r>
      <w:r>
        <w:t xml:space="preserve"> </w:t>
      </w:r>
      <m:oMath>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、引用衔接分量</w:t>
      </w:r>
      <w:r>
        <w:t xml:space="preserve"> </w:t>
      </w:r>
      <m:oMath>
        <m:sSub>
          <m:sSubPr>
            <m:ctrlPr>
              <w:rPr>
                <w:rFonts w:ascii="Cambria Math" w:hAnsi="Cambria Math"/>
              </w:rPr>
            </m:ctrlPr>
          </m:sSubPr>
          <m:e>
            <m:r>
              <w:rPr>
                <w:rFonts w:ascii="Cambria Math" w:hAnsi="Cambria Math"/>
              </w:rPr>
              <m:t>C</m:t>
            </m:r>
          </m:e>
          <m:sub>
            <m:r>
              <w:rPr>
                <w:rFonts w:ascii="Cambria Math" w:hAnsi="Cambria Math"/>
              </w:rPr>
              <m:t>l</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w:r>
        <w:rPr>
          <w:rFonts w:hint="eastAsia"/>
        </w:rPr>
        <w:t>和时序相容分量</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，并采用当前实现中的等权平均：</w:t>
      </w:r>
    </w:p>
    <w:p w14:paraId="00EFA93A" w14:textId="77777777" w:rsidR="00EA00C6" w:rsidRDefault="00B30394">
      <w:pPr>
        <w:pStyle w:val="af"/>
        <w:spacing w:before="120" w:after="120" w:line="312" w:lineRule="auto"/>
        <w:ind w:firstLine="0"/>
        <w:jc w:val="center"/>
      </w:pPr>
      <m:oMathPara>
        <m:oMathParaPr>
          <m:jc m:val="center"/>
        </m:oMathParaPr>
        <m:oMath>
          <m:r>
            <m:rPr>
              <m:sty m:val="p"/>
            </m:rPr>
            <w:rPr>
              <w:rFonts w:ascii="Cambria Math" w:hAnsi="Cambria Math"/>
            </w:rPr>
            <m:t>RPC(</m:t>
          </m:r>
          <m:r>
            <w:rPr>
              <w:rFonts w:ascii="Cambria Math" w:hAnsi="Cambria Math"/>
            </w:rPr>
            <m:t>x</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3</m:t>
              </m:r>
            </m:den>
          </m:f>
          <m:r>
            <m:rPr>
              <m:sty m:val="p"/>
            </m:rPr>
            <w:rPr>
              <w:rFonts w:ascii="Cambria Math" w:hAnsi="Cambria Math"/>
            </w:rPr>
            <m:t>.</m:t>
          </m:r>
        </m:oMath>
      </m:oMathPara>
    </w:p>
    <w:p w14:paraId="053BC940" w14:textId="77777777" w:rsidR="00EA00C6" w:rsidRDefault="00B30394">
      <w:pPr>
        <w:pStyle w:val="FirstParagraph"/>
      </w:pPr>
      <w:r>
        <w:rPr>
          <w:rFonts w:hint="eastAsia"/>
        </w:rPr>
        <w:t>其中，</w:t>
      </w:r>
      <m:oMath>
        <m:sSub>
          <m:sSubPr>
            <m:ctrlPr>
              <w:rPr>
                <w:rFonts w:ascii="Cambria Math" w:hAnsi="Cambria Math"/>
              </w:rPr>
            </m:ctrlPr>
          </m:sSubPr>
          <m:e>
            <m:r>
              <w:rPr>
                <w:rFonts w:ascii="Cambria Math" w:hAnsi="Cambria Math"/>
              </w:rPr>
              <m:t>C</m:t>
            </m:r>
          </m:e>
          <m:sub>
            <m:r>
              <w:rPr>
                <w:rFonts w:ascii="Cambria Math" w:hAnsi="Cambria Math"/>
              </w:rPr>
              <m:t>e</m:t>
            </m:r>
          </m:sub>
        </m:sSub>
      </m:oMath>
      <w:r>
        <w:t xml:space="preserve"> </w:t>
      </w:r>
      <w:r>
        <w:rPr>
          <w:rFonts w:hint="eastAsia"/>
        </w:rPr>
        <w:t>为通过逐字核对的引用条目数与对象声明引用条目数之比。引用必须具有存在的条款单元标识，</w:t>
      </w:r>
      <w:r>
        <w:rPr>
          <w:rFonts w:hint="eastAsia"/>
        </w:rPr>
        <w:t>quote</w:t>
      </w:r>
      <w:r>
        <w:t xml:space="preserve"> </w:t>
      </w:r>
      <w:r>
        <w:rPr>
          <w:rFonts w:hint="eastAsia"/>
        </w:rPr>
        <w:t>非空且确实包含在对应单元正文中。没有任何有效引用的规则不会因为另外两个分量较高而成为可执行支持。逐字核对解决“这段引文是否来自所指单元”的问题，不能独立证明引文已经充分表达该规则的法律含义。</w:t>
      </w:r>
    </w:p>
    <w:p w14:paraId="61A4520C" w14:textId="77777777" w:rsidR="00EA00C6" w:rsidRDefault="00B30394">
      <w:pPr>
        <w:pStyle w:val="af"/>
      </w:pPr>
      <m:oMath>
        <m:sSub>
          <m:sSubPr>
            <m:ctrlPr>
              <w:rPr>
                <w:rFonts w:ascii="Cambria Math" w:hAnsi="Cambria Math"/>
              </w:rPr>
            </m:ctrlPr>
          </m:sSubPr>
          <m:e>
            <m:r>
              <w:rPr>
                <w:rFonts w:ascii="Cambria Math" w:hAnsi="Cambria Math"/>
              </w:rPr>
              <m:t>C</m:t>
            </m:r>
          </m:e>
          <m:sub>
            <m:r>
              <w:rPr>
                <w:rFonts w:ascii="Cambria Math" w:hAnsi="Cambria Math"/>
              </w:rPr>
              <m:t>l</m:t>
            </m:r>
          </m:sub>
        </m:sSub>
      </m:oMath>
      <w:r>
        <w:t xml:space="preserve"> </w:t>
      </w:r>
      <w:r>
        <w:rPr>
          <w:rFonts w:hint="eastAsia"/>
        </w:rPr>
        <w:t>是当前实现中的布尔结构检查量。它要求表达式满足受限语法、所引字段属于事项、所引前置动作存在且归属正确；当规则绑定动作时，还检查该动作前置表达式与效果字段的声明闭合。检查成功取一，否则取零。这里的“衔接”严格指</w:t>
      </w:r>
      <w:r>
        <w:t xml:space="preserve"> </w:t>
      </w:r>
      <w:r>
        <w:lastRenderedPageBreak/>
        <w:t xml:space="preserve">DSL </w:t>
      </w:r>
      <w:r>
        <w:rPr>
          <w:rFonts w:hint="eastAsia"/>
        </w:rPr>
        <w:t>与引用闭合，不是对申请人事实真实性、自然语言条件抽取正确性或者动作效果现实可达性的统计估计。</w:t>
      </w:r>
    </w:p>
    <w:p w14:paraId="77EC8BBA" w14:textId="77777777" w:rsidR="00EA00C6" w:rsidRDefault="00B30394">
      <w:pPr>
        <w:pStyle w:val="af"/>
      </w:pP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w:t>
      </w:r>
      <w:r>
        <w:rPr>
          <w:rFonts w:hint="eastAsia"/>
        </w:rPr>
        <w:t>检查参与关系的作用域是否存在明确冲突，以及正向动作依赖是否形成循环。构建器读取规则、证据与有关前置动作的已知时间边界，检查是否可以相容；对正向完成依赖建立有向关系并识别强连通分量，循环参与对象不能获得完整的时序相容分量。只因一条规则位于历史年份，并不会使该分量自动为零，因为历史资料仍可以用于解释历史业务。</w:t>
      </w:r>
    </w:p>
    <w:p w14:paraId="48B958B4" w14:textId="77777777" w:rsidR="00EA00C6" w:rsidRDefault="00B30394">
      <w:pPr>
        <w:pStyle w:val="31"/>
      </w:pPr>
      <w:bookmarkStart w:id="92" w:name="结构时间与业务时间的区别"/>
      <w:bookmarkStart w:id="93" w:name="_Toc240285530"/>
      <w:bookmarkEnd w:id="90"/>
      <w:r>
        <w:t xml:space="preserve">3.5.2 </w:t>
      </w:r>
      <w:r>
        <w:rPr>
          <w:rFonts w:hint="eastAsia"/>
        </w:rPr>
        <w:t>结构时间与业务时间的区别</w:t>
      </w:r>
      <w:bookmarkEnd w:id="93"/>
    </w:p>
    <w:p w14:paraId="098CCE3B" w14:textId="77777777" w:rsidR="00EA00C6" w:rsidRDefault="00B30394">
      <w:pPr>
        <w:pStyle w:val="FirstParagraph"/>
      </w:pPr>
      <w:r>
        <w:rPr>
          <w:rFonts w:hint="eastAsia"/>
        </w:rPr>
        <w:t>结构时间相容与业务日期适用是两个不同层面的问题。前者考察两条知识能否合理地被放进同一支持关系，后者考察某一具体请求日期是否落在规则已知范围内。图构建没有把运行当天作为所有资料的筛选日期。否则，系统会丢失历史版本的可解释性，也无法回答过去某日申请应依据哪一版本的规则。</w:t>
      </w:r>
    </w:p>
    <w:p w14:paraId="79D062EE" w14:textId="77777777" w:rsidR="00EA00C6" w:rsidRDefault="00B30394">
      <w:pPr>
        <w:pStyle w:val="af"/>
      </w:pPr>
      <w:r>
        <w:rPr>
          <w:rFonts w:hint="eastAsia"/>
        </w:rPr>
        <w:t>对于缺少终止日期的材料，结构检查只能说未发现明确的区间冲突，不能说其现行有效性已被证实。版本检查仅比较同标题、同地域的规范；不同规范的文号本来就可能不同，不能以字符串不同替代冲突判断。缺少规范身份或版本信息时，</w:t>
      </w:r>
      <w:r>
        <w:rPr>
          <w:rFonts w:hint="eastAsia"/>
        </w:rPr>
        <w:t>version_check</w:t>
      </w:r>
      <w:r>
        <w:t xml:space="preserve"> </w:t>
      </w:r>
      <w:r>
        <w:rPr>
          <w:rFonts w:hint="eastAsia"/>
        </w:rPr>
        <w:t>保留</w:t>
      </w:r>
      <w:r>
        <w:t xml:space="preserve"> </w:t>
      </w:r>
      <w:r>
        <w:rPr>
          <w:rFonts w:hint="eastAsia"/>
        </w:rPr>
        <w:t>unknown</w:t>
      </w:r>
      <w:r>
        <w:rPr>
          <w:rFonts w:hint="eastAsia"/>
        </w:rPr>
        <w:t>，不伪造冲突，也不宣称版本一致。</w:t>
      </w:r>
    </w:p>
    <w:p w14:paraId="4A7038D3" w14:textId="77777777" w:rsidR="00EA00C6" w:rsidRDefault="00B30394">
      <w:pPr>
        <w:pStyle w:val="af"/>
      </w:pPr>
      <w:r>
        <w:rPr>
          <w:rFonts w:hint="eastAsia"/>
        </w:rPr>
        <w:t>正向环路可能源于定义错误，也可能涉及尚未建模的重复补正。当前实现保守降低其结构支持，不把环路自动解释为法律禁止，也没有建立可处理任意循环的过程模型。</w:t>
      </w:r>
    </w:p>
    <w:p w14:paraId="4E40D3F0" w14:textId="77777777" w:rsidR="00EA00C6" w:rsidRDefault="00B30394">
      <w:pPr>
        <w:pStyle w:val="31"/>
      </w:pPr>
      <w:bookmarkStart w:id="94" w:name="阈值与解释信息"/>
      <w:bookmarkStart w:id="95" w:name="_Toc240285531"/>
      <w:bookmarkEnd w:id="92"/>
      <w:r>
        <w:t xml:space="preserve">3.5.3 </w:t>
      </w:r>
      <w:r>
        <w:rPr>
          <w:rFonts w:hint="eastAsia"/>
        </w:rPr>
        <w:t>阈值与解释信息</w:t>
      </w:r>
      <w:bookmarkEnd w:id="95"/>
    </w:p>
    <w:p w14:paraId="280F7D80" w14:textId="77777777" w:rsidR="00EA00C6" w:rsidRDefault="00B30394">
      <w:pPr>
        <w:pStyle w:val="FirstParagraph"/>
      </w:pPr>
      <w:r>
        <w:rPr>
          <w:rFonts w:hint="eastAsia"/>
        </w:rPr>
        <w:t>默认</w:t>
      </w:r>
      <w:r>
        <w:t xml:space="preserve"> RPC </w:t>
      </w:r>
      <w:r>
        <w:rPr>
          <w:rFonts w:hint="eastAsia"/>
        </w:rPr>
        <w:t>阈值为零点七，可拒绝明显缺乏结构闭合或时序相容的对象，但达到阈值不等于通过专家审查。它是尚未实验调优的工程参数，后续须同时观察错误关系保留与正确关系误删，不能只报告生成边数。</w:t>
      </w:r>
    </w:p>
    <w:p w14:paraId="754E4CC5" w14:textId="77777777" w:rsidR="00EA00C6" w:rsidRDefault="00B30394">
      <w:pPr>
        <w:pStyle w:val="af"/>
      </w:pPr>
      <w:r>
        <w:rPr>
          <w:rFonts w:hint="eastAsia"/>
        </w:rPr>
        <w:t>规则、动作和因果边保留</w:t>
      </w:r>
      <w:r>
        <w:t xml:space="preserve"> </w:t>
      </w:r>
      <w:r>
        <w:rPr>
          <w:rFonts w:hint="eastAsia"/>
        </w:rPr>
        <w:t>rpc_components</w:t>
      </w:r>
      <w:r>
        <w:rPr>
          <w:rFonts w:hint="eastAsia"/>
        </w:rPr>
        <w:t>。引用完整但字段未声明时，解释指向引用衔接失败，而非笼统的“模型置信度低”。移除</w:t>
      </w:r>
      <w:r>
        <w:t xml:space="preserve"> RPC </w:t>
      </w:r>
      <w:r>
        <w:rPr>
          <w:rFonts w:hint="eastAsia"/>
        </w:rPr>
        <w:t>的配置取消相关筛选与路径评分项，仍可保留分量和审核状态用于追溯。</w:t>
      </w:r>
    </w:p>
    <w:p w14:paraId="57E42763" w14:textId="77777777" w:rsidR="00EA00C6" w:rsidRDefault="00B30394">
      <w:pPr>
        <w:keepNext/>
        <w:spacing w:line="240" w:lineRule="auto"/>
        <w:ind w:firstLine="0"/>
        <w:jc w:val="center"/>
      </w:pPr>
      <w:r>
        <w:rPr>
          <w:noProof/>
        </w:rPr>
        <w:lastRenderedPageBreak/>
        <w:drawing>
          <wp:inline distT="0" distB="0" distL="0" distR="0" wp14:anchorId="139AD9F3" wp14:editId="36A7F06E">
            <wp:extent cx="5399999" cy="3040529"/>
            <wp:effectExtent l="0" t="0" r="0" b="0"/>
            <wp:docPr id="61" name="Picture" descr="图3-2 RPC 结构一致性计算"/>
            <wp:cNvGraphicFramePr/>
            <a:graphic xmlns:a="http://schemas.openxmlformats.org/drawingml/2006/main">
              <a:graphicData uri="http://schemas.openxmlformats.org/drawingml/2006/picture">
                <pic:pic xmlns:pic="http://schemas.openxmlformats.org/drawingml/2006/picture">
                  <pic:nvPicPr>
                    <pic:cNvPr id="62" name="Picture" descr="figures/fig3-2-rpc.png"/>
                    <pic:cNvPicPr>
                      <a:picLocks noChangeAspect="1" noChangeArrowheads="1"/>
                    </pic:cNvPicPr>
                  </pic:nvPicPr>
                  <pic:blipFill>
                    <a:blip r:embed="rId15"/>
                    <a:stretch>
                      <a:fillRect/>
                    </a:stretch>
                  </pic:blipFill>
                  <pic:spPr bwMode="auto">
                    <a:xfrm>
                      <a:off x="0" y="0"/>
                      <a:ext cx="5399999" cy="3040529"/>
                    </a:xfrm>
                    <a:prstGeom prst="rect">
                      <a:avLst/>
                    </a:prstGeom>
                    <a:noFill/>
                    <a:ln w="9525">
                      <a:noFill/>
                      <a:headEnd/>
                      <a:tailEnd/>
                    </a:ln>
                  </pic:spPr>
                </pic:pic>
              </a:graphicData>
            </a:graphic>
          </wp:inline>
        </w:drawing>
      </w:r>
    </w:p>
    <w:p w14:paraId="66C7EAB0" w14:textId="77777777" w:rsidR="00EA00C6" w:rsidRDefault="00B30394">
      <w:pPr>
        <w:pStyle w:val="ImageCaption"/>
      </w:pPr>
      <w:r>
        <w:rPr>
          <w:rFonts w:hint="eastAsia"/>
        </w:rPr>
        <w:t>图</w:t>
      </w:r>
      <w:r>
        <w:rPr>
          <w:rFonts w:hint="eastAsia"/>
        </w:rPr>
        <w:t>3-2</w:t>
      </w:r>
      <w:r>
        <w:t xml:space="preserve"> RPC </w:t>
      </w:r>
      <w:r>
        <w:rPr>
          <w:rFonts w:hint="eastAsia"/>
        </w:rPr>
        <w:t>结构一致性计算</w:t>
      </w:r>
    </w:p>
    <w:p w14:paraId="1E834718" w14:textId="77777777" w:rsidR="00EA00C6" w:rsidRDefault="00B30394">
      <w:pPr>
        <w:pStyle w:val="21"/>
      </w:pPr>
      <w:bookmarkStart w:id="96" w:name="scs-跨层支持评分与融合"/>
      <w:bookmarkStart w:id="97" w:name="_Toc240285532"/>
      <w:bookmarkEnd w:id="88"/>
      <w:bookmarkEnd w:id="94"/>
      <w:r>
        <w:t xml:space="preserve">3.6 SCS </w:t>
      </w:r>
      <w:r>
        <w:rPr>
          <w:rFonts w:hint="eastAsia"/>
        </w:rPr>
        <w:t>跨层支持评分与融合</w:t>
      </w:r>
      <w:bookmarkEnd w:id="97"/>
    </w:p>
    <w:p w14:paraId="2D4B1F70" w14:textId="77777777" w:rsidR="00EA00C6" w:rsidRDefault="00B30394">
      <w:pPr>
        <w:pStyle w:val="31"/>
      </w:pPr>
      <w:bookmarkStart w:id="98" w:name="稠密语义表示"/>
      <w:bookmarkStart w:id="99" w:name="_Toc240285533"/>
      <w:r>
        <w:t xml:space="preserve">3.6.1 </w:t>
      </w:r>
      <w:r>
        <w:rPr>
          <w:rFonts w:hint="eastAsia"/>
        </w:rPr>
        <w:t>稠密语义表示</w:t>
      </w:r>
      <w:bookmarkEnd w:id="99"/>
    </w:p>
    <w:p w14:paraId="3601DC9C" w14:textId="77777777" w:rsidR="00EA00C6" w:rsidRDefault="00B30394">
      <w:pPr>
        <w:pStyle w:val="FirstParagraph"/>
      </w:pPr>
      <w:r>
        <w:rPr>
          <w:rFonts w:hint="eastAsia"/>
        </w:rPr>
        <w:t>本文采用配置中的</w:t>
      </w:r>
      <w:r>
        <w:t xml:space="preserve"> BGE M3 </w:t>
      </w:r>
      <w:r>
        <w:rPr>
          <w:rFonts w:hint="eastAsia"/>
        </w:rPr>
        <w:t>模型生成文本向量。该模型研究覆盖多语言和不同粒度的检索表示，但本系统实际调用的是稠密向量编码，没有同时实现其稀疏检索和多向量检索分支。</w:t>
      </w:r>
      <w:r>
        <w:rPr>
          <w:rFonts w:hint="eastAsia"/>
        </w:rPr>
        <w:t>[16]</w:t>
      </w:r>
      <w:r>
        <w:t xml:space="preserve"> </w:t>
      </w:r>
      <w:r>
        <w:rPr>
          <w:rFonts w:hint="eastAsia"/>
        </w:rPr>
        <w:t>编码接口对向量进行归一化，因此条款与规则文本的点积可以作为余弦相似度使用。规则文本由规则标签与引文组成，条款文本由标题与正文组成。</w:t>
      </w:r>
    </w:p>
    <w:p w14:paraId="00792D1C" w14:textId="77777777" w:rsidR="00EA00C6" w:rsidRDefault="00B30394">
      <w:pPr>
        <w:pStyle w:val="af"/>
      </w:pPr>
      <w:r>
        <w:rPr>
          <w:rFonts w:hint="eastAsia"/>
        </w:rPr>
        <w:t>相似度用于衡量文本表示接近程度，不能解释为条款支持规则的概率。两段都含有“住房公积金”的文字可能属于不同业务和地域，仍然获得较高相似度；反之，一条简短的前置条件与一整条冗长程序规定也可能因长度与信息密度差异得到较低相似度。因此，语义分量需要与出处支持和范围相容检查结合，而不能独自承担规则启用决定。</w:t>
      </w:r>
    </w:p>
    <w:p w14:paraId="43C435E2" w14:textId="77777777" w:rsidR="00EA00C6" w:rsidRDefault="00B30394">
      <w:pPr>
        <w:pStyle w:val="31"/>
      </w:pPr>
      <w:bookmarkStart w:id="100" w:name="跨层评分及硬拒绝"/>
      <w:bookmarkStart w:id="101" w:name="_Toc240285534"/>
      <w:bookmarkEnd w:id="98"/>
      <w:r>
        <w:t xml:space="preserve">3.6.2 </w:t>
      </w:r>
      <w:r>
        <w:rPr>
          <w:rFonts w:hint="eastAsia"/>
        </w:rPr>
        <w:t>跨层评分及硬拒绝</w:t>
      </w:r>
      <w:bookmarkEnd w:id="101"/>
    </w:p>
    <w:p w14:paraId="5953E71C" w14:textId="77777777" w:rsidR="00EA00C6" w:rsidRDefault="00B30394">
      <w:pPr>
        <w:pStyle w:val="FirstParagraph"/>
      </w:pPr>
      <w:r>
        <w:rPr>
          <w:rFonts w:hint="eastAsia"/>
        </w:rPr>
        <w:t>对条款单元</w:t>
      </w:r>
      <w:r>
        <w:t xml:space="preserve"> </w:t>
      </w:r>
      <m:oMath>
        <m:r>
          <w:rPr>
            <w:rFonts w:ascii="Cambria Math" w:hAnsi="Cambria Math"/>
          </w:rPr>
          <m:t>u</m:t>
        </m:r>
      </m:oMath>
      <w:r>
        <w:t xml:space="preserve"> </w:t>
      </w:r>
      <w:r>
        <w:rPr>
          <w:rFonts w:hint="eastAsia"/>
        </w:rPr>
        <w:t>与规则</w:t>
      </w:r>
      <w:r>
        <w:t xml:space="preserve"> </w:t>
      </w:r>
      <m:oMath>
        <m:r>
          <w:rPr>
            <w:rFonts w:ascii="Cambria Math" w:hAnsi="Cambria Math"/>
          </w:rPr>
          <m:t>r</m:t>
        </m:r>
      </m:oMath>
      <w:r>
        <w:rPr>
          <w:rFonts w:hint="eastAsia"/>
        </w:rPr>
        <w:t>，当前跨层支持评分定义为：</w:t>
      </w:r>
    </w:p>
    <w:p w14:paraId="02D5F178" w14:textId="77777777" w:rsidR="00EA00C6" w:rsidRDefault="00B30394">
      <w:pPr>
        <w:pStyle w:val="af"/>
        <w:spacing w:before="120" w:after="120" w:line="312" w:lineRule="auto"/>
        <w:ind w:firstLine="0"/>
        <w:jc w:val="center"/>
      </w:pPr>
      <m:oMathPara>
        <m:oMathParaPr>
          <m:jc m:val="center"/>
        </m:oMathParaPr>
        <m:oMath>
          <m:r>
            <m:rPr>
              <m:sty m:val="p"/>
            </m:rPr>
            <w:rPr>
              <w:rFonts w:ascii="Cambria Math" w:hAnsi="Cambria Math"/>
            </w:rPr>
            <m:t>SCS(</m:t>
          </m:r>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m:rPr>
                  <m:sty m:val="b"/>
                </m:rPr>
                <w:rPr>
                  <w:rFonts w:ascii="Cambria Math" w:hAnsi="Cambria Math"/>
                </w:rPr>
                <m:t>1</m:t>
              </m:r>
            </m:e>
            <m:sub>
              <m:r>
                <m:rPr>
                  <m:sty m:val="p"/>
                </m:rPr>
                <w:rPr>
                  <w:rFonts w:ascii="Cambria Math" w:hAnsi="Cambria Math"/>
                </w:rPr>
                <m:t>compatibl</m:t>
              </m:r>
              <m:r>
                <m:rPr>
                  <m:sty m:val="p"/>
                </m:rPr>
                <w:rPr>
                  <w:rFonts w:ascii="Cambria Math" w:hAnsi="Cambria Math"/>
                </w:rPr>
                <m:t>e(</m:t>
              </m:r>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sub>
          </m:sSub>
          <m:d>
            <m:dPr>
              <m:ctrlPr>
                <w:rPr>
                  <w:rFonts w:ascii="Cambria Math" w:hAnsi="Cambria Math"/>
                </w:rPr>
              </m:ctrlPr>
            </m:dPr>
            <m:e>
              <m:r>
                <w:rPr>
                  <w:rFonts w:ascii="Cambria Math" w:hAnsi="Cambria Math"/>
                </w:rPr>
                <m:t>0.5</m:t>
              </m:r>
              <m:sSub>
                <m:sSubPr>
                  <m:ctrlPr>
                    <w:rPr>
                      <w:rFonts w:ascii="Cambria Math" w:hAnsi="Cambria Math"/>
                    </w:rPr>
                  </m:ctrlPr>
                </m:sSubPr>
                <m:e>
                  <m:r>
                    <w:rPr>
                      <w:rFonts w:ascii="Cambria Math" w:hAnsi="Cambria Math"/>
                    </w:rPr>
                    <m:t>S</m:t>
                  </m:r>
                </m:e>
                <m:sub>
                  <m:r>
                    <w:rPr>
                      <w:rFonts w:ascii="Cambria Math" w:hAnsi="Cambria Math"/>
                    </w:rPr>
                    <m:t>ur</m:t>
                  </m:r>
                </m:sub>
              </m:sSub>
              <m:r>
                <m:rPr>
                  <m:sty m:val="p"/>
                </m:rPr>
                <w:rPr>
                  <w:rFonts w:ascii="Cambria Math" w:hAnsi="Cambria Math"/>
                </w:rPr>
                <m:t>+</m:t>
              </m:r>
              <m:r>
                <w:rPr>
                  <w:rFonts w:ascii="Cambria Math" w:hAnsi="Cambria Math"/>
                </w:rPr>
                <m:t>0.3</m:t>
              </m:r>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0.2</m:t>
              </m:r>
              <m:sSub>
                <m:sSubPr>
                  <m:ctrlPr>
                    <w:rPr>
                      <w:rFonts w:ascii="Cambria Math" w:hAnsi="Cambria Math"/>
                    </w:rPr>
                  </m:ctrlPr>
                </m:sSubPr>
                <m:e>
                  <m:r>
                    <w:rPr>
                      <w:rFonts w:ascii="Cambria Math" w:hAnsi="Cambria Math"/>
                    </w:rPr>
                    <m:t>T</m:t>
                  </m:r>
                </m:e>
                <m:sub>
                  <m:r>
                    <w:rPr>
                      <w:rFonts w:ascii="Cambria Math" w:hAnsi="Cambria Math"/>
                    </w:rPr>
                    <m:t>ur</m:t>
                  </m:r>
                </m:sub>
              </m:sSub>
            </m:e>
          </m:d>
          <m:r>
            <m:rPr>
              <m:sty m:val="p"/>
            </m:rPr>
            <w:rPr>
              <w:rFonts w:ascii="Cambria Math" w:hAnsi="Cambria Math"/>
            </w:rPr>
            <m:t>.</m:t>
          </m:r>
        </m:oMath>
      </m:oMathPara>
    </w:p>
    <w:p w14:paraId="649D4954" w14:textId="77777777" w:rsidR="00EA00C6" w:rsidRDefault="00B30394">
      <w:pPr>
        <w:pStyle w:val="FirstParagraph"/>
      </w:pPr>
      <m:oMath>
        <m:sSub>
          <m:sSubPr>
            <m:ctrlPr>
              <w:rPr>
                <w:rFonts w:ascii="Cambria Math" w:hAnsi="Cambria Math"/>
              </w:rPr>
            </m:ctrlPr>
          </m:sSubPr>
          <m:e>
            <m:r>
              <w:rPr>
                <w:rFonts w:ascii="Cambria Math" w:hAnsi="Cambria Math"/>
              </w:rPr>
              <m:t>S</m:t>
            </m:r>
          </m:e>
          <m:sub>
            <m:r>
              <w:rPr>
                <w:rFonts w:ascii="Cambria Math" w:hAnsi="Cambria Math"/>
              </w:rPr>
              <m:t>ur</m:t>
            </m:r>
          </m:sub>
        </m:sSub>
      </m:oMath>
      <w:r>
        <w:t xml:space="preserve"> </w:t>
      </w:r>
      <w:r>
        <w:rPr>
          <w:rFonts w:hint="eastAsia"/>
        </w:rPr>
        <w:t>是截断到零至一范围的实际语义相似度；</w:t>
      </w:r>
      <m:oMath>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r>
          <w:rPr>
            <w:rFonts w:ascii="Cambria Math" w:hAnsi="Cambria Math"/>
          </w:rPr>
          <m:t>r</m:t>
        </m:r>
        <m:r>
          <m:rPr>
            <m:sty m:val="p"/>
          </m:rPr>
          <w:rPr>
            <w:rFonts w:ascii="Cambria Math" w:hAnsi="Cambria Math"/>
          </w:rPr>
          <m:t>)</m:t>
        </m:r>
      </m:oMath>
      <w:r>
        <w:t xml:space="preserve"> </w:t>
      </w:r>
      <w:r>
        <w:rPr>
          <w:rFonts w:hint="eastAsia"/>
        </w:rPr>
        <w:t>沿用已核对引用覆盖比例；</w:t>
      </w:r>
      <m:oMath>
        <m:sSub>
          <m:sSubPr>
            <m:ctrlPr>
              <w:rPr>
                <w:rFonts w:ascii="Cambria Math" w:hAnsi="Cambria Math"/>
              </w:rPr>
            </m:ctrlPr>
          </m:sSubPr>
          <m:e>
            <m:r>
              <w:rPr>
                <w:rFonts w:ascii="Cambria Math" w:hAnsi="Cambria Math"/>
              </w:rPr>
              <m:t>T</m:t>
            </m:r>
          </m:e>
          <m:sub>
            <m:r>
              <w:rPr>
                <w:rFonts w:ascii="Cambria Math" w:hAnsi="Cambria Math"/>
              </w:rPr>
              <m:t>ur</m:t>
            </m:r>
          </m:sub>
        </m:sSub>
      </m:oMath>
      <w:r>
        <w:t xml:space="preserve"> </w:t>
      </w:r>
      <w:r>
        <w:rPr>
          <w:rFonts w:hint="eastAsia"/>
        </w:rPr>
        <w:t>表示类型对应。在当前仅对“条款实现规则”这一已知候选类型评分的实现中，</w:t>
      </w:r>
      <w:r>
        <w:rPr>
          <w:rFonts w:hint="eastAsia"/>
        </w:rPr>
        <w:lastRenderedPageBreak/>
        <w:t>类型分量取一，并不是额外训练得到的类型分类器。地域、时间及可比版本存在明确冲突时，兼容指示量为零，并拒绝对应跨层融合。</w:t>
      </w:r>
    </w:p>
    <w:p w14:paraId="01131954" w14:textId="77777777" w:rsidR="00EA00C6" w:rsidRDefault="00B30394">
      <w:pPr>
        <w:pStyle w:val="af"/>
      </w:pPr>
      <w:r>
        <w:rPr>
          <w:rFonts w:hint="eastAsia"/>
        </w:rPr>
        <w:t>默认</w:t>
      </w:r>
      <w:r>
        <w:t xml:space="preserve"> SCS </w:t>
      </w:r>
      <w:r>
        <w:rPr>
          <w:rFonts w:hint="eastAsia"/>
        </w:rPr>
        <w:t>阈值同样为零点七。没有获得语义向量时，语义分量取零，而不回退为证据覆盖率或人为满分。例如，引用覆盖和类型对应均成立但语义值缺失时，总分只有零点五，完整配置不会因此生成同等强度的语义跨层支持。移除</w:t>
      </w:r>
      <w:r>
        <w:t xml:space="preserve"> SCS </w:t>
      </w:r>
      <w:r>
        <w:rPr>
          <w:rFonts w:hint="eastAsia"/>
        </w:rPr>
        <w:t>的配置取消阈值筛选，仍不能放行已经确认不相容的作用域关系。阈值消融与业务冲突约束由此保持区别。</w:t>
      </w:r>
    </w:p>
    <w:p w14:paraId="54BF4EA8" w14:textId="77777777" w:rsidR="00EA00C6" w:rsidRDefault="00B30394">
      <w:pPr>
        <w:pStyle w:val="af"/>
      </w:pPr>
      <w:r>
        <w:rPr>
          <w:rFonts w:hint="eastAsia"/>
        </w:rPr>
        <w:t>同一目录动作的宏观与微观表示采用身份对应，不混入上述语义匹配的缺省规则。这样的跨层边可以保留</w:t>
      </w:r>
      <w:r>
        <w:t xml:space="preserve"> identity </w:t>
      </w:r>
      <w:r>
        <w:rPr>
          <w:rFonts w:hint="eastAsia"/>
        </w:rPr>
        <w:t>分量，说明其依据是同一个动作对象。另一方面，基于实际相似度建立的跨层边保留</w:t>
      </w:r>
      <w:r>
        <w:t xml:space="preserve"> </w:t>
      </w:r>
      <w:r>
        <w:rPr>
          <w:rFonts w:hint="eastAsia"/>
        </w:rPr>
        <w:t>semantic_weight</w:t>
      </w:r>
      <w:r>
        <w:rPr>
          <w:rFonts w:hint="eastAsia"/>
        </w:rPr>
        <w:t>，社区划分时可以读取真实语义权重，而不把所有跨层关系都赋成一。两类来源在同一图中共存，但解释与权重来源不同。</w:t>
      </w:r>
    </w:p>
    <w:p w14:paraId="4A396424" w14:textId="77777777" w:rsidR="00EA00C6" w:rsidRDefault="00B30394">
      <w:pPr>
        <w:pStyle w:val="31"/>
      </w:pPr>
      <w:bookmarkStart w:id="102" w:name="融合结果与证据去重"/>
      <w:bookmarkStart w:id="103" w:name="_Toc240285535"/>
      <w:bookmarkEnd w:id="100"/>
      <w:r>
        <w:t xml:space="preserve">3.6.3 </w:t>
      </w:r>
      <w:r>
        <w:rPr>
          <w:rFonts w:hint="eastAsia"/>
        </w:rPr>
        <w:t>融合结果与证据去重</w:t>
      </w:r>
      <w:bookmarkEnd w:id="103"/>
    </w:p>
    <w:p w14:paraId="16C3879B" w14:textId="77777777" w:rsidR="00EA00C6" w:rsidRDefault="00B30394">
      <w:pPr>
        <w:pStyle w:val="FirstParagraph"/>
      </w:pPr>
      <w:r>
        <w:rPr>
          <w:rFonts w:hint="eastAsia"/>
        </w:rPr>
        <w:t>融合图定义为</w:t>
      </w:r>
      <w:r>
        <w:t xml:space="preserve"> </w:t>
      </w:r>
      <m:oMath>
        <m:sSub>
          <m:sSubPr>
            <m:ctrlPr>
              <w:rPr>
                <w:rFonts w:ascii="Cambria Math" w:hAnsi="Cambria Math"/>
              </w:rPr>
            </m:ctrlPr>
          </m:sSubPr>
          <m:e>
            <m:r>
              <w:rPr>
                <w:rFonts w:ascii="Cambria Math" w:hAnsi="Cambria Math"/>
              </w:rPr>
              <m:t>G</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X</m:t>
            </m:r>
          </m:sub>
        </m:sSub>
        <m:r>
          <m:rPr>
            <m:sty m:val="p"/>
          </m:rPr>
          <w:rPr>
            <w:rFonts w:ascii="Cambria Math" w:hAnsi="Cambria Math"/>
          </w:rPr>
          <m:t>)</m:t>
        </m:r>
      </m:oMath>
      <w:r>
        <w:rPr>
          <w:rFonts w:hint="eastAsia"/>
        </w:rPr>
        <w:t>，其中</w:t>
      </w:r>
      <w:r>
        <w:t xml:space="preserve"> </w:t>
      </w:r>
      <m:oMath>
        <m:sSub>
          <m:sSubPr>
            <m:ctrlPr>
              <w:rPr>
                <w:rFonts w:ascii="Cambria Math" w:hAnsi="Cambria Math"/>
              </w:rPr>
            </m:ctrlPr>
          </m:sSubPr>
          <m:e>
            <m:r>
              <w:rPr>
                <w:rFonts w:ascii="Cambria Math" w:hAnsi="Cambria Math"/>
              </w:rPr>
              <m:t>E</m:t>
            </m:r>
          </m:e>
          <m:sub>
            <m:r>
              <w:rPr>
                <w:rFonts w:ascii="Cambria Math" w:hAnsi="Cambria Math"/>
              </w:rPr>
              <m:t>X</m:t>
            </m:r>
          </m:sub>
        </m:sSub>
      </m:oMath>
      <w:r>
        <w:t xml:space="preserve"> </w:t>
      </w:r>
      <w:r>
        <w:rPr>
          <w:rFonts w:hint="eastAsia"/>
        </w:rPr>
        <w:t>为保留来源的跨层关联。节点类型和层属性始终保留；显示时选择宏观层或微观层，只截取相应节点及两端仍存在的边，不修改原始规则语义。边标识由源节点、目标节点、关系类型和关联规则身份生成，重复建立同一关系时合并证据，避免重复边改变社区权重和界面统计。</w:t>
      </w:r>
    </w:p>
    <w:p w14:paraId="66360692" w14:textId="77777777" w:rsidR="00EA00C6" w:rsidRDefault="00B30394">
      <w:pPr>
        <w:pStyle w:val="af"/>
      </w:pPr>
      <w:r>
        <w:rPr>
          <w:rFonts w:hint="eastAsia"/>
        </w:rPr>
        <w:t>引文去重同时考虑来源身份和实际内容，不能因两个句子相同就丢掉不同出处。图构建保留证据，检索阶段再按预算选择必要来源。</w:t>
      </w:r>
    </w:p>
    <w:p w14:paraId="41A6F0E5" w14:textId="77777777" w:rsidR="00EA00C6" w:rsidRDefault="00B30394">
      <w:pPr>
        <w:keepNext/>
        <w:spacing w:line="240" w:lineRule="auto"/>
        <w:ind w:firstLine="0"/>
        <w:jc w:val="center"/>
      </w:pPr>
      <w:r>
        <w:rPr>
          <w:noProof/>
        </w:rPr>
        <w:lastRenderedPageBreak/>
        <w:drawing>
          <wp:inline distT="0" distB="0" distL="0" distR="0" wp14:anchorId="63BF8BCB" wp14:editId="4662D0CC">
            <wp:extent cx="4875055" cy="4968000"/>
            <wp:effectExtent l="0" t="0" r="0" b="0"/>
            <wp:docPr id="68" name="Picture" descr="图3-3 SCS 跨层支持与冲突拒绝"/>
            <wp:cNvGraphicFramePr/>
            <a:graphic xmlns:a="http://schemas.openxmlformats.org/drawingml/2006/main">
              <a:graphicData uri="http://schemas.openxmlformats.org/drawingml/2006/picture">
                <pic:pic xmlns:pic="http://schemas.openxmlformats.org/drawingml/2006/picture">
                  <pic:nvPicPr>
                    <pic:cNvPr id="69" name="Picture" descr="figures/fig3-3-scs.png"/>
                    <pic:cNvPicPr>
                      <a:picLocks noChangeAspect="1" noChangeArrowheads="1"/>
                    </pic:cNvPicPr>
                  </pic:nvPicPr>
                  <pic:blipFill>
                    <a:blip r:embed="rId16"/>
                    <a:stretch>
                      <a:fillRect/>
                    </a:stretch>
                  </pic:blipFill>
                  <pic:spPr bwMode="auto">
                    <a:xfrm>
                      <a:off x="0" y="0"/>
                      <a:ext cx="4875055" cy="4968000"/>
                    </a:xfrm>
                    <a:prstGeom prst="rect">
                      <a:avLst/>
                    </a:prstGeom>
                    <a:noFill/>
                    <a:ln w="9525">
                      <a:noFill/>
                      <a:headEnd/>
                      <a:tailEnd/>
                    </a:ln>
                  </pic:spPr>
                </pic:pic>
              </a:graphicData>
            </a:graphic>
          </wp:inline>
        </w:drawing>
      </w:r>
    </w:p>
    <w:p w14:paraId="3C746393" w14:textId="77777777" w:rsidR="00EA00C6" w:rsidRDefault="00B30394">
      <w:pPr>
        <w:pStyle w:val="ImageCaption"/>
      </w:pPr>
      <w:r>
        <w:rPr>
          <w:rFonts w:hint="eastAsia"/>
        </w:rPr>
        <w:t>图</w:t>
      </w:r>
      <w:r>
        <w:rPr>
          <w:rFonts w:hint="eastAsia"/>
        </w:rPr>
        <w:t>3-3</w:t>
      </w:r>
      <w:r>
        <w:t xml:space="preserve"> SCS </w:t>
      </w:r>
      <w:r>
        <w:rPr>
          <w:rFonts w:hint="eastAsia"/>
        </w:rPr>
        <w:t>跨层支持与冲突拒绝</w:t>
      </w:r>
    </w:p>
    <w:p w14:paraId="581CC4D5" w14:textId="77777777" w:rsidR="00EA00C6" w:rsidRDefault="00B30394">
      <w:pPr>
        <w:pStyle w:val="21"/>
      </w:pPr>
      <w:bookmarkStart w:id="104" w:name="审核状态与知识更新"/>
      <w:bookmarkStart w:id="105" w:name="_Toc240285536"/>
      <w:bookmarkEnd w:id="96"/>
      <w:bookmarkEnd w:id="102"/>
      <w:r>
        <w:t xml:space="preserve">3.7 </w:t>
      </w:r>
      <w:r>
        <w:rPr>
          <w:rFonts w:hint="eastAsia"/>
        </w:rPr>
        <w:t>审核状态与知识更新</w:t>
      </w:r>
      <w:bookmarkEnd w:id="105"/>
    </w:p>
    <w:p w14:paraId="62B815B0" w14:textId="77777777" w:rsidR="00EA00C6" w:rsidRDefault="00B30394">
      <w:pPr>
        <w:pStyle w:val="FirstParagraph"/>
      </w:pPr>
      <w:r>
        <w:rPr>
          <w:rFonts w:hint="eastAsia"/>
        </w:rPr>
        <w:t>规则状态区分</w:t>
      </w:r>
      <w:r>
        <w:t xml:space="preserve"> candidate</w:t>
      </w:r>
      <w:r>
        <w:t>、</w:t>
      </w:r>
      <w:r>
        <w:t>active</w:t>
      </w:r>
      <w:r>
        <w:t>、</w:t>
      </w:r>
      <w:r>
        <w:t xml:space="preserve">rejected </w:t>
      </w:r>
      <w:r>
        <w:rPr>
          <w:rFonts w:hint="eastAsia"/>
        </w:rPr>
        <w:t>和</w:t>
      </w:r>
      <w:r>
        <w:t xml:space="preserve"> </w:t>
      </w:r>
      <w:r>
        <w:rPr>
          <w:rFonts w:hint="eastAsia"/>
        </w:rPr>
        <w:t>disabled</w:t>
      </w:r>
      <w:r>
        <w:rPr>
          <w:rFonts w:hint="eastAsia"/>
        </w:rPr>
        <w:t>。初始可执行规则来自实现阶段对所列来源的人工核对，</w:t>
      </w:r>
      <w:r>
        <w:rPr>
          <w:rFonts w:hint="eastAsia"/>
        </w:rPr>
        <w:t>review_source</w:t>
      </w:r>
      <w:r>
        <w:t xml:space="preserve"> </w:t>
      </w:r>
      <w:r>
        <w:rPr>
          <w:rFonts w:hint="eastAsia"/>
        </w:rPr>
        <w:t>如实记录该过程，不标称为经过独立领域专家审查。新提取或待补充的规则保持候选状态；只有语法和出处检查通过并完成明确审核操作，才进入启用状态。缺少可执行条件的来源记录可以用于目录与缺口展示，但不能用常量真替代尚未获得的规则。</w:t>
      </w:r>
    </w:p>
    <w:p w14:paraId="4B24F9DF" w14:textId="77777777" w:rsidR="00EA00C6" w:rsidRDefault="00B30394">
      <w:pPr>
        <w:pStyle w:val="af"/>
      </w:pPr>
      <w:r>
        <w:rPr>
          <w:rFonts w:hint="eastAsia"/>
        </w:rPr>
        <w:t>停用与拒绝具有不同执行含义。停用必要规则表明现有动作支持被撤回，相关动作不能仅凭一条不相关的全局规则继续被视为可执行。拒绝某个尚未成立的候选规则，不应否定同一动作仍然保留的有效支持；但若动作已没有启用的专属支持，也需要报告知识缺口。图中的执行边与流程规则使用同一状态语义，避免审核界面显示“停用”而路径检索继续使用旧依赖。</w:t>
      </w:r>
    </w:p>
    <w:p w14:paraId="6492C04B" w14:textId="77777777" w:rsidR="00EA00C6" w:rsidRDefault="00B30394">
      <w:pPr>
        <w:pStyle w:val="af"/>
      </w:pPr>
      <w:r>
        <w:rPr>
          <w:rFonts w:hint="eastAsia"/>
        </w:rPr>
        <w:lastRenderedPageBreak/>
        <w:t>来源变化和审核操作可能同时影响规则、动作、跨层边与社区，不能只删除节点而复用旧路径。构建快照保存语料与配置身份，运行记录引用构建标识；数据库发布的并发正确性还需系统验证，不能由快照文件的存在直接推出。</w:t>
      </w:r>
    </w:p>
    <w:p w14:paraId="6CE7E6BE" w14:textId="77777777" w:rsidR="00EA00C6" w:rsidRDefault="00B30394">
      <w:pPr>
        <w:pStyle w:val="21"/>
      </w:pPr>
      <w:bookmarkStart w:id="106" w:name="覆盖清单能力分级与方法边界"/>
      <w:bookmarkStart w:id="107" w:name="_Toc240285537"/>
      <w:bookmarkEnd w:id="104"/>
      <w:r>
        <w:t xml:space="preserve">3.8 </w:t>
      </w:r>
      <w:r>
        <w:rPr>
          <w:rFonts w:hint="eastAsia"/>
        </w:rPr>
        <w:t>覆盖清单、能力分级与方法边界</w:t>
      </w:r>
      <w:bookmarkEnd w:id="107"/>
    </w:p>
    <w:p w14:paraId="178BFDA3" w14:textId="77777777" w:rsidR="00EA00C6" w:rsidRDefault="00B30394">
      <w:pPr>
        <w:pStyle w:val="FirstParagraph"/>
      </w:pPr>
      <w:r>
        <w:rPr>
          <w:rFonts w:hint="eastAsia"/>
        </w:rPr>
        <w:t>每个政策单元都应有映射或排除记录。映射记录说明该条款与哪些事项有关；排除记录说明其作为发布说明、独立标题或其他非办理内容被保留的原因。这里的“覆盖”是来源管理意义上的覆盖，不是已经证明所有条款都完成可执行抽取。系统同时记录单元是否结构化及关联规则，允许从事项反查未建模的来源，避免用少数可运行案例代表全部语料。</w:t>
      </w:r>
    </w:p>
    <w:p w14:paraId="708E1E5E" w14:textId="77777777" w:rsidR="00EA00C6" w:rsidRDefault="00B30394">
      <w:pPr>
        <w:pStyle w:val="af"/>
      </w:pPr>
      <w:r>
        <w:rPr>
          <w:rFonts w:hint="eastAsia"/>
        </w:rPr>
        <w:t>事项能力分为可检索、可核查、可模拟和可修复。只有文本来源的事项仍可提供定位和说明；存在已核对条件时可以执行局部事实检查；存在动作、前置和效果时才具备相应模拟条件。能力标志还应结合当前规则状态、作用域与事实完整性解释。一个事项有动作目录，不意味着对任何日期、任何输入都能得到完整修复方案，更不意味着系统能够生成现实审批结论。</w:t>
      </w:r>
    </w:p>
    <w:p w14:paraId="172FF948" w14:textId="77777777" w:rsidR="00EA00C6" w:rsidRDefault="00B30394">
      <w:pPr>
        <w:pStyle w:val="af"/>
      </w:pPr>
      <w:r>
        <w:rPr>
          <w:rFonts w:hint="eastAsia"/>
        </w:rPr>
        <w:t>本章主要控制结构错误和证据脱离。未覆盖的例外、库外年度标准、未确认的后续修订及材料核验层级仍需要保留缺口。提高规则包的语义完整性，有赖于逐条核验、代表性业务案例和独立标注，不能由结构分数代替。</w:t>
      </w:r>
    </w:p>
    <w:p w14:paraId="267AFFD2" w14:textId="77777777" w:rsidR="00EA00C6" w:rsidRDefault="00B30394">
      <w:pPr>
        <w:pStyle w:val="21"/>
      </w:pPr>
      <w:bookmarkStart w:id="108" w:name="本章小结-1"/>
      <w:bookmarkStart w:id="109" w:name="_Toc240285538"/>
      <w:bookmarkEnd w:id="106"/>
      <w:r>
        <w:t xml:space="preserve">3.9 </w:t>
      </w:r>
      <w:r>
        <w:rPr>
          <w:rFonts w:hint="eastAsia"/>
        </w:rPr>
        <w:t>本章小结</w:t>
      </w:r>
      <w:bookmarkEnd w:id="109"/>
    </w:p>
    <w:p w14:paraId="57B4EBC3" w14:textId="77777777" w:rsidR="00EA00C6" w:rsidRDefault="00B30394">
      <w:pPr>
        <w:pStyle w:val="FirstParagraph"/>
      </w:pPr>
      <w:r>
        <w:rPr>
          <w:rFonts w:hint="eastAsia"/>
        </w:rPr>
        <w:t>本章构建了保留出处、类型和方向的双层图谱。宏观关系组织事项与来源，微观结构表达条件和动作；</w:t>
      </w:r>
      <w:r>
        <w:rPr>
          <w:rFonts w:hint="eastAsia"/>
        </w:rPr>
        <w:t>RPC</w:t>
      </w:r>
      <w:r>
        <w:t xml:space="preserve"> </w:t>
      </w:r>
      <w:r>
        <w:rPr>
          <w:rFonts w:hint="eastAsia"/>
        </w:rPr>
        <w:t>检查结构支持，</w:t>
      </w:r>
      <w:r>
        <w:rPr>
          <w:rFonts w:hint="eastAsia"/>
        </w:rPr>
        <w:t>SCS</w:t>
      </w:r>
      <w:r>
        <w:t xml:space="preserve"> </w:t>
      </w:r>
      <w:r>
        <w:rPr>
          <w:rFonts w:hint="eastAsia"/>
        </w:rPr>
        <w:t>引入实际语义相似度。审核状态、覆盖记录和版本边界共同限制知识使用，为社区组织与有向检索提供输入。</w:t>
      </w:r>
    </w:p>
    <w:p w14:paraId="52C574D3" w14:textId="77777777" w:rsidR="00EA00C6" w:rsidRDefault="00B30394">
      <w:pPr>
        <w:pStyle w:val="1"/>
      </w:pPr>
      <w:bookmarkStart w:id="110" w:name="第4章-约束社区与多跳路径检索"/>
      <w:bookmarkStart w:id="111" w:name="_Toc240285539"/>
      <w:bookmarkEnd w:id="68"/>
      <w:bookmarkEnd w:id="108"/>
      <w:r>
        <w:rPr>
          <w:rFonts w:hint="eastAsia"/>
        </w:rPr>
        <w:lastRenderedPageBreak/>
        <w:t>第</w:t>
      </w:r>
      <w:r>
        <w:rPr>
          <w:rFonts w:hint="eastAsia"/>
        </w:rPr>
        <w:t>4</w:t>
      </w:r>
      <w:r>
        <w:rPr>
          <w:rFonts w:hint="eastAsia"/>
        </w:rPr>
        <w:t>章</w:t>
      </w:r>
      <w:r>
        <w:t xml:space="preserve"> </w:t>
      </w:r>
      <w:r>
        <w:rPr>
          <w:rFonts w:hint="eastAsia"/>
        </w:rPr>
        <w:t>约束社区与多跳路径检索</w:t>
      </w:r>
      <w:bookmarkEnd w:id="111"/>
    </w:p>
    <w:p w14:paraId="7C1FAC73" w14:textId="77777777" w:rsidR="00EA00C6" w:rsidRDefault="00B30394">
      <w:pPr>
        <w:pStyle w:val="21"/>
      </w:pPr>
      <w:bookmarkStart w:id="112" w:name="引言-1"/>
      <w:bookmarkStart w:id="113" w:name="_Toc240285540"/>
      <w:r>
        <w:t xml:space="preserve">4.1 </w:t>
      </w:r>
      <w:r>
        <w:rPr>
          <w:rFonts w:hint="eastAsia"/>
        </w:rPr>
        <w:t>引言</w:t>
      </w:r>
      <w:bookmarkEnd w:id="113"/>
    </w:p>
    <w:p w14:paraId="6627A3E6" w14:textId="77777777" w:rsidR="00EA00C6" w:rsidRDefault="00B30394">
      <w:pPr>
        <w:pStyle w:val="FirstParagraph"/>
      </w:pPr>
      <w:r>
        <w:rPr>
          <w:rFonts w:hint="eastAsia"/>
        </w:rPr>
        <w:t>双层图谱将条款出处、事项关系和可执行条件组织在同一知识结构中，但图中存在关系并不意味着查询可以直接使用该关系。用户通常只提出一个具体问题，既没有给出全部事实，也不会逐项列出所需条款。若从全图任意扩展路径，容易引入相似主题下的其他参保身份、其他办理阶段或不同时间版本；若只截取最相似的一个节点，又可能漏掉同一动作的其他必要条件。本章研究如何在有限检索预算下组织图空间，并将路径、规则结果和来源证据共同交给生成模块。</w:t>
      </w:r>
    </w:p>
    <w:p w14:paraId="19C78C98" w14:textId="77777777" w:rsidR="00EA00C6" w:rsidRDefault="00B30394">
      <w:pPr>
        <w:pStyle w:val="af"/>
      </w:pPr>
      <w:r>
        <w:rPr>
          <w:rFonts w:hint="eastAsia"/>
        </w:rPr>
        <w:t>这里区分三种判断：社区判断哪些知识适合共同组织，路径判断哪些关系可以按已有方向相连，规则判断当前输入是否满足完整条件。社区的内部连接较强不能推出其中规则都适用于用户，路径能够连通也不能推出申请目标已经达到。本文将社区作为候选空间，将路径作为解释性证据载体，将三态规则结果作为事实核查信息，以避免用一种图指标代替全部业务判断。</w:t>
      </w:r>
    </w:p>
    <w:p w14:paraId="17695520" w14:textId="77777777" w:rsidR="00EA00C6" w:rsidRDefault="00B30394">
      <w:pPr>
        <w:pStyle w:val="af"/>
      </w:pPr>
      <w:r>
        <w:rPr>
          <w:rFonts w:hint="eastAsia"/>
        </w:rPr>
        <w:t>本章方法是受限的工程检索过程。图社区调用已实现的</w:t>
      </w:r>
      <w:r>
        <w:t xml:space="preserve"> Leiden </w:t>
      </w:r>
      <w:r>
        <w:rPr>
          <w:rFonts w:hint="eastAsia"/>
        </w:rPr>
        <w:t>算法，路径候选采用带深度和数量上限的有向搜索，最终排序使用显式加权函数。系统不声称枚举了全图所有合法路径，也不声称获得了问答正确率或业务效果的全局最优解。关于性能和质量的比较，需要在第六章规定的数据、标注和运行条件下另行验证。</w:t>
      </w:r>
    </w:p>
    <w:p w14:paraId="3EF35F0D" w14:textId="77777777" w:rsidR="00EA00C6" w:rsidRDefault="00B30394">
      <w:pPr>
        <w:pStyle w:val="21"/>
      </w:pPr>
      <w:bookmarkStart w:id="114" w:name="面向因果依赖的约束组织"/>
      <w:bookmarkStart w:id="115" w:name="_Toc240285541"/>
      <w:bookmarkEnd w:id="112"/>
      <w:r>
        <w:t xml:space="preserve">4.2 </w:t>
      </w:r>
      <w:r>
        <w:rPr>
          <w:rFonts w:hint="eastAsia"/>
        </w:rPr>
        <w:t>面向因果依赖的约束组织</w:t>
      </w:r>
      <w:bookmarkEnd w:id="115"/>
    </w:p>
    <w:p w14:paraId="199258EE" w14:textId="77777777" w:rsidR="00EA00C6" w:rsidRDefault="00B30394">
      <w:pPr>
        <w:pStyle w:val="31"/>
      </w:pPr>
      <w:bookmarkStart w:id="116" w:name="强关系的资格"/>
      <w:bookmarkStart w:id="117" w:name="_Toc240285542"/>
      <w:r>
        <w:t xml:space="preserve">4.2.1 </w:t>
      </w:r>
      <w:r>
        <w:rPr>
          <w:rFonts w:hint="eastAsia"/>
        </w:rPr>
        <w:t>强关系的资格</w:t>
      </w:r>
      <w:bookmarkEnd w:id="117"/>
    </w:p>
    <w:p w14:paraId="1E6A68D2" w14:textId="77777777" w:rsidR="00EA00C6" w:rsidRDefault="00B30394">
      <w:pPr>
        <w:pStyle w:val="FirstParagraph"/>
      </w:pPr>
      <w:r>
        <w:rPr>
          <w:rFonts w:hint="eastAsia"/>
        </w:rPr>
        <w:t>将融合图中的</w:t>
      </w:r>
      <w:r>
        <w:t xml:space="preserve"> REQUIRES</w:t>
      </w:r>
      <w:r>
        <w:t>、</w:t>
      </w:r>
      <w:r>
        <w:t>PRODUCES</w:t>
      </w:r>
      <w:r>
        <w:t>、</w:t>
      </w:r>
      <w:r>
        <w:t xml:space="preserve">PRECEDES </w:t>
      </w:r>
      <w:r>
        <w:rPr>
          <w:rFonts w:hint="eastAsia"/>
        </w:rPr>
        <w:t>和</w:t>
      </w:r>
      <w:r>
        <w:t xml:space="preserve"> EXCEPTS </w:t>
      </w:r>
      <w:r>
        <w:rPr>
          <w:rFonts w:hint="eastAsia"/>
        </w:rPr>
        <w:t>视为可候选的因果结构关系，但只有状态为</w:t>
      </w:r>
      <w:r>
        <w:t xml:space="preserve"> </w:t>
      </w:r>
      <w:r>
        <w:rPr>
          <w:rFonts w:hint="eastAsia"/>
        </w:rPr>
        <w:t>active</w:t>
      </w:r>
      <w:r>
        <w:rPr>
          <w:rFonts w:hint="eastAsia"/>
        </w:rPr>
        <w:t>、来源对象和目标对象均可用、作用域没有明确冲突且</w:t>
      </w:r>
      <w:r>
        <w:t xml:space="preserve"> RPC </w:t>
      </w:r>
      <w:r>
        <w:rPr>
          <w:rFonts w:hint="eastAsia"/>
        </w:rPr>
        <w:t>达到强关系阈值时，才允许形成不可分约束。当前阈值为零点八五，保存在研究配置中。把这些条件放在社区算法之前，目的是让已经核对的必要依赖尽量不被通用聚类过程切断。</w:t>
      </w:r>
    </w:p>
    <w:p w14:paraId="73440944" w14:textId="77777777" w:rsidR="00EA00C6" w:rsidRDefault="00B30394">
      <w:pPr>
        <w:pStyle w:val="af"/>
      </w:pPr>
      <w:r>
        <w:rPr>
          <w:rFonts w:hint="eastAsia"/>
        </w:rPr>
        <w:t>“不可分”只针对社区表示成立。例如，年龄条件、资格规则和申请动作被约束在同一组，表示检索组织应保留它们之间的解释联系，不表示某个申请人的年龄已经达标。外部核验动作即使与后续状态紧密连接，也需要现实输入中的确认事实。强关系阈值是结构支持门槛，不能被解释成现实因果效应显著、审批通过概率较高或法规本身不存在争议。</w:t>
      </w:r>
    </w:p>
    <w:p w14:paraId="142472C3" w14:textId="77777777" w:rsidR="00EA00C6" w:rsidRDefault="00B30394">
      <w:pPr>
        <w:pStyle w:val="af"/>
      </w:pPr>
      <w:r>
        <w:rPr>
          <w:rFonts w:hint="eastAsia"/>
        </w:rPr>
        <w:lastRenderedPageBreak/>
        <w:t>对于停用规则，系统撤回其可执行关系；对于不完整候选，保留知识缺口而不形成已经生效的强依赖。相同的审核状态同时影响图构建和流程核查，可以避免一个对象在规则页面处于停用状态，却在社区划分中继续把一组动作锁定为可靠办理链。作用域相容检查也在组间合并前再次进行，不以两个端点分别与中间节点相容代替整个组的相容性。</w:t>
      </w:r>
    </w:p>
    <w:p w14:paraId="55535C75" w14:textId="77777777" w:rsidR="00EA00C6" w:rsidRDefault="00B30394">
      <w:pPr>
        <w:pStyle w:val="31"/>
      </w:pPr>
      <w:bookmarkStart w:id="118" w:name="合并与收缩"/>
      <w:bookmarkStart w:id="119" w:name="_Toc240285543"/>
      <w:bookmarkEnd w:id="116"/>
      <w:r>
        <w:t xml:space="preserve">4.2.2 </w:t>
      </w:r>
      <w:r>
        <w:rPr>
          <w:rFonts w:hint="eastAsia"/>
        </w:rPr>
        <w:t>合并与收缩</w:t>
      </w:r>
      <w:bookmarkEnd w:id="119"/>
    </w:p>
    <w:p w14:paraId="7A0EE87D" w14:textId="77777777" w:rsidR="00EA00C6" w:rsidRDefault="00B30394">
      <w:pPr>
        <w:pStyle w:val="FirstParagraph"/>
      </w:pPr>
      <w:r>
        <w:rPr>
          <w:rFonts w:hint="eastAsia"/>
        </w:rPr>
        <w:t>实现使用并查集记录必须共同组织的节点组。初始时每个节点单独成组；逐条检查符合资格的强关系，尝试合并源节点组和目标节点组。合并前对两组中节点的已知作用域进行交叉检查，只有未发现明确不相容时才执行合并。此步骤使全国性节点不会仅因分别连接两个地方节点，就在未经检查的情况下把两个不相容地方范围全部收进同一不可分组。</w:t>
      </w:r>
    </w:p>
    <w:p w14:paraId="28FA0A82" w14:textId="77777777" w:rsidR="00EA00C6" w:rsidRDefault="00B30394">
      <w:pPr>
        <w:pStyle w:val="af"/>
      </w:pPr>
      <w:r>
        <w:rPr>
          <w:rFonts w:hint="eastAsia"/>
        </w:rPr>
        <w:t>设原始节点集合被合并为</w:t>
      </w:r>
      <w:r>
        <w:t xml:space="preserve">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oMath>
      <w:r>
        <w:rPr>
          <w:rFonts w:hint="eastAsia"/>
        </w:rPr>
        <w:t>，收缩映射为</w:t>
      </w:r>
      <w:r>
        <w:t xml:space="preserve"> </w:t>
      </w:r>
      <m:oMath>
        <m:r>
          <w:rPr>
            <w:rFonts w:ascii="Cambria Math" w:hAnsi="Cambria Math"/>
          </w:rPr>
          <m:t>π</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oMath>
      <w:r>
        <w:rPr>
          <w:rFonts w:hint="eastAsia"/>
        </w:rPr>
        <w:t>。在商图上，每个</w:t>
      </w:r>
      <w:r>
        <w:t xml:space="preserve">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w:t>
      </w:r>
      <w:r>
        <w:rPr>
          <w:rFonts w:hint="eastAsia"/>
        </w:rPr>
        <w:t>成为一个超节点。原始边按照其端点所属超节点汇总权重：</w:t>
      </w:r>
    </w:p>
    <w:p w14:paraId="1B71E3E3" w14:textId="77777777" w:rsidR="00EA00C6" w:rsidRDefault="00B30394">
      <w:pPr>
        <w:pStyle w:val="af"/>
        <w:spacing w:before="120" w:after="120" w:line="312" w:lineRule="auto"/>
        <w:ind w:firstLine="0"/>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e</m:t>
                  </m:r>
                </m:sub>
              </m:sSub>
            </m:e>
          </m:nary>
          <m:r>
            <m:rPr>
              <m:sty m:val="p"/>
            </m:rPr>
            <w:rPr>
              <w:rFonts w:ascii="Cambria Math" w:hAnsi="Cambria Math"/>
            </w:rPr>
            <m:t>.</m:t>
          </m:r>
        </m:oMath>
      </m:oMathPara>
    </w:p>
    <w:p w14:paraId="7B4039F4" w14:textId="77777777" w:rsidR="00EA00C6" w:rsidRDefault="00B30394">
      <w:pPr>
        <w:pStyle w:val="FirstParagraph"/>
      </w:pPr>
      <w:r>
        <w:rPr>
          <w:rFonts w:hint="eastAsia"/>
        </w:rPr>
        <w:t>权重来源按关系属性区分：具有实际语义权重的跨层边读取</w:t>
      </w:r>
      <w:r>
        <w:t xml:space="preserve"> </w:t>
      </w:r>
      <w:r>
        <w:rPr>
          <w:rFonts w:hint="eastAsia"/>
        </w:rPr>
        <w:t>semantic_weight</w:t>
      </w:r>
      <w:r>
        <w:rPr>
          <w:rFonts w:hint="eastAsia"/>
        </w:rPr>
        <w:t>；确定的目录或来源组织关系读取</w:t>
      </w:r>
      <w:r>
        <w:t xml:space="preserve"> </w:t>
      </w:r>
      <w:r>
        <w:rPr>
          <w:rFonts w:hint="eastAsia"/>
        </w:rPr>
        <w:t>structural_weight</w:t>
      </w:r>
      <w:r>
        <w:rPr>
          <w:rFonts w:hint="eastAsia"/>
        </w:rPr>
        <w:t>；其他关系读取</w:t>
      </w:r>
      <w:r>
        <w:t xml:space="preserve"> </w:t>
      </w:r>
      <w:r>
        <w:rPr>
          <w:rFonts w:hint="eastAsia"/>
        </w:rPr>
        <w:t>RPC</w:t>
      </w:r>
      <w:r>
        <w:rPr>
          <w:rFonts w:hint="eastAsia"/>
        </w:rPr>
        <w:t>。权重为零的边不向商图贡献连接强度。宏观层的文件包含关系和微观层的条件依赖并未被假设为同一种统计关系，只是在当前划分目标中以明确记录的权重共同参与组织。</w:t>
      </w:r>
    </w:p>
    <w:p w14:paraId="69FC3236" w14:textId="77777777" w:rsidR="00EA00C6" w:rsidRDefault="00B30394">
      <w:pPr>
        <w:pStyle w:val="af"/>
      </w:pPr>
      <w:r>
        <w:rPr>
          <w:rFonts w:hint="eastAsia"/>
        </w:rPr>
        <w:t>当两个端点属于同一不可分组时，原始边的内部权重保留为商图自环。若直接丢弃这些边，收缩后的模块度会失去组内连接质量，从而改变划分算法所见的图。保留自环可以表达这部分内部质量，但不意味着后续所有层级目标都严格等价于在未收缩图上进行同一约束优化，尤其是子社区目标对超节点数量的使用仍需单独解释。</w:t>
      </w:r>
    </w:p>
    <w:p w14:paraId="0B1F231A" w14:textId="77777777" w:rsidR="00EA00C6" w:rsidRDefault="00B30394">
      <w:pPr>
        <w:keepNext/>
        <w:spacing w:line="240" w:lineRule="auto"/>
        <w:ind w:firstLine="0"/>
        <w:jc w:val="center"/>
      </w:pPr>
      <w:r>
        <w:rPr>
          <w:noProof/>
        </w:rPr>
        <w:lastRenderedPageBreak/>
        <w:drawing>
          <wp:inline distT="0" distB="0" distL="0" distR="0" wp14:anchorId="57F10B15" wp14:editId="554310D3">
            <wp:extent cx="3700563" cy="4968000"/>
            <wp:effectExtent l="0" t="0" r="0" b="0"/>
            <wp:docPr id="79" name="Picture" descr="图4-1 强约束收缩与层次社区组织"/>
            <wp:cNvGraphicFramePr/>
            <a:graphic xmlns:a="http://schemas.openxmlformats.org/drawingml/2006/main">
              <a:graphicData uri="http://schemas.openxmlformats.org/drawingml/2006/picture">
                <pic:pic xmlns:pic="http://schemas.openxmlformats.org/drawingml/2006/picture">
                  <pic:nvPicPr>
                    <pic:cNvPr id="80" name="Picture" descr="figures/fig4-1-community.png"/>
                    <pic:cNvPicPr>
                      <a:picLocks noChangeAspect="1" noChangeArrowheads="1"/>
                    </pic:cNvPicPr>
                  </pic:nvPicPr>
                  <pic:blipFill>
                    <a:blip r:embed="rId17"/>
                    <a:stretch>
                      <a:fillRect/>
                    </a:stretch>
                  </pic:blipFill>
                  <pic:spPr bwMode="auto">
                    <a:xfrm>
                      <a:off x="0" y="0"/>
                      <a:ext cx="3700563" cy="4968000"/>
                    </a:xfrm>
                    <a:prstGeom prst="rect">
                      <a:avLst/>
                    </a:prstGeom>
                    <a:noFill/>
                    <a:ln w="9525">
                      <a:noFill/>
                      <a:headEnd/>
                      <a:tailEnd/>
                    </a:ln>
                  </pic:spPr>
                </pic:pic>
              </a:graphicData>
            </a:graphic>
          </wp:inline>
        </w:drawing>
      </w:r>
    </w:p>
    <w:p w14:paraId="44925BFC" w14:textId="77777777" w:rsidR="00EA00C6" w:rsidRDefault="00B30394">
      <w:pPr>
        <w:pStyle w:val="ImageCaption"/>
      </w:pPr>
      <w:r>
        <w:rPr>
          <w:rFonts w:hint="eastAsia"/>
        </w:rPr>
        <w:t>图</w:t>
      </w:r>
      <w:r>
        <w:rPr>
          <w:rFonts w:hint="eastAsia"/>
        </w:rPr>
        <w:t>4-1</w:t>
      </w:r>
      <w:r>
        <w:t xml:space="preserve"> </w:t>
      </w:r>
      <w:r>
        <w:rPr>
          <w:rFonts w:hint="eastAsia"/>
        </w:rPr>
        <w:t>强约束收缩与层次社区组织</w:t>
      </w:r>
    </w:p>
    <w:p w14:paraId="3DDFAD96" w14:textId="77777777" w:rsidR="00EA00C6" w:rsidRDefault="00B30394">
      <w:pPr>
        <w:pStyle w:val="21"/>
      </w:pPr>
      <w:bookmarkStart w:id="120" w:name="leiden-划分与层次社区"/>
      <w:bookmarkStart w:id="121" w:name="_Toc240285544"/>
      <w:bookmarkEnd w:id="114"/>
      <w:bookmarkEnd w:id="118"/>
      <w:r>
        <w:t xml:space="preserve">4.3 Leiden </w:t>
      </w:r>
      <w:r>
        <w:rPr>
          <w:rFonts w:hint="eastAsia"/>
        </w:rPr>
        <w:t>划分与层次社区</w:t>
      </w:r>
      <w:bookmarkEnd w:id="121"/>
    </w:p>
    <w:p w14:paraId="49132191" w14:textId="77777777" w:rsidR="00EA00C6" w:rsidRDefault="00B30394">
      <w:pPr>
        <w:pStyle w:val="31"/>
      </w:pPr>
      <w:bookmarkStart w:id="122" w:name="顶层划分"/>
      <w:bookmarkStart w:id="123" w:name="_Toc240285545"/>
      <w:r>
        <w:t xml:space="preserve">4.3.1 </w:t>
      </w:r>
      <w:r>
        <w:rPr>
          <w:rFonts w:hint="eastAsia"/>
        </w:rPr>
        <w:t>顶层划分</w:t>
      </w:r>
      <w:bookmarkEnd w:id="123"/>
    </w:p>
    <w:p w14:paraId="7DFB9BDA" w14:textId="77777777" w:rsidR="00EA00C6" w:rsidRDefault="00B30394">
      <w:pPr>
        <w:pStyle w:val="FirstParagraph"/>
      </w:pPr>
      <w:r>
        <w:rPr>
          <w:rFonts w:hint="eastAsia"/>
        </w:rPr>
        <w:t>商图在社区阶段使用无向加权表示，这是为了聚合同一知识主题和依赖组，不是抹去执行图的方向。原有有向边仍保存在融合图中，后续路径搜索继续读取原始方向。顶层调用</w:t>
      </w:r>
      <w:r>
        <w:t xml:space="preserve"> igraph </w:t>
      </w:r>
      <w:r>
        <w:rPr>
          <w:rFonts w:hint="eastAsia"/>
        </w:rPr>
        <w:t>的</w:t>
      </w:r>
      <w:r>
        <w:t xml:space="preserve"> </w:t>
      </w:r>
      <w:r>
        <w:rPr>
          <w:rFonts w:hint="eastAsia"/>
        </w:rPr>
        <w:t>community_leiden</w:t>
      </w:r>
      <w:r>
        <w:rPr>
          <w:rFonts w:hint="eastAsia"/>
        </w:rPr>
        <w:t>，以</w:t>
      </w:r>
      <w:r>
        <w:t xml:space="preserve"> modularity </w:t>
      </w:r>
      <w:r>
        <w:rPr>
          <w:rFonts w:hint="eastAsia"/>
        </w:rPr>
        <w:t>为目标，使用配置中的</w:t>
      </w:r>
      <w:r>
        <w:t xml:space="preserve"> resolution </w:t>
      </w:r>
      <w:r>
        <w:rPr>
          <w:rFonts w:hint="eastAsia"/>
        </w:rPr>
        <w:t>和随机种子。</w:t>
      </w:r>
      <w:r>
        <w:rPr>
          <w:rFonts w:hint="eastAsia"/>
        </w:rPr>
        <w:t>Leiden</w:t>
      </w:r>
      <w:r>
        <w:t xml:space="preserve"> </w:t>
      </w:r>
      <w:r>
        <w:rPr>
          <w:rFonts w:hint="eastAsia"/>
        </w:rPr>
        <w:t>原始研究提出了针对社区连接性的改进及相应理论性质；本文采用该算法实现，不把其在原文条件下的结论扩展成政策规则的真实性保证。</w:t>
      </w:r>
      <w:r>
        <w:rPr>
          <w:rFonts w:hint="eastAsia"/>
        </w:rPr>
        <w:t>[12]</w:t>
      </w:r>
    </w:p>
    <w:p w14:paraId="3896F4C7" w14:textId="77777777" w:rsidR="00EA00C6" w:rsidRDefault="00B30394">
      <w:pPr>
        <w:pStyle w:val="af"/>
      </w:pPr>
      <w:r>
        <w:rPr>
          <w:rFonts w:hint="eastAsia"/>
        </w:rPr>
        <w:t>加权模块度可表示为：</w:t>
      </w:r>
    </w:p>
    <w:p w14:paraId="1239566E" w14:textId="77777777" w:rsidR="00EA00C6" w:rsidRDefault="00B30394">
      <w:pPr>
        <w:pStyle w:val="af"/>
        <w:spacing w:before="120" w:after="120" w:line="312" w:lineRule="auto"/>
        <w:ind w:firstLine="0"/>
        <w:jc w:val="center"/>
      </w:pPr>
      <m:oMathPara>
        <m:oMathParaPr>
          <m:jc m:val="center"/>
        </m:oMathParaPr>
        <m:oMath>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m</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r>
                    <w:rPr>
                      <w:rFonts w:ascii="Cambria Math" w:hAnsi="Cambria Math"/>
                    </w:rPr>
                    <m:t>γ</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sub>
                      </m:sSub>
                      <m:sSub>
                        <m:sSubPr>
                          <m:ctrlPr>
                            <w:rPr>
                              <w:rFonts w:ascii="Cambria Math" w:hAnsi="Cambria Math"/>
                            </w:rPr>
                          </m:ctrlPr>
                        </m:sSubPr>
                        <m:e>
                          <m:r>
                            <w:rPr>
                              <w:rFonts w:ascii="Cambria Math" w:hAnsi="Cambria Math"/>
                            </w:rPr>
                            <m:t>k</m:t>
                          </m:r>
                        </m:e>
                        <m:sub>
                          <m:r>
                            <w:rPr>
                              <w:rFonts w:ascii="Cambria Math" w:hAnsi="Cambria Math"/>
                            </w:rPr>
                            <m:t>j</m:t>
                          </m:r>
                        </m:sub>
                      </m:sSub>
                    </m:num>
                    <m:den>
                      <m:r>
                        <w:rPr>
                          <w:rFonts w:ascii="Cambria Math" w:hAnsi="Cambria Math"/>
                        </w:rPr>
                        <m:t>2</m:t>
                      </m:r>
                      <m:r>
                        <w:rPr>
                          <w:rFonts w:ascii="Cambria Math" w:hAnsi="Cambria Math"/>
                        </w:rPr>
                        <m:t>m</m:t>
                      </m:r>
                    </m:den>
                  </m:f>
                </m:e>
              </m:d>
            </m:e>
          </m:nary>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m:oMathPara>
    </w:p>
    <w:p w14:paraId="3CB56F29" w14:textId="77777777" w:rsidR="00EA00C6" w:rsidRDefault="00B30394">
      <w:pPr>
        <w:pStyle w:val="FirstParagraph"/>
      </w:pPr>
      <w:r>
        <w:rPr>
          <w:rFonts w:hint="eastAsia"/>
        </w:rPr>
        <w:lastRenderedPageBreak/>
        <w:t>其中</w:t>
      </w:r>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w:t>
      </w:r>
      <w:r>
        <w:rPr>
          <w:rFonts w:hint="eastAsia"/>
        </w:rPr>
        <w:t>是加权度，</w:t>
      </w:r>
      <m:oMath>
        <m:r>
          <w:rPr>
            <w:rFonts w:ascii="Cambria Math" w:hAnsi="Cambria Math"/>
          </w:rPr>
          <m:t>m</m:t>
        </m:r>
      </m:oMath>
      <w:r>
        <w:t xml:space="preserve"> </w:t>
      </w:r>
      <w:r>
        <w:rPr>
          <w:rFonts w:hint="eastAsia"/>
        </w:rPr>
        <w:t>表示图的总边权质量，</w:t>
      </w:r>
      <m:oMath>
        <m:r>
          <w:rPr>
            <w:rFonts w:ascii="Cambria Math" w:hAnsi="Cambria Math"/>
          </w:rPr>
          <m:t>γ</m:t>
        </m:r>
      </m:oMath>
      <w:r>
        <w:t xml:space="preserve"> </w:t>
      </w:r>
      <w:r>
        <w:rPr>
          <w:rFonts w:hint="eastAsia"/>
        </w:rPr>
        <w:t>为分辨率参数。该式用于说明顶层偏好的结构：同一社区内部的连接质量相对于参照项更集中。具体自环计数和优化执行由所调用库处理。当前实现没有自行编写另一套</w:t>
      </w:r>
      <w:r>
        <w:t xml:space="preserve"> Leiden </w:t>
      </w:r>
      <w:r>
        <w:rPr>
          <w:rFonts w:hint="eastAsia"/>
        </w:rPr>
        <w:t>更新过程，也没有在运行时同时比较多种社区算法后择优。</w:t>
      </w:r>
    </w:p>
    <w:p w14:paraId="17765063" w14:textId="77777777" w:rsidR="00EA00C6" w:rsidRDefault="00B30394">
      <w:pPr>
        <w:pStyle w:val="af"/>
      </w:pPr>
      <w:r>
        <w:rPr>
          <w:rFonts w:hint="eastAsia"/>
        </w:rPr>
        <w:t>社区划分的输入是融合后的商图，而不是先在宏观文本图上聚类、再对每个结果训练微观语义模型。因此，本文的“两层知识表示”与“层次社区”不能互换使用。前者由节点和关系的业务含义划分；后者由同一商图上的递归算法产生。一个顶层社区可以同时包含宏观条款、微观条件和动作，也可能由于输入结构而只保留其中一类节点。</w:t>
      </w:r>
    </w:p>
    <w:p w14:paraId="30F6AD4C" w14:textId="77777777" w:rsidR="00EA00C6" w:rsidRDefault="00B30394">
      <w:pPr>
        <w:pStyle w:val="31"/>
      </w:pPr>
      <w:bookmarkStart w:id="124" w:name="递归细分与停止条件"/>
      <w:bookmarkStart w:id="125" w:name="_Toc240285546"/>
      <w:bookmarkEnd w:id="122"/>
      <w:r>
        <w:t xml:space="preserve">4.3.2 </w:t>
      </w:r>
      <w:r>
        <w:rPr>
          <w:rFonts w:hint="eastAsia"/>
        </w:rPr>
        <w:t>递归细分与停止条件</w:t>
      </w:r>
      <w:bookmarkEnd w:id="125"/>
    </w:p>
    <w:p w14:paraId="02631375" w14:textId="77777777" w:rsidR="00EA00C6" w:rsidRDefault="00B30394">
      <w:pPr>
        <w:pStyle w:val="FirstParagraph"/>
      </w:pPr>
      <w:r>
        <w:rPr>
          <w:rFonts w:hint="eastAsia"/>
        </w:rPr>
        <w:t>顶层社区形成后，系统可以在其诱导子图上递归调用</w:t>
      </w:r>
      <w:r>
        <w:t xml:space="preserve"> </w:t>
      </w:r>
      <w:r>
        <w:rPr>
          <w:rFonts w:hint="eastAsia"/>
        </w:rPr>
        <w:t>Leiden</w:t>
      </w:r>
      <w:r>
        <w:rPr>
          <w:rFonts w:hint="eastAsia"/>
        </w:rPr>
        <w:t>，但子层采用</w:t>
      </w:r>
      <w:r>
        <w:t xml:space="preserve"> CPM </w:t>
      </w:r>
      <w:r>
        <w:rPr>
          <w:rFonts w:hint="eastAsia"/>
        </w:rPr>
        <w:t>目标，当前层分辨率设为零点五乘以父层层号。默认最多记录三层。当达到层数上限、当前社区少于四个超节点，或者一次细分没有产生多个子社区时停止。因而实际输出可以只有一层，也可以出现两层或三层，不能笼统写成已经实现固定的两级划分。</w:t>
      </w:r>
    </w:p>
    <w:p w14:paraId="2DEE10A0" w14:textId="77777777" w:rsidR="00EA00C6" w:rsidRDefault="00B30394">
      <w:pPr>
        <w:pStyle w:val="af"/>
      </w:pPr>
      <w:r>
        <w:t xml:space="preserve">CPM </w:t>
      </w:r>
      <w:r>
        <w:rPr>
          <w:rFonts w:hint="eastAsia"/>
        </w:rPr>
        <w:t>对社区内部边权与规模惩罚进行权衡，其常见写法为：</w:t>
      </w:r>
    </w:p>
    <w:p w14:paraId="2100888B" w14:textId="77777777" w:rsidR="00EA00C6" w:rsidRDefault="00B30394">
      <w:pPr>
        <w:pStyle w:val="af"/>
        <w:spacing w:before="120" w:after="120" w:line="312" w:lineRule="auto"/>
        <w:ind w:firstLine="0"/>
        <w:jc w:val="center"/>
      </w:pPr>
      <m:oMathPara>
        <m:oMathParaPr>
          <m:jc m:val="center"/>
        </m:oMathParaPr>
        <m:oMath>
          <m:sSub>
            <m:sSubPr>
              <m:ctrlPr>
                <w:rPr>
                  <w:rFonts w:ascii="Cambria Math" w:hAnsi="Cambria Math"/>
                </w:rPr>
              </m:ctrlPr>
            </m:sSubPr>
            <m:e>
              <m:r>
                <w:rPr>
                  <w:rFonts w:ascii="Cambria Math" w:hAnsi="Cambria Math"/>
                </w:rPr>
                <m:t>Q</m:t>
              </m:r>
            </m:e>
            <m:sub>
              <m:r>
                <m:rPr>
                  <m:sty m:val="p"/>
                </m:rPr>
                <w:rPr>
                  <w:rFonts w:ascii="Cambria Math" w:hAnsi="Cambria Math"/>
                </w:rPr>
                <m:t>CPM</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r>
                    <w:rPr>
                      <w:rFonts w:ascii="Cambria Math" w:hAnsi="Cambria Math"/>
                    </w:rPr>
                    <m:t>γ</m:t>
                  </m:r>
                  <m:d>
                    <m:dPr>
                      <m:ctrlPr>
                        <w:rPr>
                          <w:rFonts w:ascii="Cambria Math" w:hAnsi="Cambria Math"/>
                        </w:rPr>
                      </m:ctrlPr>
                    </m:dPr>
                    <m:e>
                      <m:f>
                        <m:fPr>
                          <m:type m:val="noBa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m:t>
                              </m:r>
                            </m:sub>
                          </m:sSub>
                        </m:num>
                        <m:den>
                          <m:r>
                            <w:rPr>
                              <w:rFonts w:ascii="Cambria Math" w:hAnsi="Cambria Math"/>
                            </w:rPr>
                            <m:t>2</m:t>
                          </m:r>
                        </m:den>
                      </m:f>
                    </m:e>
                  </m:d>
                </m:e>
              </m:d>
            </m:e>
          </m:nary>
          <m:r>
            <m:rPr>
              <m:sty m:val="p"/>
            </m:rPr>
            <w:rPr>
              <w:rFonts w:ascii="Cambria Math" w:hAnsi="Cambria Math"/>
            </w:rPr>
            <m:t>.</m:t>
          </m:r>
        </m:oMath>
      </m:oMathPara>
    </w:p>
    <w:p w14:paraId="2C8312BD" w14:textId="77777777" w:rsidR="00EA00C6" w:rsidRDefault="00B30394">
      <w:pPr>
        <w:pStyle w:val="FirstParagraph"/>
      </w:pPr>
      <w:r>
        <w:rPr>
          <w:rFonts w:hint="eastAsia"/>
        </w:rPr>
        <w:t>本文的子图顶点是已经收缩的超节点，当前调用没有额外传入原始成员数量作为节点规模。因此，式中的规模解释需要以商图顶点为单位，不能声称子层目标已经精确等价于按原始节点数定义的受约束</w:t>
      </w:r>
      <w:r>
        <w:t xml:space="preserve"> </w:t>
      </w:r>
      <w:r>
        <w:rPr>
          <w:rFonts w:hint="eastAsia"/>
        </w:rPr>
        <w:t>CPM</w:t>
      </w:r>
      <w:r>
        <w:rPr>
          <w:rFonts w:hint="eastAsia"/>
        </w:rPr>
        <w:t>。保留内部自环和使用超节点有各自的作用：前者保留边权，后者确保必要关系组不在递归中被拆开。</w:t>
      </w:r>
    </w:p>
    <w:p w14:paraId="3B72B91F" w14:textId="77777777" w:rsidR="00EA00C6" w:rsidRDefault="00B30394">
      <w:pPr>
        <w:pStyle w:val="af"/>
      </w:pPr>
      <w:r>
        <w:rPr>
          <w:rFonts w:hint="eastAsia"/>
        </w:rPr>
        <w:t>每个社区保存标识、层级、父社区标识和实际成员节点。节点保存从顶层到末层的社区标识链，便于界面按层级展示和查询过滤。若一个社区仅有一个超节点，而该超节点包含多个原始节点，则标记为不可拆分。此时不应为了让图形看起来更均匀而人为拆开它；不可拆分本身就是强依赖与聚类目标发生约束作用的可解释结果。</w:t>
      </w:r>
    </w:p>
    <w:p w14:paraId="3B34B9A5" w14:textId="77777777" w:rsidR="00EA00C6" w:rsidRDefault="00B30394">
      <w:pPr>
        <w:pStyle w:val="af"/>
      </w:pPr>
      <w:r>
        <w:rPr>
          <w:rFonts w:hint="eastAsia"/>
        </w:rPr>
        <w:t>社区标识根据排序后的成员集合生成，以减少同一划分仅因遍历编号变化而出现无意义的新名称。随机种子用于约束</w:t>
      </w:r>
      <w:r>
        <w:t xml:space="preserve"> Leiden </w:t>
      </w:r>
      <w:r>
        <w:rPr>
          <w:rFonts w:hint="eastAsia"/>
        </w:rPr>
        <w:t>的随机过程，但复现仍依赖同一图输入、权重、库版本和配置。尤其在相容合并存在竞争关系时，来源构建顺序也可能影响可形成的组。因此，运行记录需要关联具体知识快照，不能只保存一个随机种子就认定结果完全可复现。</w:t>
      </w:r>
    </w:p>
    <w:p w14:paraId="70C2D18B" w14:textId="77777777" w:rsidR="00EA00C6" w:rsidRDefault="00B30394">
      <w:pPr>
        <w:pStyle w:val="21"/>
      </w:pPr>
      <w:bookmarkStart w:id="126" w:name="查询约束与社区粗筛"/>
      <w:bookmarkStart w:id="127" w:name="_Toc240285547"/>
      <w:bookmarkEnd w:id="120"/>
      <w:bookmarkEnd w:id="124"/>
      <w:r>
        <w:lastRenderedPageBreak/>
        <w:t xml:space="preserve">4.4 </w:t>
      </w:r>
      <w:r>
        <w:rPr>
          <w:rFonts w:hint="eastAsia"/>
        </w:rPr>
        <w:t>查询约束与社区粗筛</w:t>
      </w:r>
      <w:bookmarkEnd w:id="127"/>
    </w:p>
    <w:p w14:paraId="7CEDC332" w14:textId="77777777" w:rsidR="00EA00C6" w:rsidRDefault="00B30394">
      <w:pPr>
        <w:pStyle w:val="FirstParagraph"/>
      </w:pPr>
      <w:r>
        <w:rPr>
          <w:rFonts w:hint="eastAsia"/>
        </w:rPr>
        <w:t>查询输入包括问题文本以及可选的事项、地域、业务日期和结构化事实。当前实现没有把自然语言自动解析为已经确认的申请事实，也没有把用户问到“能不能贷款”就擅自解释成其已获审批。问题文本用于语义定位，结构化字段用于规则求值，两者承担不同职责。会话历史可以作为生成上下文，但不会自动写入不可撤销的办理历史。</w:t>
      </w:r>
    </w:p>
    <w:p w14:paraId="48663F30" w14:textId="77777777" w:rsidR="00EA00C6" w:rsidRDefault="00B30394">
      <w:pPr>
        <w:pStyle w:val="af"/>
      </w:pPr>
      <w:r>
        <w:rPr>
          <w:rFonts w:hint="eastAsia"/>
        </w:rPr>
        <w:t>系统首先用同一稠密编码器获取查询向量，并计算其与已存节点向量的相似度。给定事项时，候选节点限制为属于该事项的节点及该事项明确引用的来源单元；没有事项时，允许在更广的已构建图内搜索。地域与日期在规则检查阶段逐项判断，当前实现不是根据每次请求重新运行社区划分。由此避免把“有地域字段”夸大为已经建立动态时空社区模型。</w:t>
      </w:r>
    </w:p>
    <w:p w14:paraId="1592EF2E" w14:textId="77777777" w:rsidR="00EA00C6" w:rsidRDefault="00B30394">
      <w:pPr>
        <w:pStyle w:val="af"/>
      </w:pPr>
      <w:r>
        <w:rPr>
          <w:rFonts w:hint="eastAsia"/>
        </w:rPr>
        <w:t>对顶层社区</w:t>
      </w:r>
      <w:r>
        <w:t xml:space="preserve"> </w:t>
      </w:r>
      <m:oMath>
        <m:r>
          <w:rPr>
            <w:rFonts w:ascii="Cambria Math" w:hAnsi="Cambria Math"/>
          </w:rPr>
          <m:t>C</m:t>
        </m:r>
      </m:oMath>
      <w:r>
        <w:rPr>
          <w:rFonts w:hint="eastAsia"/>
        </w:rPr>
        <w:t>，采用候选成员与查询相似度的平均值进行粗排：</w:t>
      </w:r>
    </w:p>
    <w:p w14:paraId="40EE69EA" w14:textId="77777777" w:rsidR="00EA00C6" w:rsidRDefault="00B30394">
      <w:pPr>
        <w:pStyle w:val="af"/>
        <w:spacing w:before="120" w:after="120" w:line="312" w:lineRule="auto"/>
        <w:ind w:firstLine="0"/>
        <w:jc w:val="center"/>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r>
                <w:rPr>
                  <w:rFonts w:ascii="Cambria Math" w:hAnsi="Cambria Math"/>
                </w:rPr>
                <m:t>​</m:t>
              </m:r>
            </m:sup>
            <m:e>
              <m:r>
                <m:rPr>
                  <m:sty m:val="p"/>
                </m:rPr>
                <w:rPr>
                  <w:rFonts w:ascii="Cambria Math" w:hAnsi="Cambria Math"/>
                </w:rPr>
                <m:t>sim</m:t>
              </m:r>
            </m:e>
          </m:nary>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v</m:t>
          </m:r>
          <m:r>
            <m:rPr>
              <m:sty m:val="p"/>
            </m:rPr>
            <w:rPr>
              <w:rFonts w:ascii="Cambria Math" w:hAnsi="Cambria Math"/>
            </w:rPr>
            <m:t>),</m:t>
          </m:r>
        </m:oMath>
      </m:oMathPara>
    </w:p>
    <w:p w14:paraId="15620450" w14:textId="77777777" w:rsidR="00EA00C6" w:rsidRDefault="00B30394">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C</m:t>
            </m:r>
          </m:e>
          <m:sub>
            <m:r>
              <w:rPr>
                <w:rFonts w:ascii="Cambria Math" w:hAnsi="Cambria Math"/>
              </w:rPr>
              <m:t>q</m:t>
            </m:r>
          </m:sub>
        </m:sSub>
      </m:oMath>
      <w:r>
        <w:t xml:space="preserve"> </w:t>
      </w:r>
      <w:r>
        <w:rPr>
          <w:rFonts w:hint="eastAsia"/>
        </w:rPr>
        <w:t>为经过事项过滤后仍属于该顶层社区的节点。默认选择前三个社区，再从这些社区中按节点相似度选取最多九个种子。尽管图已经保存更深层的社区链，当前查询并没有逐层执行“先选父社区、再选最佳子社区”的二次语义检索，而是用第一层社区实施粗筛。细层目前主要提供结构组织和可浏览的父子关系。</w:t>
      </w:r>
    </w:p>
    <w:p w14:paraId="6C4C1D6B" w14:textId="77777777" w:rsidR="00EA00C6" w:rsidRDefault="00B30394">
      <w:pPr>
        <w:pStyle w:val="af"/>
      </w:pPr>
      <w:r>
        <w:rPr>
          <w:rFonts w:hint="eastAsia"/>
        </w:rPr>
        <w:t>平均相似度降低了单个偶然高分节点独占社区排序的可能性，同时也存在明确代价。一个社区如果包含大量引用相同来源的派生节点，均值会受到该来源的重复表示影响；大型社区中少数高度相关规则也可能被低分成员稀释。这些是当前聚合方式的可验证偏差来源。它们需要通过后续标注检索实验评价，不能仅凭使用社区就断言召回和准确性必然提高。</w:t>
      </w:r>
    </w:p>
    <w:p w14:paraId="3F118017" w14:textId="77777777" w:rsidR="00EA00C6" w:rsidRDefault="00B30394">
      <w:pPr>
        <w:pStyle w:val="af"/>
      </w:pPr>
      <w:r>
        <w:rPr>
          <w:rFonts w:hint="eastAsia"/>
        </w:rPr>
        <w:t>在缩小候选空间后，系统保留两端均存在的边，并限制带规则身份的关系只使用</w:t>
      </w:r>
      <w:r>
        <w:t xml:space="preserve"> active </w:t>
      </w:r>
      <w:r>
        <w:rPr>
          <w:rFonts w:hint="eastAsia"/>
        </w:rPr>
        <w:t>规则。宏观结构边并不因为缺少</w:t>
      </w:r>
      <w:r>
        <w:t xml:space="preserve"> rule_ids </w:t>
      </w:r>
      <w:r>
        <w:rPr>
          <w:rFonts w:hint="eastAsia"/>
        </w:rPr>
        <w:t>就成为已经验证的执行边；其路径状态仍要根据实际关联规则或动作检查结果解释。规则停用、来源变化后，应读取重建版本的图和向量，而不在旧社区中继续检索已经撤回的知识。</w:t>
      </w:r>
    </w:p>
    <w:p w14:paraId="1D6BD3B1" w14:textId="77777777" w:rsidR="00EA00C6" w:rsidRDefault="00B30394">
      <w:pPr>
        <w:pStyle w:val="21"/>
      </w:pPr>
      <w:bookmarkStart w:id="128" w:name="有向多跳候选搜索"/>
      <w:bookmarkStart w:id="129" w:name="_Toc240285548"/>
      <w:bookmarkEnd w:id="126"/>
      <w:r>
        <w:lastRenderedPageBreak/>
        <w:t xml:space="preserve">4.5 </w:t>
      </w:r>
      <w:r>
        <w:rPr>
          <w:rFonts w:hint="eastAsia"/>
        </w:rPr>
        <w:t>有向多跳候选搜索</w:t>
      </w:r>
      <w:bookmarkEnd w:id="129"/>
    </w:p>
    <w:p w14:paraId="4CA4DEE7" w14:textId="77777777" w:rsidR="00EA00C6" w:rsidRDefault="00B30394">
      <w:pPr>
        <w:pStyle w:val="31"/>
      </w:pPr>
      <w:bookmarkStart w:id="130" w:name="搜索状态与扩展方向"/>
      <w:bookmarkStart w:id="131" w:name="_Toc240285549"/>
      <w:r>
        <w:t xml:space="preserve">4.5.1 </w:t>
      </w:r>
      <w:r>
        <w:rPr>
          <w:rFonts w:hint="eastAsia"/>
        </w:rPr>
        <w:t>搜索状态与扩展方向</w:t>
      </w:r>
      <w:bookmarkEnd w:id="131"/>
    </w:p>
    <w:p w14:paraId="6C082732" w14:textId="77777777" w:rsidR="00EA00C6" w:rsidRDefault="00B30394">
      <w:pPr>
        <w:pStyle w:val="FirstParagraph"/>
      </w:pPr>
      <w:r>
        <w:rPr>
          <w:rFonts w:hint="eastAsia"/>
        </w:rPr>
        <w:t>路径搜索在原始有向关系上进行。状态包含当前节点、有序节点序列、有序边序列以及沿途分支熵值。初始状态由种子节点建立；每次只考察当前节点的出边，并排除已经出现在当前路径中的目标节点。该约束生成不重复节点的简单路径，既保留规范关系方向，也使显式循环不会无限扩展。</w:t>
      </w:r>
    </w:p>
    <w:p w14:paraId="0FD49CDB" w14:textId="77777777" w:rsidR="00EA00C6" w:rsidRDefault="00B30394">
      <w:pPr>
        <w:pStyle w:val="af"/>
      </w:pPr>
      <w:r>
        <w:rPr>
          <w:rFonts w:hint="eastAsia"/>
        </w:rPr>
        <w:t>当前实现采用栈式深度优先扩展，并根据后继节点与查询的相似度对邻边排序。倒序压栈使高语义分后继较早被访问。到达非空边链时，即可形成一个候选路径，不要求必须到达某个终点状态。因此，返回结果可以包含“条款到规则”的短解释链，也可以包含“前置动作到条件再到动作”的多跳链。短链是证据片段，不应被改称为完整办理方案。</w:t>
      </w:r>
    </w:p>
    <w:p w14:paraId="6A92426A" w14:textId="77777777" w:rsidR="00EA00C6" w:rsidRDefault="00B30394">
      <w:pPr>
        <w:pStyle w:val="af"/>
      </w:pPr>
      <w:r>
        <w:rPr>
          <w:rFonts w:hint="eastAsia"/>
        </w:rPr>
        <w:t>默认最多扩展六跳，最多保留一百个候选。达到候选数量上限后终止搜索，对已产生的路径再按联合评分排序。这个过程不是</w:t>
      </w:r>
      <w:r>
        <w:t xml:space="preserve"> </w:t>
      </w:r>
      <w:r>
        <w:rPr>
          <w:rFonts w:hint="eastAsia"/>
        </w:rPr>
        <w:t>Dijkstra</w:t>
      </w:r>
      <w:r>
        <w:rPr>
          <w:rFonts w:hint="eastAsia"/>
        </w:rPr>
        <w:t>，也不是全图最优路径枚举：它没有以累计总代价维护全局优先队列，候选上限会使较晚种子和分支来不及探索。论文中“有向多跳”描述的是实际搜索空间和方向约束，不包含未经实现的全局最优承诺。</w:t>
      </w:r>
    </w:p>
    <w:p w14:paraId="080AD9F1" w14:textId="77777777" w:rsidR="00EA00C6" w:rsidRDefault="00B30394">
      <w:pPr>
        <w:pStyle w:val="31"/>
      </w:pPr>
      <w:bookmarkStart w:id="132" w:name="过程伪代码"/>
      <w:bookmarkStart w:id="133" w:name="_Toc240285550"/>
      <w:bookmarkEnd w:id="130"/>
      <w:r>
        <w:t xml:space="preserve">4.5.2 </w:t>
      </w:r>
      <w:r>
        <w:rPr>
          <w:rFonts w:hint="eastAsia"/>
        </w:rPr>
        <w:t>过程伪代码</w:t>
      </w:r>
      <w:bookmarkEnd w:id="133"/>
    </w:p>
    <w:p w14:paraId="2357A893" w14:textId="77777777" w:rsidR="00EA00C6" w:rsidRDefault="00B30394">
      <w:pPr>
        <w:pStyle w:val="SourceCode"/>
        <w:rPr>
          <w:rFonts w:hint="eastAsia"/>
        </w:rPr>
      </w:pPr>
      <w:r>
        <w:rPr>
          <w:rStyle w:val="VerbatimChar"/>
          <w:rFonts w:hint="eastAsia"/>
        </w:rPr>
        <w:t>输入：候选节点与有向边、查询相似度、种子、跳数与候选预算</w:t>
      </w:r>
      <w:r>
        <w:br/>
      </w:r>
      <w:r>
        <w:rPr>
          <w:rStyle w:val="VerbatimChar"/>
          <w:rFonts w:hint="eastAsia"/>
        </w:rPr>
        <w:t>建立每个节点的出边表，将种子状态压入栈</w:t>
      </w:r>
      <w:r>
        <w:br/>
      </w:r>
      <w:r>
        <w:rPr>
          <w:rStyle w:val="VerbatimChar"/>
          <w:rFonts w:hint="eastAsia"/>
        </w:rPr>
        <w:t>当栈非空且候选数未达到预算时：</w:t>
      </w:r>
      <w:r>
        <w:br/>
      </w:r>
      <w:r>
        <w:rPr>
          <w:rStyle w:val="VerbatimChar"/>
        </w:rPr>
        <w:t xml:space="preserve">    </w:t>
      </w:r>
      <w:r>
        <w:rPr>
          <w:rStyle w:val="VerbatimChar"/>
          <w:rFonts w:hint="eastAsia"/>
        </w:rPr>
        <w:t>弹出当前状态，保留尚未在该路径出现的后继</w:t>
      </w:r>
      <w:r>
        <w:br/>
      </w:r>
      <w:r>
        <w:rPr>
          <w:rStyle w:val="VerbatimChar"/>
        </w:rPr>
        <w:t xml:space="preserve">    </w:t>
      </w:r>
      <w:r>
        <w:rPr>
          <w:rStyle w:val="VerbatimChar"/>
          <w:rFonts w:hint="eastAsia"/>
        </w:rPr>
        <w:t>若边链非空，计算当前路径分量并加入候选</w:t>
      </w:r>
      <w:r>
        <w:br/>
      </w:r>
      <w:r>
        <w:rPr>
          <w:rStyle w:val="VerbatimChar"/>
        </w:rPr>
        <w:t xml:space="preserve">    </w:t>
      </w:r>
      <w:r>
        <w:rPr>
          <w:rStyle w:val="VerbatimChar"/>
          <w:rFonts w:hint="eastAsia"/>
        </w:rPr>
        <w:t>若已到跳数上限或没有后继，结束本状态扩展</w:t>
      </w:r>
      <w:r>
        <w:br/>
      </w:r>
      <w:r>
        <w:rPr>
          <w:rStyle w:val="VerbatimChar"/>
        </w:rPr>
        <w:t xml:space="preserve">    </w:t>
      </w:r>
      <w:r>
        <w:rPr>
          <w:rStyle w:val="VerbatimChar"/>
          <w:rFonts w:hint="eastAsia"/>
        </w:rPr>
        <w:t>按后继语义相似度排序，计算该分支集合的归一化熵</w:t>
      </w:r>
      <w:r>
        <w:br/>
      </w:r>
      <w:r>
        <w:rPr>
          <w:rStyle w:val="VerbatimChar"/>
        </w:rPr>
        <w:t xml:space="preserve">    </w:t>
      </w:r>
      <w:r>
        <w:rPr>
          <w:rStyle w:val="VerbatimChar"/>
          <w:rFonts w:hint="eastAsia"/>
        </w:rPr>
        <w:t>将扩展状态按逆序压栈，并保存新的节点链和边链</w:t>
      </w:r>
      <w:r>
        <w:br/>
      </w:r>
      <w:r>
        <w:rPr>
          <w:rStyle w:val="VerbatimChar"/>
          <w:rFonts w:hint="eastAsia"/>
        </w:rPr>
        <w:t>按联合分数、长度及稳定标识排序候选并返回</w:t>
      </w:r>
    </w:p>
    <w:p w14:paraId="74EAE7D1" w14:textId="77777777" w:rsidR="00EA00C6" w:rsidRDefault="00B30394">
      <w:pPr>
        <w:pStyle w:val="FirstParagraph"/>
      </w:pPr>
      <w:r>
        <w:rPr>
          <w:rFonts w:hint="eastAsia"/>
        </w:rPr>
        <w:t>该伪代码把候选生成与业务校验分开，反映了实际实现的执行顺序。完整规则和动作前提的检查发生在候选生成之后，因而一批后来被判为违反条件的路径也可能先消耗候选预算。这种设计便于统一记录候选及其失败原因，但不能保证在大量无效高分分支存在时仍找到所有合法路径。若未来增加搜索中的前置剪枝，需要单独检查未知事实不会被过早当作失败删除。</w:t>
      </w:r>
    </w:p>
    <w:p w14:paraId="72CC23A6" w14:textId="77777777" w:rsidR="00EA00C6" w:rsidRDefault="00B30394">
      <w:pPr>
        <w:keepNext/>
        <w:spacing w:line="240" w:lineRule="auto"/>
        <w:ind w:firstLine="0"/>
        <w:jc w:val="center"/>
      </w:pPr>
      <w:r>
        <w:rPr>
          <w:noProof/>
        </w:rPr>
        <w:lastRenderedPageBreak/>
        <w:drawing>
          <wp:inline distT="0" distB="0" distL="0" distR="0" wp14:anchorId="08E95396" wp14:editId="7A38484D">
            <wp:extent cx="2217945" cy="4968000"/>
            <wp:effectExtent l="0" t="0" r="0" b="0"/>
            <wp:docPr id="89" name="Picture" descr="图4-2 社区筛选与有向多跳检索"/>
            <wp:cNvGraphicFramePr/>
            <a:graphic xmlns:a="http://schemas.openxmlformats.org/drawingml/2006/main">
              <a:graphicData uri="http://schemas.openxmlformats.org/drawingml/2006/picture">
                <pic:pic xmlns:pic="http://schemas.openxmlformats.org/drawingml/2006/picture">
                  <pic:nvPicPr>
                    <pic:cNvPr id="90" name="Picture" descr="figures/fig4-2-directed-search.png"/>
                    <pic:cNvPicPr>
                      <a:picLocks noChangeAspect="1" noChangeArrowheads="1"/>
                    </pic:cNvPicPr>
                  </pic:nvPicPr>
                  <pic:blipFill>
                    <a:blip r:embed="rId18"/>
                    <a:stretch>
                      <a:fillRect/>
                    </a:stretch>
                  </pic:blipFill>
                  <pic:spPr bwMode="auto">
                    <a:xfrm>
                      <a:off x="0" y="0"/>
                      <a:ext cx="2217945" cy="4968000"/>
                    </a:xfrm>
                    <a:prstGeom prst="rect">
                      <a:avLst/>
                    </a:prstGeom>
                    <a:noFill/>
                    <a:ln w="9525">
                      <a:noFill/>
                      <a:headEnd/>
                      <a:tailEnd/>
                    </a:ln>
                  </pic:spPr>
                </pic:pic>
              </a:graphicData>
            </a:graphic>
          </wp:inline>
        </w:drawing>
      </w:r>
    </w:p>
    <w:p w14:paraId="1C8098B5" w14:textId="77777777" w:rsidR="00EA00C6" w:rsidRDefault="00B30394">
      <w:pPr>
        <w:pStyle w:val="ImageCaption"/>
      </w:pPr>
      <w:r>
        <w:rPr>
          <w:rFonts w:hint="eastAsia"/>
        </w:rPr>
        <w:t>图</w:t>
      </w:r>
      <w:r>
        <w:rPr>
          <w:rFonts w:hint="eastAsia"/>
        </w:rPr>
        <w:t>4-2</w:t>
      </w:r>
      <w:r>
        <w:t xml:space="preserve"> </w:t>
      </w:r>
      <w:r>
        <w:rPr>
          <w:rFonts w:hint="eastAsia"/>
        </w:rPr>
        <w:t>社区筛选与有向多跳检索</w:t>
      </w:r>
    </w:p>
    <w:p w14:paraId="0C6F25E8" w14:textId="77777777" w:rsidR="00EA00C6" w:rsidRDefault="00B30394">
      <w:pPr>
        <w:pStyle w:val="21"/>
      </w:pPr>
      <w:bookmarkStart w:id="134" w:name="路径语义结构支持与信息熵"/>
      <w:bookmarkStart w:id="135" w:name="_Toc240285551"/>
      <w:bookmarkEnd w:id="128"/>
      <w:bookmarkEnd w:id="132"/>
      <w:r>
        <w:t xml:space="preserve">4.6 </w:t>
      </w:r>
      <w:r>
        <w:rPr>
          <w:rFonts w:hint="eastAsia"/>
        </w:rPr>
        <w:t>路径语义、结构支持与信息熵</w:t>
      </w:r>
      <w:bookmarkEnd w:id="135"/>
    </w:p>
    <w:p w14:paraId="1F0DFA11" w14:textId="77777777" w:rsidR="00EA00C6" w:rsidRDefault="00B30394">
      <w:pPr>
        <w:pStyle w:val="31"/>
      </w:pPr>
      <w:bookmarkStart w:id="136" w:name="分量计算"/>
      <w:bookmarkStart w:id="137" w:name="_Toc240285552"/>
      <w:r>
        <w:t xml:space="preserve">4.6.1 </w:t>
      </w:r>
      <w:r>
        <w:rPr>
          <w:rFonts w:hint="eastAsia"/>
        </w:rPr>
        <w:t>分量计算</w:t>
      </w:r>
      <w:bookmarkEnd w:id="137"/>
    </w:p>
    <w:p w14:paraId="763F2E45" w14:textId="77777777" w:rsidR="00EA00C6" w:rsidRDefault="00B30394">
      <w:pPr>
        <w:pStyle w:val="FirstParagraph"/>
      </w:pPr>
      <w:r>
        <w:rPr>
          <w:rFonts w:hint="eastAsia"/>
        </w:rPr>
        <w:t>对路径</w:t>
      </w:r>
      <w:r>
        <w:t xml:space="preserv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oMath>
      <w:r>
        <w:rPr>
          <w:rFonts w:hint="eastAsia"/>
        </w:rPr>
        <w:t>，语义分量取所有路径节点与问题相似度的平均：</w:t>
      </w:r>
    </w:p>
    <w:p w14:paraId="70DF13EF" w14:textId="77777777" w:rsidR="00EA00C6" w:rsidRDefault="00B30394">
      <w:pPr>
        <w:pStyle w:val="af"/>
        <w:spacing w:before="120" w:after="120" w:line="312" w:lineRule="auto"/>
        <w:ind w:firstLine="0"/>
        <w:jc w:val="center"/>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h</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h</m:t>
              </m:r>
            </m:sup>
            <m:e>
              <m:r>
                <m:rPr>
                  <m:sty m:val="p"/>
                </m:rPr>
                <w:rPr>
                  <w:rFonts w:ascii="Cambria Math" w:hAnsi="Cambria Math"/>
                </w:rPr>
                <m:t>sim</m:t>
              </m:r>
            </m:e>
          </m:nary>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oMath>
      </m:oMathPara>
    </w:p>
    <w:p w14:paraId="390CB63B" w14:textId="77777777" w:rsidR="00EA00C6" w:rsidRDefault="00B30394">
      <w:pPr>
        <w:pStyle w:val="FirstParagraph"/>
      </w:pPr>
      <w:r>
        <w:t xml:space="preserve">RPC </w:t>
      </w:r>
      <w:r>
        <w:rPr>
          <w:rFonts w:hint="eastAsia"/>
        </w:rPr>
        <w:t>路径分量取链上边的</w:t>
      </w:r>
      <w:r>
        <w:t xml:space="preserve"> RPC </w:t>
      </w:r>
      <w:r>
        <w:rPr>
          <w:rFonts w:hint="eastAsia"/>
        </w:rPr>
        <w:t>平均：</w:t>
      </w:r>
    </w:p>
    <w:p w14:paraId="37B7B965" w14:textId="77777777" w:rsidR="00EA00C6" w:rsidRDefault="00B30394">
      <w:pPr>
        <w:pStyle w:val="af"/>
        <w:spacing w:before="120" w:after="120" w:line="312" w:lineRule="auto"/>
        <w:ind w:firstLine="0"/>
        <w:jc w:val="center"/>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h</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h</m:t>
              </m:r>
            </m:sup>
            <m:e>
              <m:r>
                <m:rPr>
                  <m:sty m:val="p"/>
                </m:rPr>
                <w:rPr>
                  <w:rFonts w:ascii="Cambria Math" w:hAnsi="Cambria Math"/>
                </w:rPr>
                <m:t>RPC</m:t>
              </m:r>
            </m:e>
          </m:nary>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oMath>
      </m:oMathPara>
    </w:p>
    <w:p w14:paraId="1E5027DE" w14:textId="77777777" w:rsidR="00EA00C6" w:rsidRDefault="00B30394">
      <w:pPr>
        <w:pStyle w:val="FirstParagraph"/>
      </w:pPr>
      <w:r>
        <w:rPr>
          <w:rFonts w:hint="eastAsia"/>
        </w:rPr>
        <w:lastRenderedPageBreak/>
        <w:t>均值使不同长度路径可以在同一数值范围中比较，但也可能掩盖单条薄弱边。当前实现没有使用最小边分数或乘积概率作为总支持，因此不能把较高均值解释为每条边都具有同等强度，更不能从多个结构分数相乘推导现实办理概率。规则过滤与来源核对仍然承担独立作用。</w:t>
      </w:r>
    </w:p>
    <w:p w14:paraId="041630C4" w14:textId="77777777" w:rsidR="00EA00C6" w:rsidRDefault="00B30394">
      <w:pPr>
        <w:pStyle w:val="af"/>
      </w:pPr>
      <w:r>
        <w:rPr>
          <w:rFonts w:hint="eastAsia"/>
        </w:rPr>
        <w:t>对于某次扩展可用的</w:t>
      </w:r>
      <w:r>
        <w:t xml:space="preserve"> </w:t>
      </w:r>
      <m:oMath>
        <m:r>
          <w:rPr>
            <w:rFonts w:ascii="Cambria Math" w:hAnsi="Cambria Math"/>
          </w:rPr>
          <m:t>d</m:t>
        </m:r>
      </m:oMath>
      <w:r>
        <w:t xml:space="preserve"> </w:t>
      </w:r>
      <w:r>
        <w:rPr>
          <w:rFonts w:hint="eastAsia"/>
        </w:rPr>
        <w:t>个后继，根据后继查询相似度</w:t>
      </w:r>
      <w:r>
        <w:t xml:space="preserve"> </w:t>
      </w:r>
      <m:oMath>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w:t>
      </w:r>
      <w:r>
        <w:rPr>
          <w:rFonts w:hint="eastAsia"/>
        </w:rPr>
        <w:t>构造归一化权重：</w:t>
      </w:r>
    </w:p>
    <w:p w14:paraId="62597CC2" w14:textId="77777777" w:rsidR="00EA00C6" w:rsidRDefault="00B30394">
      <w:pPr>
        <w:pStyle w:val="af"/>
        <w:spacing w:before="120" w:after="120" w:line="312" w:lineRule="auto"/>
        <w:ind w:firstLine="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d</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en>
          </m:f>
          <m:r>
            <m:rPr>
              <m:sty m:val="p"/>
            </m:rPr>
            <w:rPr>
              <w:rFonts w:ascii="Cambria Math" w:hAnsi="Cambria Math"/>
            </w:rPr>
            <m:t>,</m:t>
          </m:r>
          <m:r>
            <w:rPr>
              <w:rFonts w:ascii="Cambria Math" w:hAnsi="Cambria Math"/>
            </w:rPr>
            <m:t>  </m:t>
          </m:r>
          <m:r>
            <w:rPr>
              <w:rFonts w:ascii="Cambria Math" w:hAnsi="Cambria Math"/>
            </w:rPr>
            <m:t>H</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j</m:t>
                            </m:r>
                          </m:sub>
                        </m:sSub>
                      </m:num>
                      <m:den>
                        <m:r>
                          <m:rPr>
                            <m:sty m:val="p"/>
                          </m:rPr>
                          <w:rPr>
                            <w:rFonts w:ascii="Cambria Math" w:hAnsi="Cambria Math"/>
                          </w:rPr>
                          <m:t>ln</m:t>
                        </m:r>
                        <m:r>
                          <w:rPr>
                            <w:rFonts w:ascii="Cambria Math" w:hAnsi="Cambria Math"/>
                          </w:rPr>
                          <m:t>d</m:t>
                        </m:r>
                      </m:den>
                    </m:f>
                    <m:r>
                      <m:rPr>
                        <m:sty m:val="p"/>
                      </m:rPr>
                      <w:rPr>
                        <w:rFonts w:ascii="Cambria Math" w:hAnsi="Cambria Math"/>
                      </w:rPr>
                      <m:t>,</m:t>
                    </m:r>
                  </m:e>
                  <m:e>
                    <m:r>
                      <w:rPr>
                        <w:rFonts w:ascii="Cambria Math" w:hAnsi="Cambria Math"/>
                      </w:rPr>
                      <m:t>d</m:t>
                    </m:r>
                    <m:r>
                      <m:rPr>
                        <m:sty m:val="p"/>
                      </m:rPr>
                      <w:rPr>
                        <w:rFonts w:ascii="Cambria Math" w:hAnsi="Cambria Math"/>
                      </w:rPr>
                      <m:t>&gt;</m:t>
                    </m:r>
                    <m:r>
                      <w:rPr>
                        <w:rFonts w:ascii="Cambria Math" w:hAnsi="Cambria Math"/>
                      </w:rPr>
                      <m:t>1</m:t>
                    </m:r>
                    <m:r>
                      <m:rPr>
                        <m:sty m:val="p"/>
                      </m:rPr>
                      <w:rPr>
                        <w:rFonts w:ascii="Cambria Math" w:hAnsi="Cambria Math"/>
                      </w:rPr>
                      <m:t>;</m:t>
                    </m:r>
                  </m:e>
                </m:mr>
                <m:mr>
                  <m:e>
                    <m:r>
                      <w:rPr>
                        <w:rFonts w:ascii="Cambria Math" w:hAnsi="Cambria Math"/>
                      </w:rPr>
                      <m:t>0</m:t>
                    </m:r>
                    <m:r>
                      <m:rPr>
                        <m:sty m:val="p"/>
                      </m:rPr>
                      <w:rPr>
                        <w:rFonts w:ascii="Cambria Math" w:hAnsi="Cambria Math"/>
                      </w:rPr>
                      <m:t>,</m:t>
                    </m:r>
                  </m:e>
                  <m:e>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e>
                </m:mr>
              </m:m>
            </m:e>
          </m:d>
        </m:oMath>
      </m:oMathPara>
    </w:p>
    <w:p w14:paraId="1E14091A" w14:textId="77777777" w:rsidR="00EA00C6" w:rsidRDefault="00B30394">
      <w:pPr>
        <w:pStyle w:val="FirstParagraph"/>
      </w:pPr>
      <w:r>
        <w:rPr>
          <w:rFonts w:hint="eastAsia"/>
        </w:rPr>
        <w:t>这里的</w:t>
      </w:r>
      <w:r>
        <w:t xml:space="preserve">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w:t>
      </w:r>
      <w:r>
        <w:rPr>
          <w:rFonts w:hint="eastAsia"/>
        </w:rPr>
        <w:t>是为度量分支分散程度而构造的权重，不是用户下一步行为的经验概率。没有根据业务日志训练转移模型，也没有估计后继选择的真实频率。分支只有一个时，按实现约定熵为零；多个后继相似度接近时，归一化熵接近一。路径熵为沿途这些局部分支熵的平均值。</w:t>
      </w:r>
    </w:p>
    <w:p w14:paraId="01ADF022" w14:textId="77777777" w:rsidR="00EA00C6" w:rsidRDefault="00B30394">
      <w:pPr>
        <w:pStyle w:val="31"/>
      </w:pPr>
      <w:bookmarkStart w:id="138" w:name="联合评分与适用解释"/>
      <w:bookmarkStart w:id="139" w:name="_Toc240285553"/>
      <w:bookmarkEnd w:id="136"/>
      <w:r>
        <w:t xml:space="preserve">4.6.2 </w:t>
      </w:r>
      <w:r>
        <w:rPr>
          <w:rFonts w:hint="eastAsia"/>
        </w:rPr>
        <w:t>联合评分与适用解释</w:t>
      </w:r>
      <w:bookmarkEnd w:id="139"/>
    </w:p>
    <w:p w14:paraId="08E1F8FC" w14:textId="77777777" w:rsidR="00EA00C6" w:rsidRDefault="00B30394">
      <w:pPr>
        <w:pStyle w:val="FirstParagraph"/>
      </w:pPr>
      <w:r>
        <w:rPr>
          <w:rFonts w:hint="eastAsia"/>
        </w:rPr>
        <w:t>当前完整配置采用下式排序：</w:t>
      </w:r>
    </w:p>
    <w:p w14:paraId="60198A9A" w14:textId="77777777" w:rsidR="00EA00C6" w:rsidRDefault="00B30394">
      <w:pPr>
        <w:pStyle w:val="af"/>
        <w:spacing w:before="120" w:after="120" w:line="312" w:lineRule="auto"/>
        <w:ind w:firstLine="0"/>
        <w:jc w:val="center"/>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0.4</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0.4</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0.2</m:t>
          </m:r>
          <m:d>
            <m:dPr>
              <m:ctrlPr>
                <w:rPr>
                  <w:rFonts w:ascii="Cambria Math" w:hAnsi="Cambria Math"/>
                </w:rPr>
              </m:ctrlPr>
            </m:dPr>
            <m:e>
              <m:r>
                <w:rPr>
                  <w:rFonts w:ascii="Cambria Math" w:hAnsi="Cambria Math"/>
                </w:rPr>
                <m:t>1</m:t>
              </m:r>
              <m:r>
                <m:rPr>
                  <m:sty m:val="p"/>
                </m:rPr>
                <w:rPr>
                  <w:rFonts w:ascii="Cambria Math" w:hAnsi="Cambria Math"/>
                </w:rPr>
                <m:t>-</m:t>
              </m:r>
              <m:bar>
                <m:barPr>
                  <m:pos m:val="top"/>
                  <m:ctrlPr>
                    <w:rPr>
                      <w:rFonts w:ascii="Cambria Math" w:hAnsi="Cambria Math"/>
                    </w:rPr>
                  </m:ctrlPr>
                </m:barPr>
                <m:e>
                  <m:r>
                    <w:rPr>
                      <w:rFonts w:ascii="Cambria Math" w:hAnsi="Cambria Math"/>
                    </w:rPr>
                    <m:t>H</m:t>
                  </m:r>
                </m:e>
              </m:ba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m:t>
          </m:r>
        </m:oMath>
      </m:oMathPara>
    </w:p>
    <w:p w14:paraId="4EE7297A" w14:textId="77777777" w:rsidR="00EA00C6" w:rsidRDefault="00B30394">
      <w:pPr>
        <w:pStyle w:val="FirstParagraph"/>
      </w:pPr>
      <w:r>
        <w:rPr>
          <w:rFonts w:hint="eastAsia"/>
        </w:rPr>
        <w:t>较高的语义平均值支持相关主题，较高的</w:t>
      </w:r>
      <w:r>
        <w:t xml:space="preserve"> RPC </w:t>
      </w:r>
      <w:r>
        <w:rPr>
          <w:rFonts w:hint="eastAsia"/>
        </w:rPr>
        <w:t>平均值支持结构一致性，较低的分支熵支持方向更集中的解释链。第三项偏好的是当前图和当前查询下较少分散的延伸结构，并不是“信息增益最大化”。所有系数都来自研究配置和实现，没有以正式问答实验结果优化，不能预先称为最佳权重。</w:t>
      </w:r>
    </w:p>
    <w:p w14:paraId="152EFB53" w14:textId="77777777" w:rsidR="00EA00C6" w:rsidRDefault="00B30394">
      <w:pPr>
        <w:pStyle w:val="af"/>
      </w:pPr>
      <w:r>
        <w:rPr>
          <w:rFonts w:hint="eastAsia"/>
        </w:rPr>
        <w:t>熵项还会受到候选图截取的影响。事项过滤、社区选择和已经访问的节点都会改变可用后继集合；同一条边在不同候选图中可能对应不同的分支熵。一个只剩单一后继的局部结构可以获得较高集中性奖励，即使它是因遗漏其他资料而形成的。因此，熵项只能作为有限结构偏好，需要与知识缺口和覆盖清单同时解释。</w:t>
      </w:r>
    </w:p>
    <w:p w14:paraId="466C5600" w14:textId="77777777" w:rsidR="00EA00C6" w:rsidRDefault="00B30394">
      <w:pPr>
        <w:pStyle w:val="af"/>
      </w:pPr>
      <w:r>
        <w:rPr>
          <w:rFonts w:hint="eastAsia"/>
        </w:rPr>
        <w:t>当前相似度被限制在零至一，</w:t>
      </w:r>
      <w:r>
        <w:rPr>
          <w:rFonts w:hint="eastAsia"/>
        </w:rPr>
        <w:t>softmax</w:t>
      </w:r>
      <w:r>
        <w:t xml:space="preserve"> </w:t>
      </w:r>
      <w:r>
        <w:rPr>
          <w:rFonts w:hint="eastAsia"/>
        </w:rPr>
        <w:t>没有另设温度参数。其权重差异受到输入范围限制，不能产生任意尖锐的后继分布。这一事实有助于解释熵项在实现中的数值变化，也提示后续参数研究必须记录评分范围。本文不将熵项包装成自动学习的风险模型，也不把它用于判断法律后果轻重。</w:t>
      </w:r>
    </w:p>
    <w:p w14:paraId="452C1657" w14:textId="77777777" w:rsidR="00EA00C6" w:rsidRDefault="00B30394">
      <w:pPr>
        <w:pStyle w:val="21"/>
      </w:pPr>
      <w:bookmarkStart w:id="140" w:name="完整条件核查与证据装配"/>
      <w:bookmarkStart w:id="141" w:name="_Toc240285554"/>
      <w:bookmarkEnd w:id="134"/>
      <w:bookmarkEnd w:id="138"/>
      <w:r>
        <w:lastRenderedPageBreak/>
        <w:t xml:space="preserve">4.7 </w:t>
      </w:r>
      <w:r>
        <w:rPr>
          <w:rFonts w:hint="eastAsia"/>
        </w:rPr>
        <w:t>完整条件核查与证据装配</w:t>
      </w:r>
      <w:bookmarkEnd w:id="141"/>
    </w:p>
    <w:p w14:paraId="4761E75D" w14:textId="77777777" w:rsidR="00EA00C6" w:rsidRDefault="00B30394">
      <w:pPr>
        <w:pStyle w:val="31"/>
      </w:pPr>
      <w:bookmarkStart w:id="142" w:name="路径不等于合取证明"/>
      <w:bookmarkStart w:id="143" w:name="_Toc240285555"/>
      <w:r>
        <w:t xml:space="preserve">4.7.1 </w:t>
      </w:r>
      <w:r>
        <w:rPr>
          <w:rFonts w:hint="eastAsia"/>
        </w:rPr>
        <w:t>路径不等于合取证明</w:t>
      </w:r>
      <w:bookmarkEnd w:id="143"/>
    </w:p>
    <w:p w14:paraId="11F5B9DF" w14:textId="77777777" w:rsidR="00EA00C6" w:rsidRDefault="00B30394">
      <w:pPr>
        <w:pStyle w:val="FirstParagraph"/>
      </w:pPr>
      <w:r>
        <w:rPr>
          <w:rFonts w:hint="eastAsia"/>
        </w:rPr>
        <w:t>图检索的一条线性路径通常无法同时经过所有并列必要条件。对“年龄达到要求并提供申请表”的规则，路径可能只经过年龄条件就到达规则节点。若将这条路径直接交给生成模型并让其宣布可以办理，就把图上的可达性误当成了逻辑合取证明。系统因此使用路径中的规则身份回到完整表达式求值，并将这些规则独立引用的原文补入证据集合。</w:t>
      </w:r>
    </w:p>
    <w:p w14:paraId="1AE866BF" w14:textId="77777777" w:rsidR="00EA00C6" w:rsidRDefault="00B30394">
      <w:pPr>
        <w:pStyle w:val="af"/>
      </w:pPr>
      <w:r>
        <w:rPr>
          <w:rFonts w:hint="eastAsia"/>
        </w:rPr>
        <w:t>动作也必须单独核查。某些路径仅包含</w:t>
      </w:r>
      <w:r>
        <w:t xml:space="preserve"> ACTION </w:t>
      </w:r>
      <w:r>
        <w:rPr>
          <w:rFonts w:hint="eastAsia"/>
        </w:rPr>
        <w:t>到</w:t>
      </w:r>
      <w:r>
        <w:t xml:space="preserve"> STATE </w:t>
      </w:r>
      <w:r>
        <w:rPr>
          <w:rFonts w:hint="eastAsia"/>
        </w:rPr>
        <w:t>的</w:t>
      </w:r>
      <w:r>
        <w:t xml:space="preserve"> PRODUCES </w:t>
      </w:r>
      <w:r>
        <w:rPr>
          <w:rFonts w:hint="eastAsia"/>
        </w:rPr>
        <w:t>边，</w:t>
      </w:r>
      <w:r>
        <w:rPr>
          <w:rFonts w:hint="eastAsia"/>
        </w:rPr>
        <w:t>rule_ids</w:t>
      </w:r>
      <w:r>
        <w:t xml:space="preserve"> </w:t>
      </w:r>
      <w:r>
        <w:rPr>
          <w:rFonts w:hint="eastAsia"/>
        </w:rPr>
        <w:t>可以为空，但动作仍可能具有材料、前置步骤或外部确认要求。完整配置检查路径节点中的动作结果以及路径关联的规则结果，过滤任何包含</w:t>
      </w:r>
      <w:r>
        <w:t xml:space="preserve"> violated </w:t>
      </w:r>
      <w:r>
        <w:rPr>
          <w:rFonts w:hint="eastAsia"/>
        </w:rPr>
        <w:t>检查的路径。仅过滤</w:t>
      </w:r>
      <w:r>
        <w:t xml:space="preserve"> rule_ids </w:t>
      </w:r>
      <w:r>
        <w:rPr>
          <w:rFonts w:hint="eastAsia"/>
        </w:rPr>
        <w:t>会漏掉这一类动作路径，因而不能作为完整的执行约束。</w:t>
      </w:r>
    </w:p>
    <w:p w14:paraId="60BA72D8" w14:textId="77777777" w:rsidR="00EA00C6" w:rsidRDefault="00B30394">
      <w:pPr>
        <w:pStyle w:val="af"/>
      </w:pPr>
      <w:r>
        <w:rPr>
          <w:rFonts w:hint="eastAsia"/>
        </w:rPr>
        <w:t>问答服务从类型校验后的请求事实和已知完成记录出发，按路径顺序核查完整规则并重放实际动作，仅在满足时施加允许的效果。缺少前置完成信息返回未知，已知年龄不符仍为违反。首次未知或违反后停止推进，后缀标为未验证；外部结果必须有原始事实确认，已知历史不重复施加效果。候选路径可能遗漏前缀，不能替代对用户明确提交序列的流程核查。</w:t>
      </w:r>
    </w:p>
    <w:p w14:paraId="6BD4B0EB" w14:textId="77777777" w:rsidR="00EA00C6" w:rsidRDefault="00B30394">
      <w:pPr>
        <w:pStyle w:val="af"/>
      </w:pPr>
      <w:r>
        <w:rPr>
          <w:rFonts w:hint="eastAsia"/>
        </w:rPr>
        <w:t>对于</w:t>
      </w:r>
      <w:r>
        <w:t xml:space="preserve"> </w:t>
      </w:r>
      <w:r>
        <w:rPr>
          <w:rFonts w:hint="eastAsia"/>
        </w:rPr>
        <w:t>unknown</w:t>
      </w:r>
      <w:r>
        <w:rPr>
          <w:rFonts w:hint="eastAsia"/>
        </w:rPr>
        <w:t>，当前服务保留路径用于解释还缺哪些信息，并将</w:t>
      </w:r>
      <w:r>
        <w:t xml:space="preserve"> rule_status </w:t>
      </w:r>
      <w:r>
        <w:rPr>
          <w:rFonts w:hint="eastAsia"/>
        </w:rPr>
        <w:t>明确标为</w:t>
      </w:r>
      <w:r>
        <w:t xml:space="preserve"> </w:t>
      </w:r>
      <w:r>
        <w:rPr>
          <w:rFonts w:hint="eastAsia"/>
        </w:rPr>
        <w:t>unknown</w:t>
      </w:r>
      <w:r>
        <w:rPr>
          <w:rFonts w:hint="eastAsia"/>
        </w:rPr>
        <w:t>。没有可关联检查结果的结构路径同样不能被标为已经满足。缺少材料、未知业务日期、规则尚未启用和外部结果未确认进入知识缺口提示。这样的路径可以帮助用户找到下一项需要核对的资料，但不能用于宣称状态已经达到或现实申请可以直接通过。</w:t>
      </w:r>
    </w:p>
    <w:p w14:paraId="59940927" w14:textId="77777777" w:rsidR="00EA00C6" w:rsidRDefault="00B30394">
      <w:pPr>
        <w:pStyle w:val="31"/>
      </w:pPr>
      <w:bookmarkStart w:id="144" w:name="证据预算与回退"/>
      <w:bookmarkStart w:id="145" w:name="_Toc240285556"/>
      <w:bookmarkEnd w:id="142"/>
      <w:r>
        <w:t xml:space="preserve">4.7.2 </w:t>
      </w:r>
      <w:r>
        <w:rPr>
          <w:rFonts w:hint="eastAsia"/>
        </w:rPr>
        <w:t>证据预算与回退</w:t>
      </w:r>
      <w:bookmarkEnd w:id="145"/>
    </w:p>
    <w:p w14:paraId="1F2FF8A8" w14:textId="77777777" w:rsidR="00EA00C6" w:rsidRDefault="00B30394">
      <w:pPr>
        <w:pStyle w:val="FirstParagraph"/>
      </w:pPr>
      <w:r>
        <w:rPr>
          <w:rFonts w:hint="eastAsia"/>
        </w:rPr>
        <w:t>证据装配先合并路径自身引用、完整规则引用及动作检查涉及的规则证据，再按条款单元去重。默认最多选取八个来源单元，最终保留最多五条路径。缺失来源、引用不符或超预算时，路径与检查不进入生成；诊断记录标记未用于回答，不截取合取证据。证据预算控制的是明确提供给回答的来源集合，并非对逻辑表达式按字段数量进行截断。</w:t>
      </w:r>
    </w:p>
    <w:p w14:paraId="0E63168E" w14:textId="77777777" w:rsidR="00EA00C6" w:rsidRDefault="00B30394">
      <w:pPr>
        <w:pStyle w:val="af"/>
      </w:pPr>
      <w:r>
        <w:rPr>
          <w:rFonts w:hint="eastAsia"/>
        </w:rPr>
        <w:t>这里的“完整必要证据”仍限定于当前规则包所登记的引用。系统没有实现自动发现一切库外配套规范的完备证明器，也没有因为</w:t>
      </w:r>
      <w:r>
        <w:t xml:space="preserve"> required_condition_ids </w:t>
      </w:r>
      <w:r>
        <w:rPr>
          <w:rFonts w:hint="eastAsia"/>
        </w:rPr>
        <w:t>被记录就声称所有缺失条款均已补齐。完整表达式核查和原文补装解决的是已有规则内部的遗漏，资料本身未列出的例外、后续修订或配套参数仍须以知识缺口方式呈现。</w:t>
      </w:r>
    </w:p>
    <w:p w14:paraId="0A65110B" w14:textId="77777777" w:rsidR="00EA00C6" w:rsidRDefault="00B30394">
      <w:pPr>
        <w:pStyle w:val="af"/>
      </w:pPr>
      <w:r>
        <w:rPr>
          <w:rFonts w:hint="eastAsia"/>
        </w:rPr>
        <w:lastRenderedPageBreak/>
        <w:t>当没有符合当前约束的有向路径时，服务仍可按相似度返回事项相关条款，明确说明这些材料仅供检索核对。该回退有具体业务用途：用户仍能看到为何尚不能形成执行解释，而不是只得到空结果。回退不创建新的动作链，不把未知改成满足，也不恢复已经被业务检查判为违反条件的路径。</w:t>
      </w:r>
    </w:p>
    <w:p w14:paraId="624B8319" w14:textId="77777777" w:rsidR="00EA00C6" w:rsidRDefault="00B30394">
      <w:pPr>
        <w:pStyle w:val="31"/>
      </w:pPr>
      <w:bookmarkStart w:id="146" w:name="生成约束与追溯"/>
      <w:bookmarkStart w:id="147" w:name="_Toc240285557"/>
      <w:bookmarkEnd w:id="144"/>
      <w:r>
        <w:t xml:space="preserve">4.7.3 </w:t>
      </w:r>
      <w:r>
        <w:rPr>
          <w:rFonts w:hint="eastAsia"/>
        </w:rPr>
        <w:t>生成约束与追溯</w:t>
      </w:r>
      <w:bookmarkEnd w:id="147"/>
    </w:p>
    <w:p w14:paraId="05F14774" w14:textId="77777777" w:rsidR="00EA00C6" w:rsidRDefault="00B30394">
      <w:pPr>
        <w:pStyle w:val="FirstParagraph"/>
      </w:pPr>
      <w:r>
        <w:rPr>
          <w:rFonts w:hint="eastAsia"/>
        </w:rPr>
        <w:t>生成输入包含问题、会话历史、地域、业务日期、规则检查、知识缺口、所选路径及带编号的原文来源。提示要求按来源编号引用，将政策文本视为资料而不是程序指令，并禁止把一项必要条件当作全部条件。生成模型负责组织语言，不替代规则引擎计算条件，也不能从引用文字自行制造审批确认。</w:t>
      </w:r>
    </w:p>
    <w:p w14:paraId="144ED9CD" w14:textId="77777777" w:rsidR="00EA00C6" w:rsidRDefault="00B30394">
      <w:pPr>
        <w:pStyle w:val="af"/>
      </w:pPr>
      <w:r>
        <w:rPr>
          <w:rFonts w:hint="eastAsia"/>
        </w:rPr>
        <w:t>每次回答保留运行标识、知识构建标识、实际研究配置、请求、结果和耗时，便于追溯某个结论使用的图与参数。保存日志有助于复现和定位错误，但不能单独保证语言模型在不同时间输出相同文本。对最终回答的证据忠实性、规则一致性和缺口表达仍需要独立标注评价；本章只说明已经实现的输入约束和记录机制。</w:t>
      </w:r>
    </w:p>
    <w:p w14:paraId="30064AD7" w14:textId="77777777" w:rsidR="00EA00C6" w:rsidRDefault="00B30394">
      <w:pPr>
        <w:keepNext/>
        <w:spacing w:line="240" w:lineRule="auto"/>
        <w:ind w:firstLine="0"/>
        <w:jc w:val="center"/>
      </w:pPr>
      <w:r>
        <w:rPr>
          <w:noProof/>
        </w:rPr>
        <w:lastRenderedPageBreak/>
        <w:drawing>
          <wp:inline distT="0" distB="0" distL="0" distR="0" wp14:anchorId="5C3AB59F" wp14:editId="53567425">
            <wp:extent cx="3547320" cy="4968000"/>
            <wp:effectExtent l="0" t="0" r="0" b="0"/>
            <wp:docPr id="99" name="Picture" descr="图4-3 完整条件核查与证据组织"/>
            <wp:cNvGraphicFramePr/>
            <a:graphic xmlns:a="http://schemas.openxmlformats.org/drawingml/2006/main">
              <a:graphicData uri="http://schemas.openxmlformats.org/drawingml/2006/picture">
                <pic:pic xmlns:pic="http://schemas.openxmlformats.org/drawingml/2006/picture">
                  <pic:nvPicPr>
                    <pic:cNvPr id="100" name="Picture" descr="figures/fig4-3-evidence.png"/>
                    <pic:cNvPicPr>
                      <a:picLocks noChangeAspect="1" noChangeArrowheads="1"/>
                    </pic:cNvPicPr>
                  </pic:nvPicPr>
                  <pic:blipFill>
                    <a:blip r:embed="rId19"/>
                    <a:stretch>
                      <a:fillRect/>
                    </a:stretch>
                  </pic:blipFill>
                  <pic:spPr bwMode="auto">
                    <a:xfrm>
                      <a:off x="0" y="0"/>
                      <a:ext cx="3547320" cy="4968000"/>
                    </a:xfrm>
                    <a:prstGeom prst="rect">
                      <a:avLst/>
                    </a:prstGeom>
                    <a:noFill/>
                    <a:ln w="9525">
                      <a:noFill/>
                      <a:headEnd/>
                      <a:tailEnd/>
                    </a:ln>
                  </pic:spPr>
                </pic:pic>
              </a:graphicData>
            </a:graphic>
          </wp:inline>
        </w:drawing>
      </w:r>
    </w:p>
    <w:p w14:paraId="7C71EAE0" w14:textId="77777777" w:rsidR="00EA00C6" w:rsidRDefault="00B30394">
      <w:pPr>
        <w:pStyle w:val="ImageCaption"/>
      </w:pPr>
      <w:r>
        <w:rPr>
          <w:rFonts w:hint="eastAsia"/>
        </w:rPr>
        <w:t>图</w:t>
      </w:r>
      <w:r>
        <w:rPr>
          <w:rFonts w:hint="eastAsia"/>
        </w:rPr>
        <w:t>4-3</w:t>
      </w:r>
      <w:r>
        <w:t xml:space="preserve"> </w:t>
      </w:r>
      <w:r>
        <w:rPr>
          <w:rFonts w:hint="eastAsia"/>
        </w:rPr>
        <w:t>完整条件核查与证据组织</w:t>
      </w:r>
    </w:p>
    <w:p w14:paraId="394C8C3C" w14:textId="77777777" w:rsidR="00EA00C6" w:rsidRDefault="00B30394">
      <w:pPr>
        <w:pStyle w:val="21"/>
      </w:pPr>
      <w:bookmarkStart w:id="148" w:name="基础对照与消融入口"/>
      <w:bookmarkStart w:id="149" w:name="_Toc240285558"/>
      <w:bookmarkEnd w:id="140"/>
      <w:bookmarkEnd w:id="146"/>
      <w:r>
        <w:t xml:space="preserve">4.8 </w:t>
      </w:r>
      <w:r>
        <w:rPr>
          <w:rFonts w:hint="eastAsia"/>
        </w:rPr>
        <w:t>基础对照与消融入口</w:t>
      </w:r>
      <w:bookmarkEnd w:id="149"/>
    </w:p>
    <w:p w14:paraId="48ACB330" w14:textId="77777777" w:rsidR="00EA00C6" w:rsidRDefault="00B30394">
      <w:pPr>
        <w:pStyle w:val="FirstParagraph"/>
      </w:pPr>
      <w:r>
        <w:rPr>
          <w:rFonts w:hint="eastAsia"/>
        </w:rPr>
        <w:t>系统在同一研究语料上提供稠密向量检索、普通宏观图扩展和规则因果增强三类入口。向量模式按文本相似度选择来源；普通图模式从向量种子出发，利用宏观组织关系进行不强调执行方向的邻接扩展；完整模式使用前述社区、方向路径和规则检查。这里的普通图扩展是系统内部的基础对照，不能直接冠以某个外部</w:t>
      </w:r>
      <w:r>
        <w:t xml:space="preserve"> GraphRAG </w:t>
      </w:r>
      <w:r>
        <w:rPr>
          <w:rFonts w:hint="eastAsia"/>
        </w:rPr>
        <w:t>框架的完整复现名称。不同检索方式共享语料身份，有助于避免把数据变化误认为方法差异。</w:t>
      </w:r>
      <w:r>
        <w:rPr>
          <w:rFonts w:hint="eastAsia"/>
        </w:rPr>
        <w:t>[9]</w:t>
      </w:r>
    </w:p>
    <w:p w14:paraId="246306AA" w14:textId="77777777" w:rsidR="00EA00C6" w:rsidRDefault="00B30394">
      <w:pPr>
        <w:pStyle w:val="af"/>
      </w:pPr>
      <w:r>
        <w:rPr>
          <w:rFonts w:hint="eastAsia"/>
        </w:rPr>
        <w:t>消融配置明确对应代码行为。移除</w:t>
      </w:r>
      <w:r>
        <w:t xml:space="preserve"> RPC </w:t>
      </w:r>
      <w:r>
        <w:rPr>
          <w:rFonts w:hint="eastAsia"/>
        </w:rPr>
        <w:t>会取消相关筛选和路径分量；移除</w:t>
      </w:r>
      <w:r>
        <w:t xml:space="preserve"> SCS </w:t>
      </w:r>
      <w:r>
        <w:rPr>
          <w:rFonts w:hint="eastAsia"/>
        </w:rPr>
        <w:t>会取消跨层语义支持阈值；移除宏观或微观层会改变图节点和边集合；移除因果强约束会取消预先收缩；移除语义项或熵项会改变联合路径评分。由于“移除语义项”仅定义为移除路径评分项，社区粗筛和邻边访问顺序仍使用相似度，不能将该配置描述为系统完全不使用向量。</w:t>
      </w:r>
    </w:p>
    <w:p w14:paraId="06037384" w14:textId="77777777" w:rsidR="00EA00C6" w:rsidRDefault="00B30394">
      <w:pPr>
        <w:pStyle w:val="af"/>
      </w:pPr>
      <w:r>
        <w:rPr>
          <w:rFonts w:hint="eastAsia"/>
        </w:rPr>
        <w:lastRenderedPageBreak/>
        <w:t>移除规则验证取消检索路径的</w:t>
      </w:r>
      <w:r>
        <w:t xml:space="preserve"> violated </w:t>
      </w:r>
      <w:r>
        <w:rPr>
          <w:rFonts w:hint="eastAsia"/>
        </w:rPr>
        <w:t>过滤，用于研究该过滤环节的作用，但规则核查记录仍可以保留。移除有序证据链只取消生成提示中的</w:t>
      </w:r>
      <w:r>
        <w:t xml:space="preserve"> </w:t>
      </w:r>
      <w:r>
        <w:rPr>
          <w:rFonts w:hint="eastAsia"/>
        </w:rPr>
        <w:t>paths</w:t>
      </w:r>
      <w:r>
        <w:rPr>
          <w:rFonts w:hint="eastAsia"/>
        </w:rPr>
        <w:t>，继续提供规则检查和知识缺口，避免同时消融来源顺序与业务约束这两个因素。各配置独立保存构建信息和结果，遇到源资料或规则包变化时需一致失效，不能让一个配置使用旧规则而另一个配置使用新规则后直接比较。</w:t>
      </w:r>
    </w:p>
    <w:p w14:paraId="4D733491" w14:textId="77777777" w:rsidR="00EA00C6" w:rsidRDefault="00B30394">
      <w:pPr>
        <w:pStyle w:val="af"/>
      </w:pPr>
      <w:r>
        <w:rPr>
          <w:rFonts w:hint="eastAsia"/>
        </w:rPr>
        <w:t>这些入口使后续实验具备可执行的对照条件，但本章不报告哪种配置更优。消融之间还可能存在交互作用，例如移除一个图层同时改变社区边界、种子分布和路径长度。正式实验应记录各阶段候选规模以及最终证据选择，并把观测差异归因到实际改变的环节，而不是仅凭配置名称做单因素解释。</w:t>
      </w:r>
    </w:p>
    <w:p w14:paraId="57B47F8F" w14:textId="77777777" w:rsidR="00EA00C6" w:rsidRDefault="00B30394">
      <w:pPr>
        <w:pStyle w:val="21"/>
      </w:pPr>
      <w:bookmarkStart w:id="150" w:name="复杂度限制与本章小结"/>
      <w:bookmarkStart w:id="151" w:name="_Toc240285559"/>
      <w:bookmarkEnd w:id="148"/>
      <w:r>
        <w:t xml:space="preserve">4.9 </w:t>
      </w:r>
      <w:r>
        <w:rPr>
          <w:rFonts w:hint="eastAsia"/>
        </w:rPr>
        <w:t>复杂度、限制与本章小结</w:t>
      </w:r>
      <w:bookmarkEnd w:id="151"/>
    </w:p>
    <w:p w14:paraId="428E6578" w14:textId="77777777" w:rsidR="00EA00C6" w:rsidRDefault="00B30394">
      <w:pPr>
        <w:pStyle w:val="FirstParagraph"/>
      </w:pPr>
      <w:r>
        <w:rPr>
          <w:rFonts w:hint="eastAsia"/>
        </w:rPr>
        <w:t>设融合图有</w:t>
      </w:r>
      <w:r>
        <w:t xml:space="preserve"> </w:t>
      </w:r>
      <m:oMath>
        <m:r>
          <w:rPr>
            <w:rFonts w:ascii="Cambria Math" w:hAnsi="Cambria Math"/>
          </w:rPr>
          <m:t>n</m:t>
        </m:r>
      </m:oMath>
      <w:r>
        <w:t xml:space="preserve"> </w:t>
      </w:r>
      <w:r>
        <w:rPr>
          <w:rFonts w:hint="eastAsia"/>
        </w:rPr>
        <w:t>个节点、</w:t>
      </w:r>
      <m:oMath>
        <m:r>
          <w:rPr>
            <w:rFonts w:ascii="Cambria Math" w:hAnsi="Cambria Math"/>
          </w:rPr>
          <m:t>m</m:t>
        </m:r>
      </m:oMath>
      <w:r>
        <w:t xml:space="preserve"> </w:t>
      </w:r>
      <w:r>
        <w:rPr>
          <w:rFonts w:hint="eastAsia"/>
        </w:rPr>
        <w:t>条边，强关系组间相容检查累计比较</w:t>
      </w:r>
      <w:r>
        <w:t xml:space="preserve"> </w:t>
      </w:r>
      <m:oMath>
        <m:r>
          <w:rPr>
            <w:rFonts w:ascii="Cambria Math" w:hAnsi="Cambria Math"/>
          </w:rPr>
          <m:t>K</m:t>
        </m:r>
      </m:oMath>
      <w:r>
        <w:t xml:space="preserve"> </w:t>
      </w:r>
      <w:r>
        <w:rPr>
          <w:rFonts w:hint="eastAsia"/>
        </w:rPr>
        <w:t>对节点。并查集和边聚合本身接近线性，但完整构建时间还包含</w:t>
      </w:r>
      <w:r>
        <w:t xml:space="preserve"> </w:t>
      </w:r>
      <m:oMath>
        <m:r>
          <w:rPr>
            <w:rFonts w:ascii="Cambria Math" w:hAnsi="Cambria Math"/>
          </w:rPr>
          <m:t>K</m:t>
        </m:r>
      </m:oMath>
      <w:r>
        <w:t xml:space="preserve"> </w:t>
      </w:r>
      <w:r>
        <w:rPr>
          <w:rFonts w:hint="eastAsia"/>
        </w:rPr>
        <w:t>次范围比较及</w:t>
      </w:r>
      <w:r>
        <w:t xml:space="preserve"> Leiden </w:t>
      </w:r>
      <w:r>
        <w:rPr>
          <w:rFonts w:hint="eastAsia"/>
        </w:rPr>
        <w:t>的实际迭代开销。当前组间检查显式遍历成员对，在大组频繁尝试合并时可能成为主要成本，因此不能只用并查集的近常数操作界宣称整个约束划分线性。</w:t>
      </w:r>
      <w:r>
        <w:rPr>
          <w:rFonts w:hint="eastAsia"/>
        </w:rPr>
        <w:t>Leiden</w:t>
      </w:r>
      <w:r>
        <w:t xml:space="preserve"> </w:t>
      </w:r>
      <w:r>
        <w:rPr>
          <w:rFonts w:hint="eastAsia"/>
        </w:rPr>
        <w:t>的数据相关迭代也没有在本系统中被证明具有固定轮数。</w:t>
      </w:r>
    </w:p>
    <w:p w14:paraId="6BD7823C" w14:textId="77777777" w:rsidR="00EA00C6" w:rsidRDefault="00B30394">
      <w:pPr>
        <w:pStyle w:val="af"/>
      </w:pPr>
      <w:r>
        <w:rPr>
          <w:rFonts w:hint="eastAsia"/>
        </w:rPr>
        <w:t>路径枚举在没有预算时随分支因子和深度快速增长。设有效最大分支数为</w:t>
      </w:r>
      <w:r>
        <w:t xml:space="preserve"> </w:t>
      </w:r>
      <m:oMath>
        <m:r>
          <w:rPr>
            <w:rFonts w:ascii="Cambria Math" w:hAnsi="Cambria Math"/>
          </w:rPr>
          <m:t>b</m:t>
        </m:r>
      </m:oMath>
      <w:r>
        <w:rPr>
          <w:rFonts w:hint="eastAsia"/>
        </w:rPr>
        <w:t>、跳数上限为</w:t>
      </w:r>
      <w:r>
        <w:t xml:space="preserve"> </w:t>
      </w:r>
      <m:oMath>
        <m:r>
          <w:rPr>
            <w:rFonts w:ascii="Cambria Math" w:hAnsi="Cambria Math"/>
          </w:rPr>
          <m:t>h</m:t>
        </m:r>
      </m:oMath>
      <w:r>
        <w:rPr>
          <w:rFonts w:hint="eastAsia"/>
        </w:rPr>
        <w:t>，可出现指数级候选空间；当前以种子、跳数和候选数量限制实际遍历。每条已枚举路径还要计算分量、去重证据并核查完整规则。预算使运行量有界，同时产生召回损失：尚未访问的低排名分支可能包含正确答案，候选排序最优不等于全图路径最优。</w:t>
      </w:r>
    </w:p>
    <w:p w14:paraId="45AC293D" w14:textId="77777777" w:rsidR="00EA00C6" w:rsidRDefault="00B30394">
      <w:pPr>
        <w:pStyle w:val="af"/>
      </w:pPr>
      <w:r>
        <w:rPr>
          <w:rFonts w:hint="eastAsia"/>
        </w:rPr>
        <w:t>本章形成的检索流程，将结构约束的社区组织、有向候选搜索、显式评分和三态证据核查连接起来。其可解释性来自可回溯的节点、边、分量、检查结果和来源，而非对真实因果效应的估计。社区分层、熵偏好和固定预算仍是需要实验分析的工程选择。下一章将在这些知识与检索结果之上说明流程重放、受约束修复以及用户可确认的状态预览。</w:t>
      </w:r>
    </w:p>
    <w:p w14:paraId="78B6E34C" w14:textId="77777777" w:rsidR="00EA00C6" w:rsidRDefault="00B30394">
      <w:pPr>
        <w:pStyle w:val="1"/>
      </w:pPr>
      <w:bookmarkStart w:id="152" w:name="第5章-规则因果增强问答流程纠错与原型系统"/>
      <w:bookmarkStart w:id="153" w:name="_Toc240285560"/>
      <w:bookmarkEnd w:id="110"/>
      <w:bookmarkEnd w:id="150"/>
      <w:r>
        <w:rPr>
          <w:rFonts w:hint="eastAsia"/>
        </w:rPr>
        <w:lastRenderedPageBreak/>
        <w:t>第</w:t>
      </w:r>
      <w:r>
        <w:rPr>
          <w:rFonts w:hint="eastAsia"/>
        </w:rPr>
        <w:t>5</w:t>
      </w:r>
      <w:r>
        <w:rPr>
          <w:rFonts w:hint="eastAsia"/>
        </w:rPr>
        <w:t>章</w:t>
      </w:r>
      <w:r>
        <w:t xml:space="preserve"> </w:t>
      </w:r>
      <w:r>
        <w:rPr>
          <w:rFonts w:hint="eastAsia"/>
        </w:rPr>
        <w:t>规则因果增强问答、流程纠错与原型系统</w:t>
      </w:r>
      <w:bookmarkEnd w:id="153"/>
    </w:p>
    <w:p w14:paraId="1B3AC828" w14:textId="77777777" w:rsidR="00EA00C6" w:rsidRDefault="00B30394">
      <w:pPr>
        <w:pStyle w:val="21"/>
      </w:pPr>
      <w:bookmarkStart w:id="154" w:name="引言-2"/>
      <w:bookmarkStart w:id="155" w:name="_Toc240285561"/>
      <w:r>
        <w:t xml:space="preserve">5.1 </w:t>
      </w:r>
      <w:r>
        <w:rPr>
          <w:rFonts w:hint="eastAsia"/>
        </w:rPr>
        <w:t>引言</w:t>
      </w:r>
      <w:bookmarkEnd w:id="155"/>
    </w:p>
    <w:p w14:paraId="391D6F96" w14:textId="77777777" w:rsidR="00EA00C6" w:rsidRDefault="00B30394">
      <w:pPr>
        <w:pStyle w:val="FirstParagraph"/>
      </w:pPr>
      <w:r>
        <w:rPr>
          <w:rFonts w:hint="eastAsia"/>
        </w:rPr>
        <w:t>前两章所构建的知识图谱和检索机制，解决的是政策知识如何表达以及相关证据如何组织的问题。面向办理活动的系统还必须回答另一个问题：检索结果应当怎样转化为用户能够理解、能够核对且不会混淆现实审批状态的交互结果。政策问答中的语言解释与流程检查中的状态判断具有不同性质。前者需要根据问题选择表达方式，后者则要求相同输入得到可复算的结果。若把两者都交给生成模型完成，即使模型提供了形式完整的步骤说明，也难以保证年龄条件、材料要求和先后关系被稳定执行。</w:t>
      </w:r>
    </w:p>
    <w:p w14:paraId="394EAB27" w14:textId="77777777" w:rsidR="00EA00C6" w:rsidRDefault="00B30394">
      <w:pPr>
        <w:pStyle w:val="af"/>
      </w:pPr>
      <w:r>
        <w:rPr>
          <w:rFonts w:hint="eastAsia"/>
        </w:rPr>
        <w:t>本章将问答解释、规则判定和模拟状态更新组织为相互配合但职责明确的三个环节。生成模型负责依据原文组织答案，规则引擎负责受限表达式和状态转移的计算，浏览器负责接收用户确认并保存当前模拟。系统不会把语言模型声称“已审核通过”转换为事实，也不会把页面上点击某个按钮解释为真实机关已经执行该操作。通过这一划分，图谱中的方向关系能够参与检索和流程检查，而最终回答仍然受到原文证据、已知事实与知识缺口的共同约束。</w:t>
      </w:r>
    </w:p>
    <w:p w14:paraId="1A08D2F5" w14:textId="77777777" w:rsidR="00EA00C6" w:rsidRDefault="00B30394">
      <w:pPr>
        <w:pStyle w:val="af"/>
      </w:pPr>
      <w:r>
        <w:rPr>
          <w:rFonts w:hint="eastAsia"/>
        </w:rPr>
        <w:t>本章首先说明三种检索模式与问答输出协议，随后给出有序流程重放和编辑修复方法，进一步介绍下一步预览、版本化持久化与前后端实现。章末讨论工程验证的对象与系统边界。科研效果比较及其统计分析集中在第</w:t>
      </w:r>
      <w:r>
        <w:rPr>
          <w:rFonts w:hint="eastAsia"/>
        </w:rPr>
        <w:t>6</w:t>
      </w:r>
      <w:r>
        <w:rPr>
          <w:rFonts w:hint="eastAsia"/>
        </w:rPr>
        <w:t>章设计，本章不以功能演示替代科研结论。</w:t>
      </w:r>
    </w:p>
    <w:p w14:paraId="5F91C809" w14:textId="77777777" w:rsidR="00EA00C6" w:rsidRDefault="00B30394">
      <w:pPr>
        <w:keepNext/>
        <w:spacing w:line="240" w:lineRule="auto"/>
        <w:ind w:firstLine="0"/>
        <w:jc w:val="center"/>
      </w:pPr>
      <w:r>
        <w:rPr>
          <w:noProof/>
        </w:rPr>
        <w:lastRenderedPageBreak/>
        <w:drawing>
          <wp:inline distT="0" distB="0" distL="0" distR="0" wp14:anchorId="36B2920C" wp14:editId="7B99B1B2">
            <wp:extent cx="4902303" cy="4968000"/>
            <wp:effectExtent l="0" t="0" r="0" b="0"/>
            <wp:docPr id="107" name="Picture" descr="图5-1 系统实现架构"/>
            <wp:cNvGraphicFramePr/>
            <a:graphic xmlns:a="http://schemas.openxmlformats.org/drawingml/2006/main">
              <a:graphicData uri="http://schemas.openxmlformats.org/drawingml/2006/picture">
                <pic:pic xmlns:pic="http://schemas.openxmlformats.org/drawingml/2006/picture">
                  <pic:nvPicPr>
                    <pic:cNvPr id="108" name="Picture" descr="figures/fig5-1-architecture.png"/>
                    <pic:cNvPicPr>
                      <a:picLocks noChangeAspect="1" noChangeArrowheads="1"/>
                    </pic:cNvPicPr>
                  </pic:nvPicPr>
                  <pic:blipFill>
                    <a:blip r:embed="rId20"/>
                    <a:stretch>
                      <a:fillRect/>
                    </a:stretch>
                  </pic:blipFill>
                  <pic:spPr bwMode="auto">
                    <a:xfrm>
                      <a:off x="0" y="0"/>
                      <a:ext cx="4902303" cy="4968000"/>
                    </a:xfrm>
                    <a:prstGeom prst="rect">
                      <a:avLst/>
                    </a:prstGeom>
                    <a:noFill/>
                    <a:ln w="9525">
                      <a:noFill/>
                      <a:headEnd/>
                      <a:tailEnd/>
                    </a:ln>
                  </pic:spPr>
                </pic:pic>
              </a:graphicData>
            </a:graphic>
          </wp:inline>
        </w:drawing>
      </w:r>
    </w:p>
    <w:p w14:paraId="76B3E299" w14:textId="77777777" w:rsidR="00EA00C6" w:rsidRDefault="00B30394">
      <w:pPr>
        <w:pStyle w:val="ImageCaption"/>
      </w:pPr>
      <w:r>
        <w:rPr>
          <w:rFonts w:hint="eastAsia"/>
        </w:rPr>
        <w:t>图</w:t>
      </w:r>
      <w:r>
        <w:rPr>
          <w:rFonts w:hint="eastAsia"/>
        </w:rPr>
        <w:t>5-1</w:t>
      </w:r>
      <w:r>
        <w:t xml:space="preserve"> </w:t>
      </w:r>
      <w:r>
        <w:rPr>
          <w:rFonts w:hint="eastAsia"/>
        </w:rPr>
        <w:t>系统实现架构</w:t>
      </w:r>
    </w:p>
    <w:p w14:paraId="6E0905E9" w14:textId="77777777" w:rsidR="00EA00C6" w:rsidRDefault="00B30394">
      <w:pPr>
        <w:pStyle w:val="21"/>
      </w:pPr>
      <w:bookmarkStart w:id="156" w:name="证据约束的审批问答"/>
      <w:bookmarkStart w:id="157" w:name="_Toc240285562"/>
      <w:bookmarkEnd w:id="154"/>
      <w:r>
        <w:t xml:space="preserve">5.2 </w:t>
      </w:r>
      <w:r>
        <w:rPr>
          <w:rFonts w:hint="eastAsia"/>
        </w:rPr>
        <w:t>证据约束的审批问答</w:t>
      </w:r>
      <w:bookmarkEnd w:id="157"/>
    </w:p>
    <w:p w14:paraId="6B349F12" w14:textId="77777777" w:rsidR="00EA00C6" w:rsidRDefault="00B30394">
      <w:pPr>
        <w:pStyle w:val="31"/>
      </w:pPr>
      <w:bookmarkStart w:id="158" w:name="问题上下文与两类资料库"/>
      <w:bookmarkStart w:id="159" w:name="_Toc240285563"/>
      <w:r>
        <w:t xml:space="preserve">5.2.1 </w:t>
      </w:r>
      <w:r>
        <w:rPr>
          <w:rFonts w:hint="eastAsia"/>
        </w:rPr>
        <w:t>问题上下文与两类资料库</w:t>
      </w:r>
      <w:bookmarkEnd w:id="159"/>
    </w:p>
    <w:p w14:paraId="5CC7773D" w14:textId="77777777" w:rsidR="00EA00C6" w:rsidRDefault="00B30394">
      <w:pPr>
        <w:pStyle w:val="FirstParagraph"/>
      </w:pPr>
      <w:r>
        <w:rPr>
          <w:rFonts w:hint="eastAsia"/>
        </w:rPr>
        <w:t>一次问答输入除自然语言问题外，还可以包含办理事项、地域、业务日期和已经确认的事实。事项用于缩小候选知识范围，地域和日期用于规则适用性判断，事实用于执行条件表达式。历史会话只作为解释追问的语言上下文，不能自动成为经过确认的案件事实。例如，上一轮回答中出现“假设连续缴存六个月”，并不意味着当前申请人的缴存事实已经被确认为六个月。只有结构化事实输入中的明确取值才会进入规则计算。</w:t>
      </w:r>
    </w:p>
    <w:p w14:paraId="6B36492E" w14:textId="77777777" w:rsidR="00EA00C6" w:rsidRDefault="00B30394">
      <w:pPr>
        <w:pStyle w:val="af"/>
      </w:pPr>
      <w:r>
        <w:rPr>
          <w:rFonts w:hint="eastAsia"/>
        </w:rPr>
        <w:t>为兼容既有演示数据，系统区分上传文档库与研究资料库。原有上传文档仍沿用文档分块、向量索引和普通实体关系查询流程；研究资料库则以本研究的</w:t>
      </w:r>
      <w:r>
        <w:rPr>
          <w:rFonts w:hint="eastAsia"/>
        </w:rPr>
        <w:t>36</w:t>
      </w:r>
      <w:r>
        <w:rPr>
          <w:rFonts w:hint="eastAsia"/>
        </w:rPr>
        <w:t>份政策和</w:t>
      </w:r>
      <w:r>
        <w:rPr>
          <w:rFonts w:hint="eastAsia"/>
        </w:rPr>
        <w:t>8</w:t>
      </w:r>
      <w:r>
        <w:rPr>
          <w:rFonts w:hint="eastAsia"/>
        </w:rPr>
        <w:t>篇文本层</w:t>
      </w:r>
      <w:r>
        <w:rPr>
          <w:rFonts w:hint="eastAsia"/>
        </w:rPr>
        <w:t>PDF</w:t>
      </w:r>
      <w:r>
        <w:rPr>
          <w:rFonts w:hint="eastAsia"/>
        </w:rPr>
        <w:t>为来源，增加条款单元、事项、规则、动作与版本记录。</w:t>
      </w:r>
      <w:r>
        <w:rPr>
          <w:rFonts w:hint="eastAsia"/>
        </w:rPr>
        <w:lastRenderedPageBreak/>
        <w:t>旧客户端不传入新增资料库字段时，继续使用原有接口行为。研究模式下的向量检索、普通图扩展与因果增强检索使用同一份解析语料，从而避免在后续实验中把数据范围变化误认为方法改进。</w:t>
      </w:r>
    </w:p>
    <w:p w14:paraId="1CA26ABD" w14:textId="77777777" w:rsidR="00EA00C6" w:rsidRDefault="00B30394">
      <w:pPr>
        <w:pStyle w:val="af"/>
      </w:pPr>
      <w:r>
        <w:rPr>
          <w:rFonts w:hint="eastAsia"/>
        </w:rPr>
        <w:t>研究文献与规范性政策具有不同证据地位。</w:t>
      </w:r>
      <w:r>
        <w:rPr>
          <w:rFonts w:hint="eastAsia"/>
        </w:rPr>
        <w:t>PDF</w:t>
      </w:r>
      <w:r>
        <w:rPr>
          <w:rFonts w:hint="eastAsia"/>
        </w:rPr>
        <w:t>页可参与背景问题的文本检索，并保留文献名称和页码；其学术观点不能直接生成决定性的审批规则。政策单元则保留法规标题、条款位置、原始文件路径和内容哈希。系统在答案中列出编号来源，使用户能够区分“研究论文中的讨论”与“政策条款中的办理条件”。这一来源类型区分在数据进入系统时建立，而不是在答案生成之后依靠措辞补充。</w:t>
      </w:r>
    </w:p>
    <w:p w14:paraId="1DE5A669" w14:textId="77777777" w:rsidR="00EA00C6" w:rsidRDefault="00B30394">
      <w:pPr>
        <w:pStyle w:val="31"/>
      </w:pPr>
      <w:bookmarkStart w:id="160" w:name="基线与增强模式的输出差异"/>
      <w:bookmarkStart w:id="161" w:name="_Toc240285564"/>
      <w:bookmarkEnd w:id="158"/>
      <w:r>
        <w:t xml:space="preserve">5.2.2 </w:t>
      </w:r>
      <w:r>
        <w:rPr>
          <w:rFonts w:hint="eastAsia"/>
        </w:rPr>
        <w:t>基线与增强模式的输出差异</w:t>
      </w:r>
      <w:bookmarkEnd w:id="161"/>
    </w:p>
    <w:p w14:paraId="0E2DC424" w14:textId="77777777" w:rsidR="00EA00C6" w:rsidRDefault="00B30394">
      <w:pPr>
        <w:pStyle w:val="FirstParagraph"/>
      </w:pPr>
      <w:r>
        <w:rPr>
          <w:rFonts w:hint="eastAsia"/>
        </w:rPr>
        <w:t>向量模式根据问题向量与文本表示的相似度选取证据，主要反映文本相关性检索的能力。普通图模式在初始文本结果周围使用宏观关系进行无向邻接扩展，补充共享法规、事项或结构关系关联的单元。它不使用微观前置约束来证明动作可执行。因果增强模式进一步执行社区筛选、有向候选搜索、规则与动作检查和必要证据补齐。三种模式都保留答案、引用和检索来源字段，以便使用相同的后续评价口径。</w:t>
      </w:r>
    </w:p>
    <w:p w14:paraId="0CCA6330" w14:textId="77777777" w:rsidR="00EA00C6" w:rsidRDefault="00B30394">
      <w:pPr>
        <w:pStyle w:val="af"/>
      </w:pPr>
      <w:r>
        <w:rPr>
          <w:rFonts w:hint="eastAsia"/>
        </w:rPr>
        <w:t>增强模式额外返回有序节点及边、社区归属、路径评分分量、规则检查结果和知识缺口。结构化结果不是生成模型从答案文本中反向抽取的解释，而是检索服务及规则引擎的直接输出。因此，即使模型没有把每个条件都写入自然语言答案，页面仍能独立展示哪些字段缺失、哪些条件不满足以及依据来自何处。相反，即使模型表达得非常肯定，结构化检查结果为未知时，系统也不会把该回答显示为确定的流程通过状态。</w:t>
      </w:r>
    </w:p>
    <w:p w14:paraId="4B4BCE33" w14:textId="77777777" w:rsidR="00EA00C6" w:rsidRDefault="00B30394">
      <w:pPr>
        <w:pStyle w:val="af"/>
      </w:pPr>
      <w:r>
        <w:rPr>
          <w:rFonts w:hint="eastAsia"/>
        </w:rPr>
        <w:t>基础模式的使用同样需要说明边界。相似度较高的条款并不等于适用于用户当前情况；普通图上的连通关系也不等于前置条件成立。因此，基础模式返回的提示说明其没有执行完整规则与流程校验。该提示是对计算范围的解释，不是对某种检索方法效果优劣的预判。后续实验应分别衡量相关证据召回、条件判断与回答忠实性，不能只因增强模式返回了更多字段，就认定其答案质量更高。</w:t>
      </w:r>
    </w:p>
    <w:p w14:paraId="36326959" w14:textId="77777777" w:rsidR="00EA00C6" w:rsidRDefault="00B30394">
      <w:pPr>
        <w:pStyle w:val="31"/>
      </w:pPr>
      <w:bookmarkStart w:id="162" w:name="必要证据与生成提示组织"/>
      <w:bookmarkStart w:id="163" w:name="_Toc240285565"/>
      <w:bookmarkEnd w:id="160"/>
      <w:r>
        <w:t xml:space="preserve">5.2.3 </w:t>
      </w:r>
      <w:r>
        <w:rPr>
          <w:rFonts w:hint="eastAsia"/>
        </w:rPr>
        <w:t>必要证据与生成提示组织</w:t>
      </w:r>
      <w:bookmarkEnd w:id="163"/>
    </w:p>
    <w:p w14:paraId="4700479C" w14:textId="77777777" w:rsidR="00EA00C6" w:rsidRDefault="00B30394">
      <w:pPr>
        <w:pStyle w:val="FirstParagraph"/>
      </w:pPr>
      <w:r>
        <w:rPr>
          <w:rFonts w:hint="eastAsia"/>
        </w:rPr>
        <w:t>生成输入由问题、少量历史会话、当前适用域、编号原文和结构化检查摘要共同构成。原文被明确视为待解释的数据；其中可能出现的指令语句不具有改变系统规则或调用外部操作的权限。检查摘要包含规则名称、满足状态、缺失字段和原因，有序证据链则说明检索服务如何组织这些材料。系统不要求模型披露内部推理过程，也不把模型生成的“推理链”视为程序已经验证的证据。</w:t>
      </w:r>
    </w:p>
    <w:p w14:paraId="70C80210" w14:textId="77777777" w:rsidR="00EA00C6" w:rsidRDefault="00B30394">
      <w:pPr>
        <w:pStyle w:val="af"/>
      </w:pPr>
      <w:r>
        <w:rPr>
          <w:rFonts w:hint="eastAsia"/>
        </w:rPr>
        <w:lastRenderedPageBreak/>
        <w:t>在组织</w:t>
      </w:r>
      <w:r>
        <w:rPr>
          <w:rFonts w:hint="eastAsia"/>
        </w:rPr>
        <w:t>AND</w:t>
      </w:r>
      <w:r>
        <w:rPr>
          <w:rFonts w:hint="eastAsia"/>
        </w:rPr>
        <w:t>条件时，单条有向路径只说明其中一条依赖链的存在。服务需要回到规则或动作的完整表达式，收集同一必要条件集合的全部引用，再对条款编号去重。若所需证据集合超过当前预算，系统不能任意截取一部分后宣称条件完备，而应舍弃该执行性路径或报告证据预算不足。原型默认一次组织至多八个来源单元；这是工程配置中的资源限制，不是关于政策理解所需证据数量的理论上界。</w:t>
      </w:r>
    </w:p>
    <w:p w14:paraId="44040A36" w14:textId="77777777" w:rsidR="00EA00C6" w:rsidRDefault="00B30394">
      <w:pPr>
        <w:pStyle w:val="af"/>
      </w:pPr>
      <w:r>
        <w:rPr>
          <w:rFonts w:hint="eastAsia"/>
        </w:rPr>
        <w:t>路径上的规则和动作分别接受检查。对于动作已经违反前提的路径，完整模式将其从执行候选中排除；对于缺少事实或外部确认的路径，可以保留其解释价值，但必须标为未知。保留未知路径能够帮助回答“还需要提供什么”，却不能回答为“已经具备办理资格”。在没有可用执行路径时，系统仍可返回相关政策原文，并说明当前只能提供检索核对。该降级结果不产生模拟动作，也不会更新案件状态。</w:t>
      </w:r>
    </w:p>
    <w:p w14:paraId="6A0890C2" w14:textId="77777777" w:rsidR="00EA00C6" w:rsidRDefault="00B30394">
      <w:pPr>
        <w:pStyle w:val="af"/>
      </w:pPr>
      <w:r>
        <w:rPr>
          <w:rFonts w:hint="eastAsia"/>
        </w:rPr>
        <w:t>生成阶段的消融开关仅移除有序证据链，仍保留规则判断与知识缺口摘要，从而使后续实验能够单独观察证据顺序组织的影响。若同时移除规则判断、适用日期和缺失事实提示，就会把多个因素混合为一次变化，无法说明差异来自何处。因此，消融实现不仅需要界面选项，还需要明确每个选项实际改变的计算环节及保持不变的输入。</w:t>
      </w:r>
    </w:p>
    <w:p w14:paraId="65A645D4" w14:textId="77777777" w:rsidR="00EA00C6" w:rsidRDefault="00B30394">
      <w:pPr>
        <w:pStyle w:val="21"/>
      </w:pPr>
      <w:bookmarkStart w:id="164" w:name="面向办理序列的状态重放"/>
      <w:bookmarkStart w:id="165" w:name="_Toc240285566"/>
      <w:bookmarkEnd w:id="156"/>
      <w:bookmarkEnd w:id="162"/>
      <w:r>
        <w:t xml:space="preserve">5.3 </w:t>
      </w:r>
      <w:r>
        <w:rPr>
          <w:rFonts w:hint="eastAsia"/>
        </w:rPr>
        <w:t>面向办理序列的状态重放</w:t>
      </w:r>
      <w:bookmarkEnd w:id="165"/>
    </w:p>
    <w:p w14:paraId="36D1D0AD" w14:textId="77777777" w:rsidR="00EA00C6" w:rsidRDefault="00B30394">
      <w:pPr>
        <w:pStyle w:val="31"/>
      </w:pPr>
      <w:bookmarkStart w:id="166" w:name="案件与动作的形式化表示"/>
      <w:bookmarkStart w:id="167" w:name="_Toc240285567"/>
      <w:r>
        <w:t xml:space="preserve">5.3.1 </w:t>
      </w:r>
      <w:r>
        <w:rPr>
          <w:rFonts w:hint="eastAsia"/>
        </w:rPr>
        <w:t>案件与动作的形式化表示</w:t>
      </w:r>
      <w:bookmarkEnd w:id="167"/>
    </w:p>
    <w:p w14:paraId="2A3F3D96" w14:textId="77777777" w:rsidR="00EA00C6" w:rsidRDefault="00B30394">
      <w:pPr>
        <w:pStyle w:val="FirstParagraph"/>
      </w:pPr>
      <w:r>
        <w:rPr>
          <w:rFonts w:hint="eastAsia"/>
        </w:rPr>
        <w:t>将一次模拟案件表示为</w:t>
      </w:r>
    </w:p>
    <w:p w14:paraId="572A7AEF" w14:textId="77777777" w:rsidR="00EA00C6" w:rsidRDefault="00B30394">
      <w:pPr>
        <w:pStyle w:val="af"/>
        <w:spacing w:before="120" w:after="120" w:line="312" w:lineRule="auto"/>
        <w:ind w:firstLine="0"/>
        <w:jc w:val="center"/>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oMath>
      </m:oMathPara>
    </w:p>
    <w:p w14:paraId="13BAFBB1" w14:textId="77777777" w:rsidR="00EA00C6" w:rsidRDefault="00B30394">
      <w:pPr>
        <w:pStyle w:val="FirstParagraph"/>
      </w:pPr>
      <w:r>
        <w:rPr>
          <w:rFonts w:hint="eastAsia"/>
        </w:rPr>
        <w:t>其中，</w:t>
      </w:r>
      <m:oMath>
        <m:r>
          <w:rPr>
            <w:rFonts w:ascii="Cambria Math" w:hAnsi="Cambria Math"/>
          </w:rPr>
          <m:t>m</m:t>
        </m:r>
      </m:oMath>
      <w:r>
        <w:rPr>
          <w:rFonts w:hint="eastAsia"/>
        </w:rPr>
        <w:t>为事项，</w:t>
      </w:r>
      <m:oMath>
        <m:r>
          <m:rPr>
            <m:scr m:val="script"/>
          </m:rPr>
          <w:rPr>
            <w:rFonts w:ascii="Cambria Math" w:hAnsi="Cambria Math"/>
          </w:rPr>
          <m:t>l</m:t>
        </m:r>
      </m:oMath>
      <w:r>
        <w:rPr>
          <w:rFonts w:hint="eastAsia"/>
        </w:rPr>
        <w:t>为地域，</w:t>
      </w:r>
      <m:oMath>
        <m:r>
          <w:rPr>
            <w:rFonts w:ascii="Cambria Math" w:hAnsi="Cambria Math"/>
          </w:rPr>
          <m:t>t</m:t>
        </m:r>
      </m:oMath>
      <w:r>
        <w:rPr>
          <w:rFonts w:hint="eastAsia"/>
        </w:rPr>
        <w:t>为业务日期，</w:t>
      </w:r>
      <m:oMath>
        <m:r>
          <w:rPr>
            <w:rFonts w:ascii="Cambria Math" w:hAnsi="Cambria Math"/>
          </w:rPr>
          <m:t>F</m:t>
        </m:r>
      </m:oMath>
      <w:r>
        <w:rPr>
          <w:rFonts w:hint="eastAsia"/>
        </w:rPr>
        <w:t>为已知事实映射，</w:t>
      </w:r>
      <m:oMath>
        <m:r>
          <w:rPr>
            <w:rFonts w:ascii="Cambria Math" w:hAnsi="Cambria Math"/>
          </w:rPr>
          <m:t>H</m:t>
        </m:r>
      </m:oMath>
      <w:r>
        <w:rPr>
          <w:rFonts w:hint="eastAsia"/>
        </w:rPr>
        <w:t>为现实中已经完成的历史步骤，</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rPr>
          <w:rFonts w:hint="eastAsia"/>
        </w:rPr>
        <w:t>为拟执行步骤，</w:t>
      </w:r>
      <m:oMath>
        <m:r>
          <w:rPr>
            <w:rFonts w:ascii="Cambria Math" w:hAnsi="Cambria Math"/>
          </w:rPr>
          <m:t>g</m:t>
        </m:r>
      </m:oMath>
      <w:r>
        <w:rPr>
          <w:rFonts w:hint="eastAsia"/>
        </w:rPr>
        <w:t>为目标。历史与计划采用两个不同字段保存，以防止编辑计划时无意撤销现实中已经发生的行为。相同动作名称在不同事项中具有不同标识，例如“提交申请”必须与其所属事项、来源和后续状态共同解释。</w:t>
      </w:r>
    </w:p>
    <w:p w14:paraId="0756791D" w14:textId="77777777" w:rsidR="00EA00C6" w:rsidRDefault="00B30394">
      <w:pPr>
        <w:pStyle w:val="af"/>
      </w:pPr>
      <w:r>
        <w:rPr>
          <w:rFonts w:hint="eastAsia"/>
        </w:rPr>
        <w:t>一个动作可以写为</w:t>
      </w:r>
      <m:oMath>
        <m:r>
          <w:rPr>
            <w:rFonts w:ascii="Cambria Math" w:hAnsi="Cambria Math"/>
          </w:rPr>
          <m:t>a</m:t>
        </m:r>
        <m:r>
          <m:rPr>
            <m:sty m:val="p"/>
          </m:rPr>
          <w:rPr>
            <w:rFonts w:ascii="Cambria Math" w:hAnsi="Cambria Math"/>
          </w:rPr>
          <m:t>=(</m:t>
        </m:r>
        <m:sSub>
          <m:sSubPr>
            <m:ctrlPr>
              <w:rPr>
                <w:rFonts w:ascii="Cambria Math" w:hAnsi="Cambria Math"/>
              </w:rPr>
            </m:ctrlPr>
          </m:sSubPr>
          <m:e>
            <m:r>
              <m:rPr>
                <m:sty m:val="p"/>
              </m:rPr>
              <w:rPr>
                <w:rFonts w:ascii="Cambria Math" w:hAnsi="Cambria Math"/>
              </w:rPr>
              <m:t>pre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eff</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oMath>
      <w:r>
        <w:rPr>
          <w:rFonts w:hint="eastAsia"/>
        </w:rPr>
        <w:t>，分别表示前置表达式、效果映射、动作类别和证据集合。动作类别区分用户可模拟行为与外部结果记录。准备材料属于可模拟行为，但只有被字段模型声明为可变的材料状态才允许被修改；年龄、身份、已经发生的事故时间等事实不随模拟操作改变。模型也不能通过新增动作把外部决定重新归类为用户可变事实。</w:t>
      </w:r>
    </w:p>
    <w:p w14:paraId="1B710FC6" w14:textId="77777777" w:rsidR="00EA00C6" w:rsidRDefault="00B30394">
      <w:pPr>
        <w:pStyle w:val="af"/>
      </w:pPr>
      <w:r>
        <w:rPr>
          <w:rFonts w:hint="eastAsia"/>
        </w:rPr>
        <w:t>系统进一步区分申请人事实、政策参数和外部核验结果。申请人可以补充自己已知的材料、缴费经历等信息；政策参数取自事项配置，例如资料中能够确定的比</w:t>
      </w:r>
      <w:r>
        <w:rPr>
          <w:rFonts w:hint="eastAsia"/>
        </w:rPr>
        <w:lastRenderedPageBreak/>
        <w:t>例或上限，不接受同名输入覆盖；外部核验结果必须由当前请求中已经明确确认的事实支持。若资料尚未提供某个动态参数，其状态保持未知，而不是允许用户任意填入一个期望值使贷款额度条件成立。</w:t>
      </w:r>
    </w:p>
    <w:p w14:paraId="5B76E848" w14:textId="77777777" w:rsidR="00EA00C6" w:rsidRDefault="00B30394">
      <w:pPr>
        <w:pStyle w:val="af"/>
      </w:pPr>
      <w:r>
        <w:rPr>
          <w:rFonts w:hint="eastAsia"/>
        </w:rPr>
        <w:t>外部动作采用“记录已知结果”的语义。例如，模拟计划可以包含“记录银行初审通过”，但执行该步要求输入事实已经说明银行完成并通过了本次初审。该动作不能从“已提交申请”自动推导出“初审通过”。这使得整个办理流程能够在图和页面中完整表达，同时避免模拟程序越过机构权限边界。</w:t>
      </w:r>
    </w:p>
    <w:p w14:paraId="7BBA0BB0" w14:textId="77777777" w:rsidR="00EA00C6" w:rsidRDefault="00B30394">
      <w:pPr>
        <w:pStyle w:val="31"/>
      </w:pPr>
      <w:bookmarkStart w:id="168" w:name="条件核查与步骤前提的绑定"/>
      <w:bookmarkStart w:id="169" w:name="_Toc240285568"/>
      <w:bookmarkEnd w:id="166"/>
      <w:r>
        <w:t xml:space="preserve">5.3.2 </w:t>
      </w:r>
      <w:r>
        <w:rPr>
          <w:rFonts w:hint="eastAsia"/>
        </w:rPr>
        <w:t>条件核查与步骤前提的绑定</w:t>
      </w:r>
      <w:bookmarkEnd w:id="169"/>
    </w:p>
    <w:p w14:paraId="2B5F509B" w14:textId="77777777" w:rsidR="00EA00C6" w:rsidRDefault="00B30394">
      <w:pPr>
        <w:pStyle w:val="FirstParagraph"/>
      </w:pPr>
      <w:r>
        <w:rPr>
          <w:rFonts w:hint="eastAsia"/>
        </w:rPr>
        <w:t>事实条件核查和流程前置判断的适用位置不同。用户询问某项年龄要求时，可以在没有步骤序列的情况下执行该条件；但整理申请材料通常不应以满足最终领取待遇资格为前提。若把全部资格规则设置为每个动作的全局条件，就会出现“尚未准备材料，所以不能执行准备材料”的循环阻塞。</w:t>
      </w:r>
    </w:p>
    <w:p w14:paraId="02A412EB" w14:textId="77777777" w:rsidR="00EA00C6" w:rsidRDefault="00B30394">
      <w:pPr>
        <w:pStyle w:val="af"/>
      </w:pPr>
      <w:r>
        <w:rPr>
          <w:rFonts w:hint="eastAsia"/>
        </w:rPr>
        <w:t>原型通过动作标识绑定必要规则，并对独立条件核查作出显式标记。无步骤的条件检查可以计算这类规则，而有序重放只在对应动作到来时执行其前提。准备阶段依据准备动作自身的来源和条件计算；提交阶段再检查年龄、材料或缴存等必要条件。修复搜索与下一步预览使用相同的动作绑定关系，不会为了得到可行计划而临时关闭资格判断。</w:t>
      </w:r>
    </w:p>
    <w:p w14:paraId="6B767538" w14:textId="77777777" w:rsidR="00EA00C6" w:rsidRDefault="00B30394">
      <w:pPr>
        <w:pStyle w:val="af"/>
      </w:pPr>
      <w:r>
        <w:rPr>
          <w:rFonts w:hint="eastAsia"/>
        </w:rPr>
        <w:t>这一处理并不意味着步骤输入可以绕过条件。未满足年龄条件的申请人可以整理材料，但在提交或领取等受约束动作处仍会被拦截。对于缺少配套办法的事项，即使某些准备步骤有据可查，也不能据此宣称整个事项已经具备完整审批能力。系统需要分别报告可检索、可校验条件、可模拟流程和可生成修复四种能力。</w:t>
      </w:r>
    </w:p>
    <w:p w14:paraId="3A7BD9DC" w14:textId="77777777" w:rsidR="00EA00C6" w:rsidRDefault="00B30394">
      <w:pPr>
        <w:pStyle w:val="31"/>
      </w:pPr>
      <w:bookmarkStart w:id="170" w:name="三态计算与首个问题定位"/>
      <w:bookmarkStart w:id="171" w:name="_Toc240285569"/>
      <w:bookmarkEnd w:id="168"/>
      <w:r>
        <w:t xml:space="preserve">5.3.3 </w:t>
      </w:r>
      <w:r>
        <w:rPr>
          <w:rFonts w:hint="eastAsia"/>
        </w:rPr>
        <w:t>三态计算与首个问题定位</w:t>
      </w:r>
      <w:bookmarkEnd w:id="171"/>
    </w:p>
    <w:p w14:paraId="3C61A8B6" w14:textId="77777777" w:rsidR="00EA00C6" w:rsidRDefault="00B30394">
      <w:pPr>
        <w:pStyle w:val="FirstParagraph"/>
      </w:pPr>
      <w:r>
        <w:rPr>
          <w:rFonts w:hint="eastAsia"/>
        </w:rPr>
        <w:t>规则求值结果属于集合</w:t>
      </w:r>
      <m:oMath>
        <m:r>
          <m:rPr>
            <m:sty m:val="p"/>
          </m:rPr>
          <w:rPr>
            <w:rFonts w:ascii="Cambria Math" w:hAnsi="Cambria Math"/>
          </w:rPr>
          <m:t>{T,F,U}</m:t>
        </m:r>
      </m:oMath>
      <w:r>
        <w:rPr>
          <w:rFonts w:hint="eastAsia"/>
        </w:rPr>
        <w:t>，分别表示满足、不满足和未知。缺失值、非法类型、没有定义的前置动作，以及不能确认的有效期都不能被转换为零或假。对</w:t>
      </w:r>
      <w:r>
        <w:rPr>
          <w:rFonts w:hint="eastAsia"/>
        </w:rPr>
        <w:t>AND</w:t>
      </w:r>
      <w:r>
        <w:rPr>
          <w:rFonts w:hint="eastAsia"/>
        </w:rPr>
        <w:t>而言，存在已知不满足项即可判为不满足；没有不满足项但仍有未知项时为未知。对</w:t>
      </w:r>
      <w:r>
        <w:rPr>
          <w:rFonts w:hint="eastAsia"/>
        </w:rPr>
        <w:t>OR</w:t>
      </w:r>
      <w:r>
        <w:rPr>
          <w:rFonts w:hint="eastAsia"/>
        </w:rPr>
        <w:t>而言，存在已知满足项即可判为满足；没有满足项且仍有未知项时为未知。例外条件通过</w:t>
      </w:r>
      <w:r>
        <w:rPr>
          <w:rFonts w:hint="eastAsia"/>
        </w:rPr>
        <w:t>NOT</w:t>
      </w:r>
      <w:r>
        <w:rPr>
          <w:rFonts w:hint="eastAsia"/>
        </w:rPr>
        <w:t>及其嵌套结构保持原有含义。</w:t>
      </w:r>
    </w:p>
    <w:p w14:paraId="09921527" w14:textId="77777777" w:rsidR="00EA00C6" w:rsidRDefault="00B30394">
      <w:pPr>
        <w:pStyle w:val="af"/>
      </w:pPr>
      <w:r>
        <w:rPr>
          <w:rFonts w:hint="eastAsia"/>
        </w:rPr>
        <w:t>在状态</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w:r>
        <w:rPr>
          <w:rFonts w:hint="eastAsia"/>
        </w:rPr>
        <w:t>下，只有当前动作的适用性和全部必要前提得到满足，才允许执行效果更新：</w:t>
      </w:r>
    </w:p>
    <w:p w14:paraId="44423423" w14:textId="77777777" w:rsidR="00EA00C6" w:rsidRDefault="00B30394">
      <w:pPr>
        <w:pStyle w:val="af"/>
        <w:spacing w:before="120" w:after="120" w:line="312" w:lineRule="auto"/>
        <w:ind w:firstLine="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  </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eff</m:t>
              </m:r>
            </m:e>
            <m:sub>
              <m:sSub>
                <m:sSubPr>
                  <m:ctrlPr>
                    <w:rPr>
                      <w:rFonts w:ascii="Cambria Math" w:hAnsi="Cambria Math"/>
                    </w:rPr>
                  </m:ctrlPr>
                </m:sSubPr>
                <m:e>
                  <m:r>
                    <w:rPr>
                      <w:rFonts w:ascii="Cambria Math" w:hAnsi="Cambria Math"/>
                    </w:rPr>
                    <m:t>a</m:t>
                  </m:r>
                </m:e>
                <m:sub>
                  <m:r>
                    <w:rPr>
                      <w:rFonts w:ascii="Cambria Math" w:hAnsi="Cambria Math"/>
                    </w:rPr>
                    <m:t>i</m:t>
                  </m:r>
                </m:sub>
              </m:sSub>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m:oMathPara>
    </w:p>
    <w:p w14:paraId="3AD6FAAE" w14:textId="77777777" w:rsidR="00EA00C6" w:rsidRDefault="00B30394">
      <w:pPr>
        <w:pStyle w:val="FirstParagraph"/>
      </w:pPr>
      <w:r>
        <w:rPr>
          <w:rFonts w:hint="eastAsia"/>
        </w:rPr>
        <w:lastRenderedPageBreak/>
        <w:t>其中</w:t>
      </w:r>
      <m:oMath>
        <m:r>
          <m:rPr>
            <m:sty m:val="p"/>
          </m:rPr>
          <w:rPr>
            <w:rFonts w:ascii="Cambria Math" w:hAnsi="Cambria Math"/>
          </w:rPr>
          <m:t>⊕</m:t>
        </m:r>
      </m:oMath>
      <w:r>
        <w:rPr>
          <w:rFonts w:hint="eastAsia"/>
        </w:rPr>
        <w:t>表示受字段角色和可变性限制的赋值。若条件不满足或未知，重放停留在此前状态，并返回问题位置、动作名称、条件结果和引用。历史段出现问题时单独标记为历史问题，不能通过修改拟执行序列掩盖原始记录的不一致。目标条件在序列结束后计算；已经正确执行若干步骤，也不等于目标已经达到。</w:t>
      </w:r>
    </w:p>
    <w:p w14:paraId="645BC87D" w14:textId="77777777" w:rsidR="00EA00C6" w:rsidRDefault="00B30394">
      <w:pPr>
        <w:pStyle w:val="af"/>
      </w:pPr>
      <w:r>
        <w:rPr>
          <w:rFonts w:hint="eastAsia"/>
        </w:rPr>
        <w:t>“首个问题”是相对于给定有序序列和当前知识版本而言的。它便于定位最先需要处理的环节，却不保证修复该处后其余步骤都成立。系统因此返回修复计划时必须完整重放，而不能只检查被改动的局部。页面也分别呈现操作错误、信息不足、知识缺口与外部结果未确认，避免把所有失败都归因于申请人操作不当。</w:t>
      </w:r>
    </w:p>
    <w:p w14:paraId="3027571A" w14:textId="77777777" w:rsidR="00EA00C6" w:rsidRDefault="00B30394">
      <w:pPr>
        <w:pStyle w:val="21"/>
      </w:pPr>
      <w:bookmarkStart w:id="172" w:name="基于状态空间搜索的流程修复"/>
      <w:bookmarkStart w:id="173" w:name="_Toc240285570"/>
      <w:bookmarkEnd w:id="164"/>
      <w:bookmarkEnd w:id="170"/>
      <w:r>
        <w:t xml:space="preserve">5.4 </w:t>
      </w:r>
      <w:r>
        <w:rPr>
          <w:rFonts w:hint="eastAsia"/>
        </w:rPr>
        <w:t>基于状态空间搜索的流程修复</w:t>
      </w:r>
      <w:bookmarkEnd w:id="173"/>
    </w:p>
    <w:p w14:paraId="7045454D" w14:textId="77777777" w:rsidR="00EA00C6" w:rsidRDefault="00B30394">
      <w:pPr>
        <w:pStyle w:val="31"/>
      </w:pPr>
      <w:bookmarkStart w:id="174" w:name="修复对象与代价"/>
      <w:bookmarkStart w:id="175" w:name="_Toc240285571"/>
      <w:r>
        <w:t xml:space="preserve">5.4.1 </w:t>
      </w:r>
      <w:r>
        <w:rPr>
          <w:rFonts w:hint="eastAsia"/>
        </w:rPr>
        <w:t>修复对象与代价</w:t>
      </w:r>
      <w:bookmarkEnd w:id="175"/>
    </w:p>
    <w:p w14:paraId="2C809867" w14:textId="77777777" w:rsidR="00EA00C6" w:rsidRDefault="00B30394">
      <w:pPr>
        <w:pStyle w:val="FirstParagraph"/>
      </w:pPr>
      <w:r>
        <w:rPr>
          <w:rFonts w:hint="eastAsia"/>
        </w:rPr>
        <w:t>修复目标是修改尚未执行的计划</w:t>
      </w:r>
      <m:oMath>
        <m:r>
          <w:rPr>
            <w:rFonts w:ascii="Cambria Math" w:hAnsi="Cambria Math"/>
          </w:rPr>
          <m:t>P</m:t>
        </m:r>
      </m:oMath>
      <w:r>
        <w:rPr>
          <w:rFonts w:hint="eastAsia"/>
        </w:rPr>
        <w:t>，使其在保持</w:t>
      </w:r>
      <m:oMath>
        <m:r>
          <w:rPr>
            <w:rFonts w:ascii="Cambria Math" w:hAnsi="Cambria Math"/>
          </w:rPr>
          <m:t>H</m:t>
        </m:r>
      </m:oMath>
      <w:r>
        <w:rPr>
          <w:rFonts w:hint="eastAsia"/>
        </w:rPr>
        <w:t>和不可变事实的条件下，通过同一规则引擎并满足目标</w:t>
      </w:r>
      <m:oMath>
        <m:r>
          <w:rPr>
            <w:rFonts w:ascii="Cambria Math" w:hAnsi="Cambria Math"/>
          </w:rPr>
          <m:t>g</m:t>
        </m:r>
      </m:oMath>
      <w:r>
        <w:rPr>
          <w:rFonts w:hint="eastAsia"/>
        </w:rPr>
        <w:t>。允许的序列操作包括保留、插入、删除和替换。调整顺序可以由删除原位置的动作再在适当位置插入表示。材料补充则通过有来源的准备或补正动作表达，不直接把缺失材料字段改为真。</w:t>
      </w:r>
    </w:p>
    <w:p w14:paraId="5C6383F4" w14:textId="77777777" w:rsidR="00EA00C6" w:rsidRDefault="00B30394">
      <w:pPr>
        <w:pStyle w:val="af"/>
      </w:pPr>
      <w:r>
        <w:rPr>
          <w:rFonts w:hint="eastAsia"/>
        </w:rPr>
        <w:t>当前实现使用单位编辑成本：保留成本为</w:t>
      </w:r>
      <w:r>
        <w:rPr>
          <w:rFonts w:hint="eastAsia"/>
        </w:rPr>
        <w:t>0</w:t>
      </w:r>
      <w:r>
        <w:rPr>
          <w:rFonts w:hint="eastAsia"/>
        </w:rPr>
        <w:t>，插入、删除和替换的成本均为</w:t>
      </w:r>
      <w:r>
        <w:rPr>
          <w:rFonts w:hint="eastAsia"/>
        </w:rPr>
        <w:t>1</w:t>
      </w:r>
      <w:r>
        <w:rPr>
          <w:rFonts w:hint="eastAsia"/>
        </w:rPr>
        <w:t>。因此，一个修复方案</w:t>
      </w:r>
      <m:oMath>
        <m:r>
          <w:rPr>
            <w:rFonts w:ascii="Cambria Math" w:hAnsi="Cambria Math"/>
          </w:rPr>
          <m:t>R</m:t>
        </m:r>
      </m:oMath>
      <w:r>
        <w:rPr>
          <w:rFonts w:hint="eastAsia"/>
        </w:rPr>
        <w:t>的代价为</w:t>
      </w:r>
    </w:p>
    <w:p w14:paraId="70CA0DFD" w14:textId="77777777" w:rsidR="00EA00C6" w:rsidRDefault="00B30394">
      <w:pPr>
        <w:pStyle w:val="af"/>
        <w:spacing w:before="120" w:after="120" w:line="312" w:lineRule="auto"/>
        <w:ind w:firstLine="0"/>
        <w:jc w:val="center"/>
      </w:pPr>
      <m:oMathPara>
        <m:oMathParaPr>
          <m:jc m:val="center"/>
        </m:oMathParaPr>
        <m:oMath>
          <m:r>
            <m:rPr>
              <m:sty m:val="p"/>
            </m:rPr>
            <w:rPr>
              <w:rFonts w:ascii="Cambria Math" w:hAnsi="Cambria Math"/>
            </w:rPr>
            <m:t>cost(</m:t>
          </m:r>
          <m:r>
            <w:rPr>
              <w:rFonts w:ascii="Cambria Math" w:hAnsi="Cambria Math"/>
            </w:rPr>
            <m:t>R</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R</m:t>
              </m:r>
            </m:sub>
            <m:sup>
              <m:r>
                <w:rPr>
                  <w:rFonts w:ascii="Cambria Math" w:hAnsi="Cambria Math"/>
                </w:rPr>
                <m:t>​</m:t>
              </m:r>
            </m:sup>
            <m:e>
              <m:r>
                <w:rPr>
                  <w:rFonts w:ascii="Cambria Math" w:hAnsi="Cambria Math"/>
                </w:rPr>
                <m:t>c</m:t>
              </m:r>
            </m:e>
          </m:nary>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 </m:t>
          </m:r>
          <m:r>
            <w:rPr>
              <w:rFonts w:ascii="Cambria Math" w:hAnsi="Cambria Math"/>
            </w:rPr>
            <m:t>c</m:t>
          </m:r>
          <m:r>
            <m:rPr>
              <m:sty m:val="p"/>
            </m:rPr>
            <w:rPr>
              <w:rFonts w:ascii="Cambria Math" w:hAnsi="Cambria Math"/>
            </w:rPr>
            <m:t>(</m:t>
          </m:r>
          <m:r>
            <w:rPr>
              <w:rFonts w:ascii="Cambria Math" w:hAnsi="Cambria Math"/>
            </w:rPr>
            <m:t>e</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w:rPr>
                        <w:rFonts w:ascii="Cambria Math" w:hAnsi="Cambria Math"/>
                      </w:rPr>
                      <m:t>e</m:t>
                    </m:r>
                    <m:r>
                      <m:rPr>
                        <m:nor/>
                      </m:rPr>
                      <m:t>为保留</m:t>
                    </m:r>
                    <m:r>
                      <m:rPr>
                        <m:sty m:val="p"/>
                      </m:rPr>
                      <w:rPr>
                        <w:rFonts w:ascii="Cambria Math" w:hAnsi="Cambria Math"/>
                      </w:rPr>
                      <m:t>,</m:t>
                    </m:r>
                  </m:e>
                </m:mr>
                <m:mr>
                  <m:e>
                    <m:r>
                      <w:rPr>
                        <w:rFonts w:ascii="Cambria Math" w:hAnsi="Cambria Math"/>
                      </w:rPr>
                      <m:t>1</m:t>
                    </m:r>
                    <m:r>
                      <m:rPr>
                        <m:sty m:val="p"/>
                      </m:rPr>
                      <w:rPr>
                        <w:rFonts w:ascii="Cambria Math" w:hAnsi="Cambria Math"/>
                      </w:rPr>
                      <m:t>,</m:t>
                    </m:r>
                  </m:e>
                  <m:e>
                    <m:r>
                      <w:rPr>
                        <w:rFonts w:ascii="Cambria Math" w:hAnsi="Cambria Math"/>
                      </w:rPr>
                      <m:t>e</m:t>
                    </m:r>
                    <m:r>
                      <m:rPr>
                        <m:nor/>
                      </m:rPr>
                      <m:t>为插入、删除或替换</m:t>
                    </m:r>
                    <m:r>
                      <m:rPr>
                        <m:sty m:val="p"/>
                      </m:rPr>
                      <w:rPr>
                        <w:rFonts w:ascii="Cambria Math" w:hAnsi="Cambria Math"/>
                      </w:rPr>
                      <m:t>.</m:t>
                    </m:r>
                  </m:e>
                </m:mr>
              </m:m>
            </m:e>
          </m:d>
        </m:oMath>
      </m:oMathPara>
    </w:p>
    <w:p w14:paraId="1287A7C3" w14:textId="77777777" w:rsidR="00EA00C6" w:rsidRDefault="00B30394">
      <w:pPr>
        <w:pStyle w:val="FirstParagraph"/>
      </w:pPr>
      <w:r>
        <w:rPr>
          <w:rFonts w:hint="eastAsia"/>
        </w:rPr>
        <w:t>这是一种具有明确定义权重的序列对齐形式，尚未依据用户时间、办事费用或机构工作量学习不同动作的成本。论文中的最低成本仅指上述代价函数下的最优解，不能解释为现实生活中最快、最便宜或最值得采取的办理方案。正式实验若比较不同成本设置，必须另行记录配置和业务解释。</w:t>
      </w:r>
    </w:p>
    <w:p w14:paraId="793B9943" w14:textId="77777777" w:rsidR="00EA00C6" w:rsidRDefault="00B30394">
      <w:pPr>
        <w:pStyle w:val="31"/>
      </w:pPr>
      <w:bookmarkStart w:id="176" w:name="包含序列位置的搜索状态"/>
      <w:bookmarkStart w:id="177" w:name="_Toc240285572"/>
      <w:bookmarkEnd w:id="174"/>
      <w:r>
        <w:t xml:space="preserve">5.4.2 </w:t>
      </w:r>
      <w:r>
        <w:rPr>
          <w:rFonts w:hint="eastAsia"/>
        </w:rPr>
        <w:t>包含序列位置的搜索状态</w:t>
      </w:r>
      <w:bookmarkEnd w:id="177"/>
    </w:p>
    <w:p w14:paraId="7E738CBB" w14:textId="77777777" w:rsidR="00EA00C6" w:rsidRDefault="00B30394">
      <w:pPr>
        <w:pStyle w:val="FirstParagraph"/>
      </w:pPr>
      <w:r>
        <w:rPr>
          <w:rFonts w:hint="eastAsia"/>
        </w:rPr>
        <w:t>仅使用事实集合构造搜索状态是不够的。两个节点即使具有相同事实和已完成动作，若已经消耗的原始序列长度不同，其后续可选择的保留和替换操作仍然不同。为此，搜索状态包含原始序列位置</w:t>
      </w:r>
      <m:oMath>
        <m:r>
          <w:rPr>
            <w:rFonts w:ascii="Cambria Math" w:hAnsi="Cambria Math"/>
          </w:rPr>
          <m:t>i</m:t>
        </m:r>
      </m:oMath>
      <w:r>
        <w:rPr>
          <w:rFonts w:hint="eastAsia"/>
        </w:rPr>
        <w:t>：</w:t>
      </w:r>
    </w:p>
    <w:p w14:paraId="31EAE9A1" w14:textId="77777777" w:rsidR="00EA00C6" w:rsidRDefault="00B30394">
      <w:pPr>
        <w:pStyle w:val="af"/>
        <w:spacing w:before="120" w:after="120" w:line="312" w:lineRule="auto"/>
        <w:ind w:firstLine="0"/>
        <w:jc w:val="center"/>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w:rPr>
              <w:rFonts w:ascii="Cambria Math" w:hAnsi="Cambria Math"/>
            </w:rPr>
            <m:t>0</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oMath>
      </m:oMathPara>
    </w:p>
    <w:p w14:paraId="1C119D88" w14:textId="77777777" w:rsidR="00EA00C6" w:rsidRDefault="00B30394">
      <w:pPr>
        <w:pStyle w:val="FirstParagraph"/>
      </w:pPr>
      <w:r>
        <w:rPr>
          <w:rFonts w:hint="eastAsia"/>
        </w:rPr>
        <w:t>插入一个动作后位置</w:t>
      </w:r>
      <m:oMath>
        <m:r>
          <w:rPr>
            <w:rFonts w:ascii="Cambria Math" w:hAnsi="Cambria Math"/>
          </w:rPr>
          <m:t>i</m:t>
        </m:r>
      </m:oMath>
      <w:r>
        <w:rPr>
          <w:rFonts w:hint="eastAsia"/>
        </w:rPr>
        <w:t>不变；删除原动作后位置增加</w:t>
      </w:r>
      <w:r>
        <w:rPr>
          <w:rFonts w:hint="eastAsia"/>
        </w:rPr>
        <w:t>1</w:t>
      </w:r>
      <w:r>
        <w:rPr>
          <w:rFonts w:hint="eastAsia"/>
        </w:rPr>
        <w:t>而业务状态不变；保留或替换后同时推进位置并重放所选动作。状态键记录规范序列化的事实及已完成动</w:t>
      </w:r>
      <w:r>
        <w:rPr>
          <w:rFonts w:hint="eastAsia"/>
        </w:rPr>
        <w:lastRenderedPageBreak/>
        <w:t>作集合，以减少反复回到等价状态的搜索。路径本身仍保存有序步骤和编辑记录，用于展示与最终验证。</w:t>
      </w:r>
    </w:p>
    <w:p w14:paraId="6AD52E4A" w14:textId="77777777" w:rsidR="00EA00C6" w:rsidRDefault="00B30394">
      <w:pPr>
        <w:pStyle w:val="af"/>
      </w:pPr>
      <w:r>
        <w:rPr>
          <w:rFonts w:hint="eastAsia"/>
        </w:rPr>
        <w:t>系统使用按累计代价排序的优先队列。取出一个状态后，先判断是否已经消费完原序列且达到目标；否则枚举允许的编辑及其动作后继。所有真正执行动作的后继都必须经过前置规则、字段类型、外部确认和效果可变性的统一检查。不能用搜索算法自身的便利条件代替业务规则。</w:t>
      </w:r>
    </w:p>
    <w:p w14:paraId="0F5DBC74" w14:textId="77777777" w:rsidR="00EA00C6" w:rsidRDefault="00B30394">
      <w:pPr>
        <w:pStyle w:val="af"/>
      </w:pPr>
      <w:r>
        <w:rPr>
          <w:rFonts w:hint="eastAsia"/>
        </w:rPr>
        <w:t>在非负成本、有限可达状态且搜索没有被边界截断的前提下，</w:t>
      </w:r>
      <w:r>
        <w:rPr>
          <w:rFonts w:hint="eastAsia"/>
        </w:rPr>
        <w:t>Dijkstra</w:t>
      </w:r>
      <w:r>
        <w:rPr>
          <w:rFonts w:hint="eastAsia"/>
        </w:rPr>
        <w:t>搜索首次取出的有效终点具有该搜索空间中的最低累计成本。</w:t>
      </w:r>
      <w:r>
        <w:rPr>
          <w:rFonts w:hint="eastAsia"/>
        </w:rPr>
        <w:t>[17]</w:t>
      </w:r>
      <w:r>
        <w:t xml:space="preserve"> </w:t>
      </w:r>
      <w:r>
        <w:rPr>
          <w:rFonts w:hint="eastAsia"/>
        </w:rPr>
        <w:t>这一性质来自优先队列的最短路扩展顺序，成立范围是声明的动作集合和状态表示。系统并未枚举政策库之外的可能办理方式，也不能保证资料缺失时仍然包含真实世界的最优方案。</w:t>
      </w:r>
    </w:p>
    <w:p w14:paraId="1A137374" w14:textId="77777777" w:rsidR="00EA00C6" w:rsidRDefault="00B30394">
      <w:pPr>
        <w:pStyle w:val="af"/>
      </w:pPr>
      <w:r>
        <w:rPr>
          <w:rFonts w:hint="eastAsia"/>
        </w:rPr>
        <w:t>算法</w:t>
      </w:r>
      <w:r>
        <w:rPr>
          <w:rFonts w:hint="eastAsia"/>
        </w:rPr>
        <w:t>5-1</w:t>
      </w:r>
      <w:r>
        <w:rPr>
          <w:rFonts w:hint="eastAsia"/>
        </w:rPr>
        <w:t>给出主要过程。</w:t>
      </w:r>
    </w:p>
    <w:p w14:paraId="7740DD4A" w14:textId="77777777" w:rsidR="00EA00C6" w:rsidRDefault="00B30394">
      <w:pPr>
        <w:pStyle w:val="SourceCode"/>
        <w:rPr>
          <w:rFonts w:hint="eastAsia"/>
        </w:rPr>
      </w:pPr>
      <w:r>
        <w:rPr>
          <w:rStyle w:val="VerbatimChar"/>
          <w:rFonts w:hint="eastAsia"/>
        </w:rPr>
        <w:t>输入：事项知识</w:t>
      </w:r>
      <w:r>
        <w:rPr>
          <w:rStyle w:val="VerbatimChar"/>
        </w:rPr>
        <w:t xml:space="preserve"> </w:t>
      </w:r>
      <w:r>
        <w:rPr>
          <w:rStyle w:val="VerbatimChar"/>
          <w:rFonts w:hint="eastAsia"/>
        </w:rPr>
        <w:t>K</w:t>
      </w:r>
      <w:r>
        <w:rPr>
          <w:rStyle w:val="VerbatimChar"/>
          <w:rFonts w:hint="eastAsia"/>
        </w:rPr>
        <w:t>，已知事实</w:t>
      </w:r>
      <w:r>
        <w:rPr>
          <w:rStyle w:val="VerbatimChar"/>
        </w:rPr>
        <w:t xml:space="preserve"> </w:t>
      </w:r>
      <w:r>
        <w:rPr>
          <w:rStyle w:val="VerbatimChar"/>
          <w:rFonts w:hint="eastAsia"/>
        </w:rPr>
        <w:t>F</w:t>
      </w:r>
      <w:r>
        <w:rPr>
          <w:rStyle w:val="VerbatimChar"/>
          <w:rFonts w:hint="eastAsia"/>
        </w:rPr>
        <w:t>，不可撤销历史</w:t>
      </w:r>
      <w:r>
        <w:rPr>
          <w:rStyle w:val="VerbatimChar"/>
        </w:rPr>
        <w:t xml:space="preserve"> </w:t>
      </w:r>
      <w:r>
        <w:rPr>
          <w:rStyle w:val="VerbatimChar"/>
          <w:rFonts w:hint="eastAsia"/>
        </w:rPr>
        <w:t>H</w:t>
      </w:r>
      <w:r>
        <w:rPr>
          <w:rStyle w:val="VerbatimChar"/>
          <w:rFonts w:hint="eastAsia"/>
        </w:rPr>
        <w:t>，待执行序列</w:t>
      </w:r>
      <w:r>
        <w:rPr>
          <w:rStyle w:val="VerbatimChar"/>
        </w:rPr>
        <w:t xml:space="preserve"> </w:t>
      </w:r>
      <w:r>
        <w:rPr>
          <w:rStyle w:val="VerbatimChar"/>
          <w:rFonts w:hint="eastAsia"/>
        </w:rPr>
        <w:t>P</w:t>
      </w:r>
      <w:r>
        <w:rPr>
          <w:rStyle w:val="VerbatimChar"/>
          <w:rFonts w:hint="eastAsia"/>
        </w:rPr>
        <w:t>，目标</w:t>
      </w:r>
      <w:r>
        <w:rPr>
          <w:rStyle w:val="VerbatimChar"/>
        </w:rPr>
        <w:t xml:space="preserve"> g</w:t>
      </w:r>
      <w:r>
        <w:br/>
      </w:r>
      <w:r>
        <w:rPr>
          <w:rStyle w:val="VerbatimChar"/>
        </w:rPr>
        <w:t xml:space="preserve">1. </w:t>
      </w:r>
      <w:r>
        <w:rPr>
          <w:rStyle w:val="VerbatimChar"/>
          <w:rFonts w:hint="eastAsia"/>
        </w:rPr>
        <w:t>重放</w:t>
      </w:r>
      <w:r>
        <w:rPr>
          <w:rStyle w:val="VerbatimChar"/>
        </w:rPr>
        <w:t xml:space="preserve"> </w:t>
      </w:r>
      <w:r>
        <w:rPr>
          <w:rStyle w:val="VerbatimChar"/>
          <w:rFonts w:hint="eastAsia"/>
        </w:rPr>
        <w:t>H</w:t>
      </w:r>
      <w:r>
        <w:rPr>
          <w:rStyle w:val="VerbatimChar"/>
          <w:rFonts w:hint="eastAsia"/>
        </w:rPr>
        <w:t>；若历史有问题，返回不可修改历史或信息不足。</w:t>
      </w:r>
      <w:r>
        <w:br/>
      </w:r>
      <w:r>
        <w:rPr>
          <w:rStyle w:val="VerbatimChar"/>
        </w:rPr>
        <w:t xml:space="preserve">2. </w:t>
      </w:r>
      <w:r>
        <w:rPr>
          <w:rStyle w:val="VerbatimChar"/>
          <w:rFonts w:hint="eastAsia"/>
        </w:rPr>
        <w:t>将初始状态</w:t>
      </w:r>
      <w:r>
        <w:rPr>
          <w:rStyle w:val="VerbatimChar"/>
        </w:rPr>
        <w:t xml:space="preserve"> (0, F_H, C_H) </w:t>
      </w:r>
      <w:r>
        <w:rPr>
          <w:rStyle w:val="VerbatimChar"/>
          <w:rFonts w:hint="eastAsia"/>
        </w:rPr>
        <w:t>以成本</w:t>
      </w:r>
      <w:r>
        <w:rPr>
          <w:rStyle w:val="VerbatimChar"/>
        </w:rPr>
        <w:t xml:space="preserve"> 0 </w:t>
      </w:r>
      <w:r>
        <w:rPr>
          <w:rStyle w:val="VerbatimChar"/>
          <w:rFonts w:hint="eastAsia"/>
        </w:rPr>
        <w:t>放入优先队列。</w:t>
      </w:r>
      <w:r>
        <w:br/>
      </w:r>
      <w:r>
        <w:rPr>
          <w:rStyle w:val="VerbatimChar"/>
        </w:rPr>
        <w:t xml:space="preserve">3. </w:t>
      </w:r>
      <w:r>
        <w:rPr>
          <w:rStyle w:val="VerbatimChar"/>
          <w:rFonts w:hint="eastAsia"/>
        </w:rPr>
        <w:t>取出成本最小且尚未被更优记录替代的状态。</w:t>
      </w:r>
      <w:r>
        <w:br/>
      </w:r>
      <w:r>
        <w:rPr>
          <w:rStyle w:val="VerbatimChar"/>
        </w:rPr>
        <w:t xml:space="preserve">4. </w:t>
      </w:r>
      <w:r>
        <w:rPr>
          <w:rStyle w:val="VerbatimChar"/>
          <w:rFonts w:hint="eastAsia"/>
        </w:rPr>
        <w:t>若到达原序列末尾且目标满足：完整重放修复计划，通过后返回。</w:t>
      </w:r>
      <w:r>
        <w:br/>
      </w:r>
      <w:r>
        <w:rPr>
          <w:rStyle w:val="VerbatimChar"/>
        </w:rPr>
        <w:t xml:space="preserve">5. </w:t>
      </w:r>
      <w:r>
        <w:rPr>
          <w:rStyle w:val="VerbatimChar"/>
          <w:rFonts w:hint="eastAsia"/>
        </w:rPr>
        <w:t>生成删除当前原动作的后继，成本增加</w:t>
      </w:r>
      <w:r>
        <w:rPr>
          <w:rStyle w:val="VerbatimChar"/>
        </w:rPr>
        <w:t xml:space="preserve"> 1</w:t>
      </w:r>
      <w:r>
        <w:rPr>
          <w:rStyle w:val="VerbatimChar"/>
        </w:rPr>
        <w:t>。</w:t>
      </w:r>
      <w:r>
        <w:br/>
      </w:r>
      <w:r>
        <w:rPr>
          <w:rStyle w:val="VerbatimChar"/>
        </w:rPr>
        <w:t xml:space="preserve">6. </w:t>
      </w:r>
      <w:r>
        <w:rPr>
          <w:rStyle w:val="VerbatimChar"/>
          <w:rFonts w:hint="eastAsia"/>
        </w:rPr>
        <w:t>对每个规则允许的动作，生成插入、保留或替换后继。</w:t>
      </w:r>
      <w:r>
        <w:br/>
      </w:r>
      <w:r>
        <w:rPr>
          <w:rStyle w:val="VerbatimChar"/>
        </w:rPr>
        <w:t xml:space="preserve">7. </w:t>
      </w:r>
      <w:r>
        <w:rPr>
          <w:rStyle w:val="VerbatimChar"/>
          <w:rFonts w:hint="eastAsia"/>
        </w:rPr>
        <w:t>只保留到同一状态键的更低成本记录。</w:t>
      </w:r>
      <w:r>
        <w:br/>
      </w:r>
      <w:r>
        <w:rPr>
          <w:rStyle w:val="VerbatimChar"/>
        </w:rPr>
        <w:t xml:space="preserve">8. </w:t>
      </w:r>
      <w:r>
        <w:rPr>
          <w:rStyle w:val="VerbatimChar"/>
          <w:rFonts w:hint="eastAsia"/>
        </w:rPr>
        <w:t>队列耗尽时区分无解与存在未知条件；达到状态上限时返回截断。</w:t>
      </w:r>
    </w:p>
    <w:p w14:paraId="0E7649E9" w14:textId="77777777" w:rsidR="00EA00C6" w:rsidRDefault="00B30394">
      <w:pPr>
        <w:pStyle w:val="FirstParagraph"/>
      </w:pPr>
      <w:r>
        <w:rPr>
          <w:rFonts w:hint="eastAsia"/>
        </w:rPr>
        <w:t>图</w:t>
      </w:r>
      <w:r>
        <w:rPr>
          <w:rFonts w:hint="eastAsia"/>
        </w:rPr>
        <w:t>5-2</w:t>
      </w:r>
      <w:r>
        <w:rPr>
          <w:rFonts w:hint="eastAsia"/>
        </w:rPr>
        <w:t>展示了输入、状态扩展、终点检查与结果重放之间的关系。</w:t>
      </w:r>
    </w:p>
    <w:p w14:paraId="6AFE2404" w14:textId="77777777" w:rsidR="00EA00C6" w:rsidRDefault="00B30394">
      <w:pPr>
        <w:keepNext/>
        <w:spacing w:line="240" w:lineRule="auto"/>
        <w:ind w:firstLine="0"/>
        <w:jc w:val="center"/>
      </w:pPr>
      <w:r>
        <w:rPr>
          <w:noProof/>
        </w:rPr>
        <w:lastRenderedPageBreak/>
        <w:drawing>
          <wp:inline distT="0" distB="0" distL="0" distR="0" wp14:anchorId="5242E39D" wp14:editId="6B22D1E1">
            <wp:extent cx="4464626" cy="4968000"/>
            <wp:effectExtent l="0" t="0" r="0" b="0"/>
            <wp:docPr id="120" name="Picture" descr="图5-2 带序列位置的状态空间修复"/>
            <wp:cNvGraphicFramePr/>
            <a:graphic xmlns:a="http://schemas.openxmlformats.org/drawingml/2006/main">
              <a:graphicData uri="http://schemas.openxmlformats.org/drawingml/2006/picture">
                <pic:pic xmlns:pic="http://schemas.openxmlformats.org/drawingml/2006/picture">
                  <pic:nvPicPr>
                    <pic:cNvPr id="121" name="Picture" descr="figures/fig5-2-repair-search.png"/>
                    <pic:cNvPicPr>
                      <a:picLocks noChangeAspect="1" noChangeArrowheads="1"/>
                    </pic:cNvPicPr>
                  </pic:nvPicPr>
                  <pic:blipFill>
                    <a:blip r:embed="rId21"/>
                    <a:stretch>
                      <a:fillRect/>
                    </a:stretch>
                  </pic:blipFill>
                  <pic:spPr bwMode="auto">
                    <a:xfrm>
                      <a:off x="0" y="0"/>
                      <a:ext cx="4464626" cy="4968000"/>
                    </a:xfrm>
                    <a:prstGeom prst="rect">
                      <a:avLst/>
                    </a:prstGeom>
                    <a:noFill/>
                    <a:ln w="9525">
                      <a:noFill/>
                      <a:headEnd/>
                      <a:tailEnd/>
                    </a:ln>
                  </pic:spPr>
                </pic:pic>
              </a:graphicData>
            </a:graphic>
          </wp:inline>
        </w:drawing>
      </w:r>
    </w:p>
    <w:p w14:paraId="32B8AC62" w14:textId="77777777" w:rsidR="00EA00C6" w:rsidRDefault="00B30394">
      <w:pPr>
        <w:pStyle w:val="ImageCaption"/>
      </w:pPr>
      <w:r>
        <w:rPr>
          <w:rFonts w:hint="eastAsia"/>
        </w:rPr>
        <w:t>图</w:t>
      </w:r>
      <w:r>
        <w:rPr>
          <w:rFonts w:hint="eastAsia"/>
        </w:rPr>
        <w:t>5-2</w:t>
      </w:r>
      <w:r>
        <w:t xml:space="preserve"> </w:t>
      </w:r>
      <w:r>
        <w:rPr>
          <w:rFonts w:hint="eastAsia"/>
        </w:rPr>
        <w:t>带序列位置的状态空间修复</w:t>
      </w:r>
    </w:p>
    <w:p w14:paraId="71B9FA0C" w14:textId="77777777" w:rsidR="00EA00C6" w:rsidRDefault="00B30394">
      <w:pPr>
        <w:pStyle w:val="31"/>
      </w:pPr>
      <w:bookmarkStart w:id="178" w:name="结果类别与计算边界"/>
      <w:bookmarkStart w:id="179" w:name="_Toc240285573"/>
      <w:bookmarkEnd w:id="176"/>
      <w:r>
        <w:t xml:space="preserve">5.4.3 </w:t>
      </w:r>
      <w:r>
        <w:rPr>
          <w:rFonts w:hint="eastAsia"/>
        </w:rPr>
        <w:t>结果类别与计算边界</w:t>
      </w:r>
      <w:bookmarkEnd w:id="179"/>
    </w:p>
    <w:p w14:paraId="06BAA562" w14:textId="77777777" w:rsidR="00EA00C6" w:rsidRDefault="00B30394">
      <w:pPr>
        <w:pStyle w:val="FirstParagraph"/>
      </w:pPr>
      <w:r>
        <w:rPr>
          <w:rFonts w:hint="eastAsia"/>
        </w:rPr>
        <w:t>修复接口区分原计划有效、已找到修复、信息不足、在当前动作空间内无解和搜索截断。原计划有效时返回零成本；找到修复时同时返回编辑项、修改后步骤、累计成本和重新检查结果。信息不足表示存在未确定的规则或事实，不能据此宣布无解。搜索截断表示算法尚未完成声明空间的检查，也不能把当前未找到方案解释为没有方案。</w:t>
      </w:r>
    </w:p>
    <w:p w14:paraId="4167605E" w14:textId="77777777" w:rsidR="00EA00C6" w:rsidRDefault="00B30394">
      <w:pPr>
        <w:pStyle w:val="af"/>
      </w:pPr>
      <w:r>
        <w:rPr>
          <w:rFonts w:hint="eastAsia"/>
        </w:rPr>
        <w:t>原型默认最多扩展</w:t>
      </w:r>
      <w:r>
        <w:rPr>
          <w:rFonts w:hint="eastAsia"/>
        </w:rPr>
        <w:t>5000</w:t>
      </w:r>
      <w:r>
        <w:rPr>
          <w:rFonts w:hint="eastAsia"/>
        </w:rPr>
        <w:t>个状态。该上限用于控制交互等待与内存开销，并非经过参数调优得到的最优设置。搜索空间可能随动作数量、可变事实组合和序列长度迅速增长，因此状态键去重与成本剪枝具有直接工程意义。实现不承诺处理任意规模规划问题，也未引入学习型启发函数或领域最优性证明。</w:t>
      </w:r>
    </w:p>
    <w:p w14:paraId="35E8BFBB" w14:textId="77777777" w:rsidR="00EA00C6" w:rsidRDefault="00B30394">
      <w:pPr>
        <w:pStyle w:val="af"/>
      </w:pPr>
      <w:r>
        <w:rPr>
          <w:rFonts w:hint="eastAsia"/>
        </w:rPr>
        <w:t>为验证最低成本实现是否符合其声明，工程测试在小规模动作系统中枚举合法序列，并计算其与输入序列之间的编辑成本，与搜索返回结果比较。测试还覆盖材</w:t>
      </w:r>
      <w:r>
        <w:rPr>
          <w:rFonts w:hint="eastAsia"/>
        </w:rPr>
        <w:lastRenderedPageBreak/>
        <w:t>料准备会改变后续动作可执行性、不同原序列位置对应相同事实、无解、未知以及截断等情况。这些测试可以暴露搜索状态漏掉位置变量等实现错误，但不能替代真实办理场景中的成本评价。</w:t>
      </w:r>
    </w:p>
    <w:p w14:paraId="3D102AA5" w14:textId="77777777" w:rsidR="00EA00C6" w:rsidRDefault="00B30394">
      <w:pPr>
        <w:pStyle w:val="21"/>
      </w:pPr>
      <w:bookmarkStart w:id="180" w:name="下一步预览与模拟推进"/>
      <w:bookmarkStart w:id="181" w:name="_Toc240285574"/>
      <w:bookmarkEnd w:id="172"/>
      <w:bookmarkEnd w:id="178"/>
      <w:r>
        <w:t xml:space="preserve">5.5 </w:t>
      </w:r>
      <w:r>
        <w:rPr>
          <w:rFonts w:hint="eastAsia"/>
        </w:rPr>
        <w:t>下一步预览与模拟推进</w:t>
      </w:r>
      <w:bookmarkEnd w:id="181"/>
    </w:p>
    <w:p w14:paraId="3040E13F" w14:textId="77777777" w:rsidR="00EA00C6" w:rsidRDefault="00B30394">
      <w:pPr>
        <w:pStyle w:val="FirstParagraph"/>
      </w:pPr>
      <w:r>
        <w:rPr>
          <w:rFonts w:hint="eastAsia"/>
        </w:rPr>
        <w:t>页面从当前事实及已完成历史请求下一步，逐一检查当前事项的候选动作，不提前执行仍在编辑的待办计划。后端通用接口若显式收到计划，会先按该计划重放；页面的“查看当前下一步”请求则将计划段置空。每个候选返回名称、满足状态、缺失字段、证据和预览状态；尚不满足的候选没有可应用的新状态。界面不会在展示推荐时立即修改事实，而是等待用户点击“应用到当前模拟”，才记录动作完成并更新本地事实。</w:t>
      </w:r>
    </w:p>
    <w:p w14:paraId="440DF78B" w14:textId="77777777" w:rsidR="00EA00C6" w:rsidRDefault="00B30394">
      <w:pPr>
        <w:pStyle w:val="af"/>
      </w:pPr>
      <w:r>
        <w:rPr>
          <w:rFonts w:hint="eastAsia"/>
        </w:rPr>
        <w:t>对于实际已经完成的动作，页面提供单独的历史列表；对于仍在规划的动作，提供可调整的有序列表。修复结果只能作用于计划部分。布尔输入包含未知状态，数字和日期输入为空时保持缺失。政策参数采用只读展示，外部事实则以明确的确认字段呈现。结构化表单由后端事项目录提供，因此不同事项不需要在页面中分别维护一套固定样例。</w:t>
      </w:r>
    </w:p>
    <w:p w14:paraId="66DE582D" w14:textId="77777777" w:rsidR="00EA00C6" w:rsidRDefault="00B30394">
      <w:pPr>
        <w:pStyle w:val="af"/>
      </w:pPr>
      <w:r>
        <w:rPr>
          <w:rFonts w:hint="eastAsia"/>
        </w:rPr>
        <w:t>图</w:t>
      </w:r>
      <w:r>
        <w:rPr>
          <w:rFonts w:hint="eastAsia"/>
        </w:rPr>
        <w:t>5-3</w:t>
      </w:r>
      <w:r>
        <w:rPr>
          <w:rFonts w:hint="eastAsia"/>
        </w:rPr>
        <w:t>所示闭环以用户确认作为本地状态变更的入口。这里的确认仅用于当前模拟，不对应真实业务接口调用。系统没有对接政务执行端，不能替用户完成提交、签字、医学鉴定或行政决定。由此产生的限制同时也是输出解释的一部分：原型可以解释为什么需要某一步、检查是否遗漏该步，却不能把演示中的动作完成状态转换成现实法律效果。</w:t>
      </w:r>
    </w:p>
    <w:p w14:paraId="7AE99787" w14:textId="77777777" w:rsidR="00EA00C6" w:rsidRDefault="00B30394">
      <w:pPr>
        <w:keepNext/>
        <w:spacing w:line="240" w:lineRule="auto"/>
        <w:ind w:firstLine="0"/>
        <w:jc w:val="center"/>
      </w:pPr>
      <w:r>
        <w:rPr>
          <w:noProof/>
        </w:rPr>
        <w:lastRenderedPageBreak/>
        <w:drawing>
          <wp:inline distT="0" distB="0" distL="0" distR="0" wp14:anchorId="31DA8865" wp14:editId="27AF54A6">
            <wp:extent cx="4531418" cy="4968000"/>
            <wp:effectExtent l="0" t="0" r="0" b="0"/>
            <wp:docPr id="126" name="Picture" descr="图5-3 检查、修复与模拟推进闭环"/>
            <wp:cNvGraphicFramePr/>
            <a:graphic xmlns:a="http://schemas.openxmlformats.org/drawingml/2006/main">
              <a:graphicData uri="http://schemas.openxmlformats.org/drawingml/2006/picture">
                <pic:pic xmlns:pic="http://schemas.openxmlformats.org/drawingml/2006/picture">
                  <pic:nvPicPr>
                    <pic:cNvPr id="127" name="Picture" descr="figures/fig5-3-interaction.png"/>
                    <pic:cNvPicPr>
                      <a:picLocks noChangeAspect="1" noChangeArrowheads="1"/>
                    </pic:cNvPicPr>
                  </pic:nvPicPr>
                  <pic:blipFill>
                    <a:blip r:embed="rId22"/>
                    <a:stretch>
                      <a:fillRect/>
                    </a:stretch>
                  </pic:blipFill>
                  <pic:spPr bwMode="auto">
                    <a:xfrm>
                      <a:off x="0" y="0"/>
                      <a:ext cx="4531418" cy="4968000"/>
                    </a:xfrm>
                    <a:prstGeom prst="rect">
                      <a:avLst/>
                    </a:prstGeom>
                    <a:noFill/>
                    <a:ln w="9525">
                      <a:noFill/>
                      <a:headEnd/>
                      <a:tailEnd/>
                    </a:ln>
                  </pic:spPr>
                </pic:pic>
              </a:graphicData>
            </a:graphic>
          </wp:inline>
        </w:drawing>
      </w:r>
    </w:p>
    <w:p w14:paraId="6E67066F" w14:textId="77777777" w:rsidR="00EA00C6" w:rsidRDefault="00B30394">
      <w:pPr>
        <w:pStyle w:val="ImageCaption"/>
      </w:pPr>
      <w:r>
        <w:rPr>
          <w:rFonts w:hint="eastAsia"/>
        </w:rPr>
        <w:t>图</w:t>
      </w:r>
      <w:r>
        <w:rPr>
          <w:rFonts w:hint="eastAsia"/>
        </w:rPr>
        <w:t>5-3</w:t>
      </w:r>
      <w:r>
        <w:t xml:space="preserve"> </w:t>
      </w:r>
      <w:r>
        <w:rPr>
          <w:rFonts w:hint="eastAsia"/>
        </w:rPr>
        <w:t>检查、修复与模拟推进闭环</w:t>
      </w:r>
    </w:p>
    <w:p w14:paraId="016EBBDA" w14:textId="77777777" w:rsidR="00EA00C6" w:rsidRDefault="00B30394">
      <w:pPr>
        <w:pStyle w:val="21"/>
      </w:pPr>
      <w:bookmarkStart w:id="182" w:name="原型系统实现与数据持久化"/>
      <w:bookmarkStart w:id="183" w:name="_Toc240285575"/>
      <w:bookmarkEnd w:id="180"/>
      <w:r>
        <w:t xml:space="preserve">5.6 </w:t>
      </w:r>
      <w:r>
        <w:rPr>
          <w:rFonts w:hint="eastAsia"/>
        </w:rPr>
        <w:t>原型系统实现与数据持久化</w:t>
      </w:r>
      <w:bookmarkEnd w:id="183"/>
    </w:p>
    <w:p w14:paraId="1029407D" w14:textId="77777777" w:rsidR="00EA00C6" w:rsidRDefault="00B30394">
      <w:pPr>
        <w:pStyle w:val="31"/>
      </w:pPr>
      <w:bookmarkStart w:id="184" w:name="模块划分与接口"/>
      <w:bookmarkStart w:id="185" w:name="_Toc240285576"/>
      <w:r>
        <w:t xml:space="preserve">5.6.1 </w:t>
      </w:r>
      <w:r>
        <w:rPr>
          <w:rFonts w:hint="eastAsia"/>
        </w:rPr>
        <w:t>模块划分与接口</w:t>
      </w:r>
      <w:bookmarkEnd w:id="185"/>
    </w:p>
    <w:p w14:paraId="199BA7EC" w14:textId="77777777" w:rsidR="00EA00C6" w:rsidRDefault="00B30394">
      <w:pPr>
        <w:pStyle w:val="FirstParagraph"/>
      </w:pPr>
      <w:r>
        <w:rPr>
          <w:rFonts w:hint="eastAsia"/>
        </w:rPr>
        <w:t>原型采用</w:t>
      </w:r>
      <w:r>
        <w:rPr>
          <w:rFonts w:hint="eastAsia"/>
        </w:rPr>
        <w:t>React</w:t>
      </w:r>
      <w:r>
        <w:rPr>
          <w:rFonts w:hint="eastAsia"/>
        </w:rPr>
        <w:t>与</w:t>
      </w:r>
      <w:r>
        <w:rPr>
          <w:rFonts w:hint="eastAsia"/>
        </w:rPr>
        <w:t>TypeScript</w:t>
      </w:r>
      <w:r>
        <w:rPr>
          <w:rFonts w:hint="eastAsia"/>
        </w:rPr>
        <w:t>构建浏览器端，</w:t>
      </w:r>
      <w:r>
        <w:rPr>
          <w:rFonts w:hint="eastAsia"/>
        </w:rPr>
        <w:t>FastAPI</w:t>
      </w:r>
      <w:r>
        <w:rPr>
          <w:rFonts w:hint="eastAsia"/>
        </w:rPr>
        <w:t>提供后端接口，</w:t>
      </w:r>
      <w:r>
        <w:rPr>
          <w:rFonts w:hint="eastAsia"/>
        </w:rPr>
        <w:t>Neo4j</w:t>
      </w:r>
      <w:r>
        <w:rPr>
          <w:rFonts w:hint="eastAsia"/>
        </w:rPr>
        <w:t>保存图结构与有效版本入口，本地向量模型负责语义表示，已经配置的大模型接口负责答案组织与候选规则抽取。图</w:t>
      </w:r>
      <w:r>
        <w:rPr>
          <w:rFonts w:hint="eastAsia"/>
        </w:rPr>
        <w:t>5-1</w:t>
      </w:r>
      <w:r>
        <w:rPr>
          <w:rFonts w:hint="eastAsia"/>
        </w:rPr>
        <w:t>展示了这些组件的依赖关系。规则计算、社区归属、路径评分和修复结果都由后端产生，浏览器只负责展示和交互，不使用固定示例数据伪装计算结果。</w:t>
      </w:r>
    </w:p>
    <w:p w14:paraId="0385C3AB" w14:textId="77777777" w:rsidR="00EA00C6" w:rsidRDefault="00B30394">
      <w:pPr>
        <w:pStyle w:val="af"/>
      </w:pPr>
      <w:r>
        <w:rPr>
          <w:rFonts w:hint="eastAsia"/>
        </w:rPr>
        <w:t>现有问答与图谱接口采用增量扩展。问答输入新增模式、资料库、事项、地域、日期和事实字段，输出保留既有答案与来源字段；研究接口集中提供事项目录、原文单元、规则审阅、构建状态和流程计算。基础图查询仍可以按上传文档过滤。增</w:t>
      </w:r>
      <w:r>
        <w:rPr>
          <w:rFonts w:hint="eastAsia"/>
        </w:rPr>
        <w:lastRenderedPageBreak/>
        <w:t>强图支持宏观层、微观层和融合视图，以及事项和社区筛选。图形导出同时保留方向、评分、来源和知识版本，避免导出文件丢失解释所需的属性。</w:t>
      </w:r>
    </w:p>
    <w:p w14:paraId="3DB0386C" w14:textId="77777777" w:rsidR="00EA00C6" w:rsidRDefault="00B30394">
      <w:pPr>
        <w:pStyle w:val="31"/>
      </w:pPr>
      <w:bookmarkStart w:id="186" w:name="原文派生知识与版本快照"/>
      <w:bookmarkStart w:id="187" w:name="_Toc240285577"/>
      <w:bookmarkEnd w:id="184"/>
      <w:r>
        <w:t xml:space="preserve">5.6.2 </w:t>
      </w:r>
      <w:r>
        <w:rPr>
          <w:rFonts w:hint="eastAsia"/>
        </w:rPr>
        <w:t>原文、派生知识与版本快照</w:t>
      </w:r>
      <w:bookmarkEnd w:id="187"/>
    </w:p>
    <w:p w14:paraId="2C715965" w14:textId="77777777" w:rsidR="00EA00C6" w:rsidRDefault="00B30394">
      <w:pPr>
        <w:pStyle w:val="FirstParagraph"/>
      </w:pPr>
      <w:r>
        <w:rPr>
          <w:rFonts w:hint="eastAsia"/>
        </w:rPr>
        <w:t>本地持久化包含三类对象。第一类是原始资料及其来源清单，系统不覆盖原文件；第二类是可复用的解析和向量缓存，</w:t>
      </w:r>
      <w:r>
        <w:rPr>
          <w:rFonts w:hint="eastAsia"/>
        </w:rPr>
        <w:t>PDF</w:t>
      </w:r>
      <w:r>
        <w:rPr>
          <w:rFonts w:hint="eastAsia"/>
        </w:rPr>
        <w:t>缓存由文件哈希与解析器版本共同标识；第三类是研究知识快照、规则审核记录和运行日志。问答页面显示的分块、图谱和规则都有后端或本地存储依据，并非只在页面生命周期内存在。</w:t>
      </w:r>
    </w:p>
    <w:p w14:paraId="137F44DF" w14:textId="77777777" w:rsidR="00EA00C6" w:rsidRDefault="00B30394">
      <w:pPr>
        <w:pStyle w:val="af"/>
      </w:pPr>
      <w:r>
        <w:rPr>
          <w:rFonts w:hint="eastAsia"/>
        </w:rPr>
        <w:t>每个研究配置保存独立知识版本。构建过程中先生成新的派生节点和关系，完成后再切换当前配置的有效版本入口。这样可以避免尚未构建完整的图被查询接口读取。</w:t>
      </w:r>
      <w:r>
        <w:rPr>
          <w:rFonts w:hint="eastAsia"/>
        </w:rPr>
        <w:t>Neo4j</w:t>
      </w:r>
      <w:r>
        <w:rPr>
          <w:rFonts w:hint="eastAsia"/>
        </w:rPr>
        <w:t>中的研究节点与关系使用独立标签和属性，原有基础实体关系不被增强构建覆盖；完整</w:t>
      </w:r>
      <w:r>
        <w:rPr>
          <w:rFonts w:hint="eastAsia"/>
        </w:rPr>
        <w:t>JSON</w:t>
      </w:r>
      <w:r>
        <w:rPr>
          <w:rFonts w:hint="eastAsia"/>
        </w:rPr>
        <w:t>快照保存在本地，便于恢复、核对与复算。两者共同服务于运行与审计，不能把某一侧的历史文件仍存在误解为该版本仍有效。</w:t>
      </w:r>
    </w:p>
    <w:p w14:paraId="1481D5F0" w14:textId="77777777" w:rsidR="00EA00C6" w:rsidRDefault="00B30394">
      <w:pPr>
        <w:pStyle w:val="af"/>
      </w:pPr>
      <w:r>
        <w:rPr>
          <w:rFonts w:hint="eastAsia"/>
        </w:rPr>
        <w:t>规则启用、停用和来源移除会改变有效知识。系统在此时使旧的关联社区、路径和其他配置快照失效，并重建当前知识投影。原始文件从研究库移除时仍被保留，排除清单记录其知识库状态。后端加载快照时核对来源指纹；文件被修改或删除后，不继续提供建立在旧文本上的有效执行路径。若某条规则引用的前置动作因此消失，结果应当是知识缺口，而不是申请人没有完成该动作的违规判断。</w:t>
      </w:r>
    </w:p>
    <w:p w14:paraId="53F91122" w14:textId="77777777" w:rsidR="00EA00C6" w:rsidRDefault="00B30394">
      <w:pPr>
        <w:pStyle w:val="31"/>
      </w:pPr>
      <w:bookmarkStart w:id="188" w:name="候选规则审阅与运行记录"/>
      <w:bookmarkStart w:id="189" w:name="_Toc240285578"/>
      <w:bookmarkEnd w:id="186"/>
      <w:r>
        <w:t xml:space="preserve">5.6.3 </w:t>
      </w:r>
      <w:r>
        <w:rPr>
          <w:rFonts w:hint="eastAsia"/>
        </w:rPr>
        <w:t>候选规则审阅与运行记录</w:t>
      </w:r>
      <w:bookmarkEnd w:id="189"/>
    </w:p>
    <w:p w14:paraId="151320FE" w14:textId="77777777" w:rsidR="00EA00C6" w:rsidRDefault="00B30394">
      <w:pPr>
        <w:pStyle w:val="FirstParagraph"/>
      </w:pPr>
      <w:r>
        <w:rPr>
          <w:rFonts w:hint="eastAsia"/>
        </w:rPr>
        <w:t>自动抽取只生成候选规则。模型输入包含当前原文、所属事项和已声明字段及动作，输出限定为受限</w:t>
      </w:r>
      <w:r>
        <w:rPr>
          <w:rFonts w:hint="eastAsia"/>
        </w:rPr>
        <w:t>JSON</w:t>
      </w:r>
      <w:r>
        <w:rPr>
          <w:rFonts w:hint="eastAsia"/>
        </w:rPr>
        <w:t>结构，并要求逐字引用。后端继续验证表达式、字段、动作归属和引用定位；错误被保存并展示，不能因为模型声称置信度较高就自动启用。初始规则包与后续候选分别保留实现者原文核对和界面审阅来源，不把实现者检查描述为正式机构审核。</w:t>
      </w:r>
    </w:p>
    <w:p w14:paraId="19E5695F" w14:textId="77777777" w:rsidR="00EA00C6" w:rsidRDefault="00B30394">
      <w:pPr>
        <w:pStyle w:val="af"/>
      </w:pPr>
      <w:r>
        <w:rPr>
          <w:rFonts w:hint="eastAsia"/>
        </w:rPr>
        <w:t>运行日志记录任务类型、知识版本、研究配置、请求、结构化结果和耗时。构建日志同时记录数量与实际参数；流程修复日志保存输入计划、编辑操作及重放结果。日志用于复现工程计算和为后续实验提供追溯入口，当前并不自动生成科研测试集或效果报表。随机种子、阈值、路径深度、证据预算和状态上限统一进入研究配置，论文中的参数表因此可以与代码直接对应。</w:t>
      </w:r>
    </w:p>
    <w:p w14:paraId="110824BA" w14:textId="77777777" w:rsidR="00EA00C6" w:rsidRDefault="00B30394">
      <w:pPr>
        <w:pStyle w:val="21"/>
      </w:pPr>
      <w:bookmarkStart w:id="190" w:name="页面实现与工程验证"/>
      <w:bookmarkStart w:id="191" w:name="_Toc240285579"/>
      <w:bookmarkEnd w:id="182"/>
      <w:bookmarkEnd w:id="188"/>
      <w:r>
        <w:lastRenderedPageBreak/>
        <w:t xml:space="preserve">5.7 </w:t>
      </w:r>
      <w:r>
        <w:rPr>
          <w:rFonts w:hint="eastAsia"/>
        </w:rPr>
        <w:t>页面实现与工程验证</w:t>
      </w:r>
      <w:bookmarkEnd w:id="191"/>
    </w:p>
    <w:p w14:paraId="0075A46E" w14:textId="77777777" w:rsidR="00EA00C6" w:rsidRDefault="00B30394">
      <w:pPr>
        <w:pStyle w:val="FirstParagraph"/>
      </w:pPr>
      <w:r>
        <w:rPr>
          <w:rFonts w:hint="eastAsia"/>
        </w:rPr>
        <w:t>概览页展示完整资料数量、构建状态、事项目录及四类能力。文档管理页区分原有上传文件与研究资料，用户可以定位独立规范和原文条款，查看候选表达式、有效期与审核来源，并进行批量审阅。知识图谱页显示不同图层、事项和社区，选中路径时突出有向边并查看评分和证据。法规问答页保留三种检索模式和既有会话，在同一页内提供动态事实输入、步骤检查、修复和下一步预览。</w:t>
      </w:r>
    </w:p>
    <w:p w14:paraId="3C31AD8F" w14:textId="77777777" w:rsidR="00EA00C6" w:rsidRDefault="00B30394">
      <w:pPr>
        <w:pStyle w:val="af"/>
      </w:pPr>
      <w:r>
        <w:rPr>
          <w:rFonts w:hint="eastAsia"/>
        </w:rPr>
        <w:t>系统截图采用实际运行页面生成，分别对应图</w:t>
      </w:r>
      <w:r>
        <w:rPr>
          <w:rFonts w:hint="eastAsia"/>
        </w:rPr>
        <w:t>5-4</w:t>
      </w:r>
      <w:r>
        <w:rPr>
          <w:rFonts w:hint="eastAsia"/>
        </w:rPr>
        <w:t>至图</w:t>
      </w:r>
      <w:r>
        <w:rPr>
          <w:rFonts w:hint="eastAsia"/>
        </w:rPr>
        <w:t>5-8</w:t>
      </w:r>
      <w:r>
        <w:rPr>
          <w:rFonts w:hint="eastAsia"/>
        </w:rPr>
        <w:t>。截图用于证明交互功能与数据字段确实存在，不用于证明方法在回答准确率或修复质量上优于基线。图中显示的数量应与截图时的构建版本一起解释；若后续补充政策或更新规则，应同步替换截图和数据清单，避免正文沿用旧版本数量。</w:t>
      </w:r>
    </w:p>
    <w:p w14:paraId="58DC171F" w14:textId="77777777" w:rsidR="00EA00C6" w:rsidRDefault="00B30394">
      <w:pPr>
        <w:keepNext/>
        <w:spacing w:line="240" w:lineRule="auto"/>
        <w:ind w:firstLine="0"/>
        <w:jc w:val="center"/>
      </w:pPr>
      <w:r>
        <w:rPr>
          <w:noProof/>
        </w:rPr>
        <w:drawing>
          <wp:inline distT="0" distB="0" distL="0" distR="0" wp14:anchorId="0C4F2280" wp14:editId="52EB32D5">
            <wp:extent cx="5399999" cy="3599999"/>
            <wp:effectExtent l="0" t="0" r="0" b="0"/>
            <wp:docPr id="134" name="Picture" descr="图5-4 全量资料与事项目录概览"/>
            <wp:cNvGraphicFramePr/>
            <a:graphic xmlns:a="http://schemas.openxmlformats.org/drawingml/2006/main">
              <a:graphicData uri="http://schemas.openxmlformats.org/drawingml/2006/picture">
                <pic:pic xmlns:pic="http://schemas.openxmlformats.org/drawingml/2006/picture">
                  <pic:nvPicPr>
                    <pic:cNvPr id="135" name="Picture" descr="screenshots/overview.png"/>
                    <pic:cNvPicPr>
                      <a:picLocks noChangeAspect="1" noChangeArrowheads="1"/>
                    </pic:cNvPicPr>
                  </pic:nvPicPr>
                  <pic:blipFill>
                    <a:blip r:embed="rId23"/>
                    <a:stretch>
                      <a:fillRect/>
                    </a:stretch>
                  </pic:blipFill>
                  <pic:spPr bwMode="auto">
                    <a:xfrm>
                      <a:off x="0" y="0"/>
                      <a:ext cx="5399999" cy="3599999"/>
                    </a:xfrm>
                    <a:prstGeom prst="rect">
                      <a:avLst/>
                    </a:prstGeom>
                    <a:noFill/>
                    <a:ln w="9525">
                      <a:noFill/>
                      <a:headEnd/>
                      <a:tailEnd/>
                    </a:ln>
                  </pic:spPr>
                </pic:pic>
              </a:graphicData>
            </a:graphic>
          </wp:inline>
        </w:drawing>
      </w:r>
    </w:p>
    <w:p w14:paraId="0E6FF334" w14:textId="77777777" w:rsidR="00EA00C6" w:rsidRDefault="00B30394">
      <w:pPr>
        <w:pStyle w:val="ImageCaption"/>
      </w:pPr>
      <w:r>
        <w:rPr>
          <w:rFonts w:hint="eastAsia"/>
        </w:rPr>
        <w:t>图</w:t>
      </w:r>
      <w:r>
        <w:rPr>
          <w:rFonts w:hint="eastAsia"/>
        </w:rPr>
        <w:t>5-4</w:t>
      </w:r>
      <w:r>
        <w:t xml:space="preserve"> </w:t>
      </w:r>
      <w:r>
        <w:rPr>
          <w:rFonts w:hint="eastAsia"/>
        </w:rPr>
        <w:t>全量资料与事项目录概览</w:t>
      </w:r>
    </w:p>
    <w:p w14:paraId="77D1DDCA" w14:textId="77777777" w:rsidR="00EA00C6" w:rsidRDefault="00B30394">
      <w:pPr>
        <w:keepNext/>
        <w:spacing w:line="240" w:lineRule="auto"/>
        <w:ind w:firstLine="0"/>
        <w:jc w:val="center"/>
      </w:pPr>
      <w:r>
        <w:rPr>
          <w:noProof/>
        </w:rPr>
        <w:lastRenderedPageBreak/>
        <w:drawing>
          <wp:inline distT="0" distB="0" distL="0" distR="0" wp14:anchorId="240A0746" wp14:editId="2FC5BF81">
            <wp:extent cx="5399999" cy="3599999"/>
            <wp:effectExtent l="0" t="0" r="0" b="0"/>
            <wp:docPr id="137" name="Picture" descr="图5-5 原文定位与规则审阅"/>
            <wp:cNvGraphicFramePr/>
            <a:graphic xmlns:a="http://schemas.openxmlformats.org/drawingml/2006/main">
              <a:graphicData uri="http://schemas.openxmlformats.org/drawingml/2006/picture">
                <pic:pic xmlns:pic="http://schemas.openxmlformats.org/drawingml/2006/picture">
                  <pic:nvPicPr>
                    <pic:cNvPr id="138" name="Picture" descr="screenshots/documents.png"/>
                    <pic:cNvPicPr>
                      <a:picLocks noChangeAspect="1" noChangeArrowheads="1"/>
                    </pic:cNvPicPr>
                  </pic:nvPicPr>
                  <pic:blipFill>
                    <a:blip r:embed="rId24"/>
                    <a:stretch>
                      <a:fillRect/>
                    </a:stretch>
                  </pic:blipFill>
                  <pic:spPr bwMode="auto">
                    <a:xfrm>
                      <a:off x="0" y="0"/>
                      <a:ext cx="5399999" cy="3599999"/>
                    </a:xfrm>
                    <a:prstGeom prst="rect">
                      <a:avLst/>
                    </a:prstGeom>
                    <a:noFill/>
                    <a:ln w="9525">
                      <a:noFill/>
                      <a:headEnd/>
                      <a:tailEnd/>
                    </a:ln>
                  </pic:spPr>
                </pic:pic>
              </a:graphicData>
            </a:graphic>
          </wp:inline>
        </w:drawing>
      </w:r>
    </w:p>
    <w:p w14:paraId="49368EA9" w14:textId="77777777" w:rsidR="00EA00C6" w:rsidRDefault="00B30394">
      <w:pPr>
        <w:pStyle w:val="ImageCaption"/>
      </w:pPr>
      <w:r>
        <w:rPr>
          <w:rFonts w:hint="eastAsia"/>
        </w:rPr>
        <w:t>图</w:t>
      </w:r>
      <w:r>
        <w:rPr>
          <w:rFonts w:hint="eastAsia"/>
        </w:rPr>
        <w:t>5-5</w:t>
      </w:r>
      <w:r>
        <w:t xml:space="preserve"> </w:t>
      </w:r>
      <w:r>
        <w:rPr>
          <w:rFonts w:hint="eastAsia"/>
        </w:rPr>
        <w:t>原文定位与规则审阅</w:t>
      </w:r>
    </w:p>
    <w:p w14:paraId="4D0BC209" w14:textId="77777777" w:rsidR="00EA00C6" w:rsidRDefault="00B30394">
      <w:pPr>
        <w:keepNext/>
        <w:spacing w:line="240" w:lineRule="auto"/>
        <w:ind w:firstLine="0"/>
        <w:jc w:val="center"/>
      </w:pPr>
      <w:r>
        <w:rPr>
          <w:noProof/>
        </w:rPr>
        <w:drawing>
          <wp:inline distT="0" distB="0" distL="0" distR="0" wp14:anchorId="50507EBF" wp14:editId="3B1B38C8">
            <wp:extent cx="5399999" cy="3599999"/>
            <wp:effectExtent l="0" t="0" r="0" b="0"/>
            <wp:docPr id="140" name="Picture" descr="图5-6 融合图谱与有向关系展示"/>
            <wp:cNvGraphicFramePr/>
            <a:graphic xmlns:a="http://schemas.openxmlformats.org/drawingml/2006/main">
              <a:graphicData uri="http://schemas.openxmlformats.org/drawingml/2006/picture">
                <pic:pic xmlns:pic="http://schemas.openxmlformats.org/drawingml/2006/picture">
                  <pic:nvPicPr>
                    <pic:cNvPr id="141" name="Picture" descr="screenshots/graph.png"/>
                    <pic:cNvPicPr>
                      <a:picLocks noChangeAspect="1" noChangeArrowheads="1"/>
                    </pic:cNvPicPr>
                  </pic:nvPicPr>
                  <pic:blipFill>
                    <a:blip r:embed="rId25"/>
                    <a:stretch>
                      <a:fillRect/>
                    </a:stretch>
                  </pic:blipFill>
                  <pic:spPr bwMode="auto">
                    <a:xfrm>
                      <a:off x="0" y="0"/>
                      <a:ext cx="5399999" cy="3599999"/>
                    </a:xfrm>
                    <a:prstGeom prst="rect">
                      <a:avLst/>
                    </a:prstGeom>
                    <a:noFill/>
                    <a:ln w="9525">
                      <a:noFill/>
                      <a:headEnd/>
                      <a:tailEnd/>
                    </a:ln>
                  </pic:spPr>
                </pic:pic>
              </a:graphicData>
            </a:graphic>
          </wp:inline>
        </w:drawing>
      </w:r>
    </w:p>
    <w:p w14:paraId="571FA889" w14:textId="77777777" w:rsidR="00EA00C6" w:rsidRDefault="00B30394">
      <w:pPr>
        <w:pStyle w:val="ImageCaption"/>
      </w:pPr>
      <w:r>
        <w:rPr>
          <w:rFonts w:hint="eastAsia"/>
        </w:rPr>
        <w:t>图</w:t>
      </w:r>
      <w:r>
        <w:rPr>
          <w:rFonts w:hint="eastAsia"/>
        </w:rPr>
        <w:t>5-6</w:t>
      </w:r>
      <w:r>
        <w:t xml:space="preserve"> </w:t>
      </w:r>
      <w:r>
        <w:rPr>
          <w:rFonts w:hint="eastAsia"/>
        </w:rPr>
        <w:t>融合图谱与有向关系展示</w:t>
      </w:r>
    </w:p>
    <w:p w14:paraId="749184BB" w14:textId="77777777" w:rsidR="00EA00C6" w:rsidRDefault="00B30394">
      <w:pPr>
        <w:keepNext/>
        <w:spacing w:line="240" w:lineRule="auto"/>
        <w:ind w:firstLine="0"/>
        <w:jc w:val="center"/>
      </w:pPr>
      <w:r>
        <w:rPr>
          <w:noProof/>
        </w:rPr>
        <w:lastRenderedPageBreak/>
        <w:drawing>
          <wp:inline distT="0" distB="0" distL="0" distR="0" wp14:anchorId="1E5E30DE" wp14:editId="1E8570D1">
            <wp:extent cx="5399999" cy="3599999"/>
            <wp:effectExtent l="0" t="0" r="0" b="0"/>
            <wp:docPr id="143" name="Picture" descr="图5-7 规则因果问答与有向证据路径"/>
            <wp:cNvGraphicFramePr/>
            <a:graphic xmlns:a="http://schemas.openxmlformats.org/drawingml/2006/main">
              <a:graphicData uri="http://schemas.openxmlformats.org/drawingml/2006/picture">
                <pic:pic xmlns:pic="http://schemas.openxmlformats.org/drawingml/2006/picture">
                  <pic:nvPicPr>
                    <pic:cNvPr id="144" name="Picture" descr="screenshots/qa.png"/>
                    <pic:cNvPicPr>
                      <a:picLocks noChangeAspect="1" noChangeArrowheads="1"/>
                    </pic:cNvPicPr>
                  </pic:nvPicPr>
                  <pic:blipFill>
                    <a:blip r:embed="rId26"/>
                    <a:stretch>
                      <a:fillRect/>
                    </a:stretch>
                  </pic:blipFill>
                  <pic:spPr bwMode="auto">
                    <a:xfrm>
                      <a:off x="0" y="0"/>
                      <a:ext cx="5399999" cy="3599999"/>
                    </a:xfrm>
                    <a:prstGeom prst="rect">
                      <a:avLst/>
                    </a:prstGeom>
                    <a:noFill/>
                    <a:ln w="9525">
                      <a:noFill/>
                      <a:headEnd/>
                      <a:tailEnd/>
                    </a:ln>
                  </pic:spPr>
                </pic:pic>
              </a:graphicData>
            </a:graphic>
          </wp:inline>
        </w:drawing>
      </w:r>
    </w:p>
    <w:p w14:paraId="0D9DE888" w14:textId="77777777" w:rsidR="00EA00C6" w:rsidRDefault="00B30394">
      <w:pPr>
        <w:pStyle w:val="ImageCaption"/>
      </w:pPr>
      <w:r>
        <w:rPr>
          <w:rFonts w:hint="eastAsia"/>
        </w:rPr>
        <w:t>图</w:t>
      </w:r>
      <w:r>
        <w:rPr>
          <w:rFonts w:hint="eastAsia"/>
        </w:rPr>
        <w:t>5-7</w:t>
      </w:r>
      <w:r>
        <w:t xml:space="preserve"> </w:t>
      </w:r>
      <w:r>
        <w:rPr>
          <w:rFonts w:hint="eastAsia"/>
        </w:rPr>
        <w:t>规则因果问答与有向证据路径</w:t>
      </w:r>
    </w:p>
    <w:p w14:paraId="7DEE60C6" w14:textId="77777777" w:rsidR="00EA00C6" w:rsidRDefault="00B30394">
      <w:pPr>
        <w:keepNext/>
        <w:spacing w:line="240" w:lineRule="auto"/>
        <w:ind w:firstLine="0"/>
        <w:jc w:val="center"/>
      </w:pPr>
      <w:r>
        <w:rPr>
          <w:noProof/>
        </w:rPr>
        <w:drawing>
          <wp:inline distT="0" distB="0" distL="0" distR="0" wp14:anchorId="0045D64D" wp14:editId="123AE952">
            <wp:extent cx="5399999" cy="3599999"/>
            <wp:effectExtent l="0" t="0" r="0" b="0"/>
            <wp:docPr id="146" name="Picture" descr="图5-8 流程校验、修复及已办历史"/>
            <wp:cNvGraphicFramePr/>
            <a:graphic xmlns:a="http://schemas.openxmlformats.org/drawingml/2006/main">
              <a:graphicData uri="http://schemas.openxmlformats.org/drawingml/2006/picture">
                <pic:pic xmlns:pic="http://schemas.openxmlformats.org/drawingml/2006/picture">
                  <pic:nvPicPr>
                    <pic:cNvPr id="147" name="Picture" descr="screenshots/workflow.png"/>
                    <pic:cNvPicPr>
                      <a:picLocks noChangeAspect="1" noChangeArrowheads="1"/>
                    </pic:cNvPicPr>
                  </pic:nvPicPr>
                  <pic:blipFill>
                    <a:blip r:embed="rId27"/>
                    <a:stretch>
                      <a:fillRect/>
                    </a:stretch>
                  </pic:blipFill>
                  <pic:spPr bwMode="auto">
                    <a:xfrm>
                      <a:off x="0" y="0"/>
                      <a:ext cx="5399999" cy="3599999"/>
                    </a:xfrm>
                    <a:prstGeom prst="rect">
                      <a:avLst/>
                    </a:prstGeom>
                    <a:noFill/>
                    <a:ln w="9525">
                      <a:noFill/>
                      <a:headEnd/>
                      <a:tailEnd/>
                    </a:ln>
                  </pic:spPr>
                </pic:pic>
              </a:graphicData>
            </a:graphic>
          </wp:inline>
        </w:drawing>
      </w:r>
    </w:p>
    <w:p w14:paraId="3D03950D" w14:textId="77777777" w:rsidR="00EA00C6" w:rsidRDefault="00B30394">
      <w:pPr>
        <w:pStyle w:val="ImageCaption"/>
      </w:pPr>
      <w:r>
        <w:rPr>
          <w:rFonts w:hint="eastAsia"/>
        </w:rPr>
        <w:t>图</w:t>
      </w:r>
      <w:r>
        <w:rPr>
          <w:rFonts w:hint="eastAsia"/>
        </w:rPr>
        <w:t>5-8</w:t>
      </w:r>
      <w:r>
        <w:t xml:space="preserve"> </w:t>
      </w:r>
      <w:r>
        <w:rPr>
          <w:rFonts w:hint="eastAsia"/>
        </w:rPr>
        <w:t>流程校验、修复及已办历史</w:t>
      </w:r>
    </w:p>
    <w:p w14:paraId="4D79D6C8" w14:textId="77777777" w:rsidR="00EA00C6" w:rsidRDefault="00B30394">
      <w:pPr>
        <w:pStyle w:val="af"/>
      </w:pPr>
      <w:r>
        <w:rPr>
          <w:rFonts w:hint="eastAsia"/>
        </w:rPr>
        <w:t>工程验证从纯逻辑、数据一致性、持久化和真实交互四个层面开展。表达式测试覆盖三态逻辑、集合、数值、日期与错误类型；流程测试覆盖资格绑定、外部确认、不可变历史、修复成本和目标重放；图测试覆盖方向、强约束保持、评分分量</w:t>
      </w:r>
      <w:r>
        <w:rPr>
          <w:rFonts w:hint="eastAsia"/>
        </w:rPr>
        <w:lastRenderedPageBreak/>
        <w:t>及配置开关；接口测试确认返回值来自计算模块并保持旧输入兼容。真实数据库验证使用隔离命名空间，避免工程测试删除或覆盖用户知识库。</w:t>
      </w:r>
    </w:p>
    <w:p w14:paraId="5631A64C" w14:textId="77777777" w:rsidR="00EA00C6" w:rsidRDefault="00B30394">
      <w:pPr>
        <w:pStyle w:val="af"/>
      </w:pPr>
      <w:r>
        <w:rPr>
          <w:rFonts w:hint="eastAsia"/>
        </w:rPr>
        <w:t>对于资料覆盖，验证对象是每份政策与每个解析单元是否具备明确的事项映射或排除理由，以及可执行条件是否有原文支撑。覆盖清单本身不等于完整规则包：仅有制度原则而没有办理细则的事项，应继续显示缺口。对于程序结果，验收关注给定输入是否遵守已编码规则；对于规则解释是否全面及其实际应用效果，仍需要后续人工标注和科研实验。这一分层能够防止把“测试通过”扩张解释为“审批准确率已经得到证明”。</w:t>
      </w:r>
    </w:p>
    <w:p w14:paraId="49C5A42D" w14:textId="77777777" w:rsidR="00EA00C6" w:rsidRDefault="00B30394">
      <w:pPr>
        <w:pStyle w:val="21"/>
      </w:pPr>
      <w:bookmarkStart w:id="192" w:name="本章小结-2"/>
      <w:bookmarkStart w:id="193" w:name="_Toc240285580"/>
      <w:bookmarkEnd w:id="190"/>
      <w:r>
        <w:t xml:space="preserve">5.8 </w:t>
      </w:r>
      <w:r>
        <w:rPr>
          <w:rFonts w:hint="eastAsia"/>
        </w:rPr>
        <w:t>本章小结</w:t>
      </w:r>
      <w:bookmarkEnd w:id="193"/>
    </w:p>
    <w:p w14:paraId="3E3821C6" w14:textId="77777777" w:rsidR="00EA00C6" w:rsidRDefault="00B30394">
      <w:pPr>
        <w:pStyle w:val="FirstParagraph"/>
      </w:pPr>
      <w:r>
        <w:rPr>
          <w:rFonts w:hint="eastAsia"/>
        </w:rPr>
        <w:t>本章将图谱与检索方法落实为证据问答、有序流程检查、编辑修复和下一步预览。系统通过角色化事实、动作绑定规则和三态计算保持判断边界，通过包含原序列位置的状态空间搜索实现声明成本下的计划修复，并以完整重放确认返回方案。前后端接口和版本化存储使这些能力能够在现有演示项目中运行和追溯。</w:t>
      </w:r>
    </w:p>
    <w:p w14:paraId="0A747117" w14:textId="77777777" w:rsidR="00EA00C6" w:rsidRDefault="00B30394">
      <w:pPr>
        <w:pStyle w:val="af"/>
      </w:pPr>
      <w:r>
        <w:rPr>
          <w:rFonts w:hint="eastAsia"/>
        </w:rPr>
        <w:t>当前系统的价值在于把政策来源、程序约束和交互结果连接起来，并公开说明不能计算或尚未确认的部分。它没有把规范性方向关系等同于现实因果效应，也没有用模拟操作替代外部审批。与基线相比是否改善证据召回、回答忠实性与流程纠错表现，需要按照下一章的实验协议验证。</w:t>
      </w:r>
    </w:p>
    <w:p w14:paraId="30232FC3" w14:textId="77777777" w:rsidR="00EA00C6" w:rsidRDefault="00B30394">
      <w:pPr>
        <w:pStyle w:val="1"/>
      </w:pPr>
      <w:bookmarkStart w:id="194" w:name="第6章-实验设计与结果分析"/>
      <w:bookmarkStart w:id="195" w:name="_Toc240285581"/>
      <w:bookmarkEnd w:id="152"/>
      <w:bookmarkEnd w:id="192"/>
      <w:r>
        <w:rPr>
          <w:rFonts w:hint="eastAsia"/>
        </w:rPr>
        <w:lastRenderedPageBreak/>
        <w:t>第</w:t>
      </w:r>
      <w:r>
        <w:rPr>
          <w:rFonts w:hint="eastAsia"/>
        </w:rPr>
        <w:t>6</w:t>
      </w:r>
      <w:r>
        <w:rPr>
          <w:rFonts w:hint="eastAsia"/>
        </w:rPr>
        <w:t>章</w:t>
      </w:r>
      <w:r>
        <w:t xml:space="preserve"> </w:t>
      </w:r>
      <w:r>
        <w:rPr>
          <w:rFonts w:hint="eastAsia"/>
        </w:rPr>
        <w:t>实验设计与结果分析</w:t>
      </w:r>
      <w:bookmarkEnd w:id="195"/>
    </w:p>
    <w:p w14:paraId="50EC0C5A" w14:textId="77777777" w:rsidR="00EA00C6" w:rsidRDefault="00B30394">
      <w:pPr>
        <w:pStyle w:val="FirstParagraph"/>
      </w:pPr>
      <w:r>
        <w:rPr>
          <w:rFonts w:hint="eastAsia"/>
        </w:rPr>
        <w:t>本章给出验证三条研究主线的实验协议和结果填充位置。初稿阶段尚未开展正式科研实验，所有结果性表格与图均留空，文中提出的效果描述属于待检验假设。工程单元测试、接口检查和页面联调用于确认实现行为，不能代替独立标注数据上的对比实验。实验完成后，应依据保存的原始记录填表、作图并重写分析，不预先保留有利结论。</w:t>
      </w:r>
    </w:p>
    <w:p w14:paraId="0AA2C199" w14:textId="77777777" w:rsidR="00EA00C6" w:rsidRDefault="00B30394">
      <w:pPr>
        <w:pStyle w:val="21"/>
      </w:pPr>
      <w:bookmarkStart w:id="196" w:name="数据集与标注设计"/>
      <w:bookmarkStart w:id="197" w:name="_Toc240285582"/>
      <w:r>
        <w:t xml:space="preserve">6.1 </w:t>
      </w:r>
      <w:r>
        <w:rPr>
          <w:rFonts w:hint="eastAsia"/>
        </w:rPr>
        <w:t>数据集与标注设计</w:t>
      </w:r>
      <w:bookmarkEnd w:id="197"/>
    </w:p>
    <w:p w14:paraId="20E9C973" w14:textId="77777777" w:rsidR="00EA00C6" w:rsidRDefault="00B30394">
      <w:pPr>
        <w:pStyle w:val="31"/>
      </w:pPr>
      <w:bookmarkStart w:id="198" w:name="资料范围与实验单位"/>
      <w:bookmarkStart w:id="199" w:name="_Toc240285583"/>
      <w:r>
        <w:t xml:space="preserve">6.1.1 </w:t>
      </w:r>
      <w:r>
        <w:rPr>
          <w:rFonts w:hint="eastAsia"/>
        </w:rPr>
        <w:t>资料范围与实验单位</w:t>
      </w:r>
      <w:bookmarkEnd w:id="199"/>
    </w:p>
    <w:p w14:paraId="43E20377" w14:textId="77777777" w:rsidR="00EA00C6" w:rsidRDefault="00B30394">
      <w:pPr>
        <w:pStyle w:val="FirstParagraph"/>
      </w:pPr>
      <w:r>
        <w:rPr>
          <w:rFonts w:hint="eastAsia"/>
        </w:rPr>
        <w:t>研究资料来自项目</w:t>
      </w:r>
      <w:r>
        <w:t xml:space="preserve"> data </w:t>
      </w:r>
      <w:r>
        <w:rPr>
          <w:rFonts w:hint="eastAsia"/>
        </w:rPr>
        <w:t>目录中的国家政策、武汉相关政策和研究论文三个子目录。政策文件共三十六份，研究文献八份。文件数属于已提供资料的清单信息，不代表有效法源数、可执行事项数或标注样本数。一个文件可能包含多个独立规范，文件之间也可能存在引用、修订和重叠。因此，正式实验以独立法源版本和条款单元为基础，另外保留文件级追溯关系。</w:t>
      </w:r>
    </w:p>
    <w:p w14:paraId="50ABB908" w14:textId="77777777" w:rsidR="00EA00C6" w:rsidRDefault="00B30394">
      <w:pPr>
        <w:pStyle w:val="af"/>
      </w:pPr>
      <w:r>
        <w:rPr>
          <w:rFonts w:hint="eastAsia"/>
        </w:rPr>
        <w:t>政策资料按养老、医疗、失业、工伤、生育和住房公积金六类组织，并记录共用参保经办内容。八篇研究文献用于背景解释，不作为启用审批规则的依据。实验资料清单应同时记录来源路径、内容指纹、获取状态、适用地域、发布信息和有效期；对尚未确认的元数据保持未知标志。过期材料可以用于历史日期任务，但不能未经适用期处理进入当前办理结论。</w:t>
      </w:r>
    </w:p>
    <w:p w14:paraId="66E648B6" w14:textId="77777777" w:rsidR="00EA00C6" w:rsidRDefault="00B30394">
      <w:pPr>
        <w:pStyle w:val="TableCaption"/>
        <w:keepNext/>
      </w:pPr>
      <w:r>
        <w:rPr>
          <w:rFonts w:hint="eastAsia"/>
        </w:rPr>
        <w:lastRenderedPageBreak/>
        <w:t>表</w:t>
      </w:r>
      <w:r>
        <w:rPr>
          <w:rFonts w:hint="eastAsia"/>
        </w:rPr>
        <w:t>6-1</w:t>
      </w:r>
      <w:r>
        <w:t xml:space="preserve"> </w:t>
      </w:r>
      <w:r>
        <w:rPr>
          <w:rFonts w:hint="eastAsia"/>
        </w:rPr>
        <w:t>原始资料范围与派生数据对象。</w:t>
      </w:r>
    </w:p>
    <w:tbl>
      <w:tblPr>
        <w:tblW w:w="5000" w:type="pct"/>
        <w:tblBorders>
          <w:top w:val="single" w:sz="10" w:space="0" w:color="000000"/>
          <w:left w:val="nil"/>
          <w:bottom w:val="single" w:sz="10" w:space="0" w:color="000000"/>
          <w:right w:val="nil"/>
          <w:insideH w:val="nil"/>
          <w:insideV w:val="nil"/>
        </w:tblBorders>
        <w:tblLayout w:type="fixed"/>
        <w:tblCellMar>
          <w:top w:w="70" w:type="dxa"/>
          <w:left w:w="90" w:type="dxa"/>
          <w:bottom w:w="70" w:type="dxa"/>
          <w:right w:w="90" w:type="dxa"/>
        </w:tblCellMar>
        <w:tblLook w:val="0020" w:firstRow="1" w:lastRow="0" w:firstColumn="0" w:lastColumn="0" w:noHBand="0" w:noVBand="0"/>
      </w:tblPr>
      <w:tblGrid>
        <w:gridCol w:w="2952"/>
        <w:gridCol w:w="2951"/>
        <w:gridCol w:w="2951"/>
      </w:tblGrid>
      <w:tr w:rsidR="00EA00C6" w14:paraId="2E921206" w14:textId="77777777">
        <w:trPr>
          <w:cantSplit/>
          <w:tblHeader/>
        </w:trPr>
        <w:tc>
          <w:tcPr>
            <w:tcW w:w="2891" w:type="dxa"/>
            <w:tcBorders>
              <w:bottom w:val="single" w:sz="6" w:space="0" w:color="000000"/>
            </w:tcBorders>
            <w:vAlign w:val="center"/>
          </w:tcPr>
          <w:p w14:paraId="2B806208" w14:textId="77777777" w:rsidR="00EA00C6" w:rsidRDefault="00B30394">
            <w:pPr>
              <w:keepNext/>
              <w:spacing w:line="276" w:lineRule="auto"/>
              <w:ind w:firstLine="0"/>
              <w:jc w:val="center"/>
            </w:pPr>
            <w:r>
              <w:rPr>
                <w:rFonts w:hint="eastAsia"/>
                <w:b/>
                <w:sz w:val="20"/>
              </w:rPr>
              <w:t>数据对象</w:t>
            </w:r>
          </w:p>
        </w:tc>
        <w:tc>
          <w:tcPr>
            <w:tcW w:w="2891" w:type="dxa"/>
            <w:tcBorders>
              <w:bottom w:val="single" w:sz="6" w:space="0" w:color="000000"/>
            </w:tcBorders>
            <w:vAlign w:val="center"/>
          </w:tcPr>
          <w:p w14:paraId="773DA6AB" w14:textId="77777777" w:rsidR="00EA00C6" w:rsidRDefault="00B30394">
            <w:pPr>
              <w:keepNext/>
              <w:spacing w:line="276" w:lineRule="auto"/>
              <w:ind w:firstLine="0"/>
              <w:jc w:val="center"/>
            </w:pPr>
            <w:r>
              <w:rPr>
                <w:rFonts w:hint="eastAsia"/>
                <w:b/>
                <w:sz w:val="20"/>
              </w:rPr>
              <w:t>来源与用途</w:t>
            </w:r>
          </w:p>
        </w:tc>
        <w:tc>
          <w:tcPr>
            <w:tcW w:w="2891" w:type="dxa"/>
            <w:tcBorders>
              <w:bottom w:val="single" w:sz="6" w:space="0" w:color="000000"/>
            </w:tcBorders>
            <w:vAlign w:val="center"/>
          </w:tcPr>
          <w:p w14:paraId="132FDF31" w14:textId="77777777" w:rsidR="00EA00C6" w:rsidRDefault="00B30394">
            <w:pPr>
              <w:keepNext/>
              <w:spacing w:line="276" w:lineRule="auto"/>
              <w:ind w:firstLine="0"/>
              <w:jc w:val="center"/>
            </w:pPr>
            <w:r>
              <w:rPr>
                <w:rFonts w:hint="eastAsia"/>
                <w:b/>
                <w:sz w:val="20"/>
              </w:rPr>
              <w:t>数量或完成状态</w:t>
            </w:r>
          </w:p>
        </w:tc>
      </w:tr>
      <w:tr w:rsidR="00EA00C6" w14:paraId="491A981D" w14:textId="77777777">
        <w:trPr>
          <w:cantSplit/>
        </w:trPr>
        <w:tc>
          <w:tcPr>
            <w:tcW w:w="2891" w:type="dxa"/>
            <w:vAlign w:val="center"/>
          </w:tcPr>
          <w:p w14:paraId="34CA4500" w14:textId="77777777" w:rsidR="00EA00C6" w:rsidRDefault="00B30394">
            <w:pPr>
              <w:keepNext/>
              <w:spacing w:line="276" w:lineRule="auto"/>
              <w:ind w:firstLine="0"/>
              <w:jc w:val="center"/>
            </w:pPr>
            <w:r>
              <w:rPr>
                <w:rFonts w:hint="eastAsia"/>
                <w:sz w:val="20"/>
              </w:rPr>
              <w:t>原始政策文件</w:t>
            </w:r>
          </w:p>
        </w:tc>
        <w:tc>
          <w:tcPr>
            <w:tcW w:w="2891" w:type="dxa"/>
            <w:vAlign w:val="center"/>
          </w:tcPr>
          <w:p w14:paraId="4EC5DC27" w14:textId="77777777" w:rsidR="00EA00C6" w:rsidRDefault="00B30394">
            <w:pPr>
              <w:keepNext/>
              <w:spacing w:line="276" w:lineRule="auto"/>
              <w:ind w:firstLine="0"/>
              <w:jc w:val="center"/>
            </w:pPr>
            <w:r>
              <w:rPr>
                <w:rFonts w:hint="eastAsia"/>
                <w:sz w:val="20"/>
              </w:rPr>
              <w:t>两类政策资料目录；知识构建输入</w:t>
            </w:r>
          </w:p>
        </w:tc>
        <w:tc>
          <w:tcPr>
            <w:tcW w:w="2891" w:type="dxa"/>
            <w:vAlign w:val="center"/>
          </w:tcPr>
          <w:p w14:paraId="179BA521" w14:textId="77777777" w:rsidR="00EA00C6" w:rsidRDefault="00B30394">
            <w:pPr>
              <w:keepNext/>
              <w:spacing w:line="276" w:lineRule="auto"/>
              <w:ind w:firstLine="0"/>
              <w:jc w:val="center"/>
            </w:pPr>
            <w:r>
              <w:rPr>
                <w:rFonts w:hint="eastAsia"/>
                <w:sz w:val="20"/>
              </w:rPr>
              <w:t>36</w:t>
            </w:r>
            <w:r>
              <w:rPr>
                <w:rFonts w:hint="eastAsia"/>
                <w:sz w:val="20"/>
              </w:rPr>
              <w:t>份原始文件</w:t>
            </w:r>
          </w:p>
        </w:tc>
      </w:tr>
      <w:tr w:rsidR="00EA00C6" w14:paraId="45C5891E" w14:textId="77777777">
        <w:trPr>
          <w:cantSplit/>
        </w:trPr>
        <w:tc>
          <w:tcPr>
            <w:tcW w:w="2891" w:type="dxa"/>
            <w:vAlign w:val="center"/>
          </w:tcPr>
          <w:p w14:paraId="1C4A620F" w14:textId="77777777" w:rsidR="00EA00C6" w:rsidRDefault="00B30394">
            <w:pPr>
              <w:keepNext/>
              <w:spacing w:line="276" w:lineRule="auto"/>
              <w:ind w:firstLine="0"/>
              <w:jc w:val="center"/>
            </w:pPr>
            <w:r>
              <w:rPr>
                <w:rFonts w:hint="eastAsia"/>
                <w:sz w:val="20"/>
              </w:rPr>
              <w:t>原始研究文献</w:t>
            </w:r>
          </w:p>
        </w:tc>
        <w:tc>
          <w:tcPr>
            <w:tcW w:w="2891" w:type="dxa"/>
            <w:vAlign w:val="center"/>
          </w:tcPr>
          <w:p w14:paraId="6CA0A4E6" w14:textId="77777777" w:rsidR="00EA00C6" w:rsidRDefault="00B30394">
            <w:pPr>
              <w:keepNext/>
              <w:spacing w:line="276" w:lineRule="auto"/>
              <w:ind w:firstLine="0"/>
              <w:jc w:val="center"/>
            </w:pPr>
            <w:r>
              <w:rPr>
                <w:rFonts w:hint="eastAsia"/>
                <w:sz w:val="20"/>
              </w:rPr>
              <w:t>学术背景与参考资料</w:t>
            </w:r>
          </w:p>
        </w:tc>
        <w:tc>
          <w:tcPr>
            <w:tcW w:w="2891" w:type="dxa"/>
            <w:vAlign w:val="center"/>
          </w:tcPr>
          <w:p w14:paraId="69E30862" w14:textId="77777777" w:rsidR="00EA00C6" w:rsidRDefault="00B30394">
            <w:pPr>
              <w:keepNext/>
              <w:spacing w:line="276" w:lineRule="auto"/>
              <w:ind w:firstLine="0"/>
              <w:jc w:val="center"/>
            </w:pPr>
            <w:r>
              <w:rPr>
                <w:rFonts w:hint="eastAsia"/>
                <w:sz w:val="20"/>
              </w:rPr>
              <w:t>8</w:t>
            </w:r>
            <w:r>
              <w:rPr>
                <w:rFonts w:hint="eastAsia"/>
                <w:sz w:val="20"/>
              </w:rPr>
              <w:t>份文件、</w:t>
            </w:r>
            <w:r>
              <w:rPr>
                <w:rFonts w:hint="eastAsia"/>
                <w:sz w:val="20"/>
              </w:rPr>
              <w:t>357</w:t>
            </w:r>
            <w:r>
              <w:rPr>
                <w:rFonts w:hint="eastAsia"/>
                <w:sz w:val="20"/>
              </w:rPr>
              <w:t>个</w:t>
            </w:r>
            <w:r>
              <w:rPr>
                <w:rFonts w:hint="eastAsia"/>
                <w:sz w:val="20"/>
              </w:rPr>
              <w:t>PDF</w:t>
            </w:r>
            <w:r>
              <w:rPr>
                <w:rFonts w:hint="eastAsia"/>
                <w:sz w:val="20"/>
              </w:rPr>
              <w:t>页面</w:t>
            </w:r>
          </w:p>
        </w:tc>
      </w:tr>
      <w:tr w:rsidR="00EA00C6" w14:paraId="34543B8E" w14:textId="77777777">
        <w:trPr>
          <w:cantSplit/>
        </w:trPr>
        <w:tc>
          <w:tcPr>
            <w:tcW w:w="2891" w:type="dxa"/>
            <w:vAlign w:val="center"/>
          </w:tcPr>
          <w:p w14:paraId="462A24DB" w14:textId="77777777" w:rsidR="00EA00C6" w:rsidRDefault="00B30394">
            <w:pPr>
              <w:keepNext/>
              <w:spacing w:line="276" w:lineRule="auto"/>
              <w:ind w:firstLine="0"/>
              <w:jc w:val="center"/>
            </w:pPr>
            <w:r>
              <w:rPr>
                <w:rFonts w:hint="eastAsia"/>
                <w:sz w:val="20"/>
              </w:rPr>
              <w:t>条款或说明单元</w:t>
            </w:r>
          </w:p>
        </w:tc>
        <w:tc>
          <w:tcPr>
            <w:tcW w:w="2891" w:type="dxa"/>
            <w:vAlign w:val="center"/>
          </w:tcPr>
          <w:p w14:paraId="59D4C10B" w14:textId="77777777" w:rsidR="00EA00C6" w:rsidRDefault="00B30394">
            <w:pPr>
              <w:keepNext/>
              <w:spacing w:line="276" w:lineRule="auto"/>
              <w:ind w:firstLine="0"/>
              <w:jc w:val="center"/>
            </w:pPr>
            <w:r>
              <w:rPr>
                <w:rFonts w:hint="eastAsia"/>
                <w:sz w:val="20"/>
              </w:rPr>
              <w:t>全量解析与事项映射</w:t>
            </w:r>
          </w:p>
        </w:tc>
        <w:tc>
          <w:tcPr>
            <w:tcW w:w="2891" w:type="dxa"/>
            <w:vAlign w:val="center"/>
          </w:tcPr>
          <w:p w14:paraId="51FEBAE1" w14:textId="77777777" w:rsidR="00EA00C6" w:rsidRDefault="00B30394">
            <w:pPr>
              <w:keepNext/>
              <w:spacing w:line="276" w:lineRule="auto"/>
              <w:ind w:firstLine="0"/>
            </w:pPr>
            <w:r>
              <w:rPr>
                <w:rFonts w:hint="eastAsia"/>
                <w:sz w:val="20"/>
              </w:rPr>
              <w:t>1481</w:t>
            </w:r>
            <w:r>
              <w:rPr>
                <w:rFonts w:hint="eastAsia"/>
                <w:sz w:val="20"/>
              </w:rPr>
              <w:t>个；</w:t>
            </w:r>
            <w:r>
              <w:rPr>
                <w:rFonts w:hint="eastAsia"/>
                <w:sz w:val="20"/>
              </w:rPr>
              <w:t>1274</w:t>
            </w:r>
            <w:r>
              <w:rPr>
                <w:rFonts w:hint="eastAsia"/>
                <w:sz w:val="20"/>
              </w:rPr>
              <w:t>个映射、</w:t>
            </w:r>
            <w:r>
              <w:rPr>
                <w:rFonts w:hint="eastAsia"/>
                <w:sz w:val="20"/>
              </w:rPr>
              <w:t>207</w:t>
            </w:r>
            <w:r>
              <w:rPr>
                <w:rFonts w:hint="eastAsia"/>
                <w:sz w:val="20"/>
              </w:rPr>
              <w:t>个有理由排除</w:t>
            </w:r>
          </w:p>
        </w:tc>
      </w:tr>
      <w:tr w:rsidR="00EA00C6" w14:paraId="18E31C9B" w14:textId="77777777">
        <w:trPr>
          <w:cantSplit/>
        </w:trPr>
        <w:tc>
          <w:tcPr>
            <w:tcW w:w="2891" w:type="dxa"/>
            <w:vAlign w:val="center"/>
          </w:tcPr>
          <w:p w14:paraId="1E7D8D0E" w14:textId="77777777" w:rsidR="00EA00C6" w:rsidRDefault="00B30394">
            <w:pPr>
              <w:keepNext/>
              <w:spacing w:line="276" w:lineRule="auto"/>
              <w:ind w:firstLine="0"/>
              <w:jc w:val="center"/>
            </w:pPr>
            <w:r>
              <w:rPr>
                <w:rFonts w:hint="eastAsia"/>
                <w:sz w:val="20"/>
              </w:rPr>
              <w:t>事项目录</w:t>
            </w:r>
          </w:p>
        </w:tc>
        <w:tc>
          <w:tcPr>
            <w:tcW w:w="2891" w:type="dxa"/>
            <w:vAlign w:val="center"/>
          </w:tcPr>
          <w:p w14:paraId="51991D17" w14:textId="77777777" w:rsidR="00EA00C6" w:rsidRDefault="00B30394">
            <w:pPr>
              <w:keepNext/>
              <w:spacing w:line="276" w:lineRule="auto"/>
              <w:ind w:firstLine="0"/>
              <w:jc w:val="center"/>
            </w:pPr>
            <w:r>
              <w:rPr>
                <w:rFonts w:hint="eastAsia"/>
                <w:sz w:val="20"/>
              </w:rPr>
              <w:t>分别披露四类能力</w:t>
            </w:r>
          </w:p>
        </w:tc>
        <w:tc>
          <w:tcPr>
            <w:tcW w:w="2891" w:type="dxa"/>
            <w:vAlign w:val="center"/>
          </w:tcPr>
          <w:p w14:paraId="79FDCE5F" w14:textId="77777777" w:rsidR="00EA00C6" w:rsidRDefault="00B30394">
            <w:pPr>
              <w:keepNext/>
              <w:spacing w:line="276" w:lineRule="auto"/>
              <w:ind w:firstLine="0"/>
              <w:jc w:val="center"/>
            </w:pPr>
            <w:r>
              <w:rPr>
                <w:rFonts w:hint="eastAsia"/>
                <w:sz w:val="20"/>
              </w:rPr>
              <w:t>115</w:t>
            </w:r>
            <w:r>
              <w:rPr>
                <w:rFonts w:hint="eastAsia"/>
                <w:sz w:val="20"/>
              </w:rPr>
              <w:t>个事项</w:t>
            </w:r>
          </w:p>
        </w:tc>
      </w:tr>
      <w:tr w:rsidR="00EA00C6" w14:paraId="16D99417" w14:textId="77777777">
        <w:trPr>
          <w:cantSplit/>
        </w:trPr>
        <w:tc>
          <w:tcPr>
            <w:tcW w:w="2891" w:type="dxa"/>
            <w:vAlign w:val="center"/>
          </w:tcPr>
          <w:p w14:paraId="5BCD3728" w14:textId="77777777" w:rsidR="00EA00C6" w:rsidRDefault="00B30394">
            <w:pPr>
              <w:keepNext/>
              <w:spacing w:line="276" w:lineRule="auto"/>
              <w:ind w:firstLine="0"/>
              <w:jc w:val="center"/>
            </w:pPr>
            <w:r>
              <w:rPr>
                <w:rFonts w:hint="eastAsia"/>
                <w:sz w:val="20"/>
              </w:rPr>
              <w:t>已启用演示规则与动作</w:t>
            </w:r>
          </w:p>
        </w:tc>
        <w:tc>
          <w:tcPr>
            <w:tcW w:w="2891" w:type="dxa"/>
            <w:vAlign w:val="center"/>
          </w:tcPr>
          <w:p w14:paraId="6AC9D2FE" w14:textId="77777777" w:rsidR="00EA00C6" w:rsidRDefault="00B30394">
            <w:pPr>
              <w:keepNext/>
              <w:spacing w:line="276" w:lineRule="auto"/>
              <w:ind w:firstLine="0"/>
              <w:jc w:val="center"/>
            </w:pPr>
            <w:r>
              <w:rPr>
                <w:rFonts w:hint="eastAsia"/>
                <w:sz w:val="20"/>
              </w:rPr>
              <w:t>实现者原文核对；保留适用边界</w:t>
            </w:r>
          </w:p>
        </w:tc>
        <w:tc>
          <w:tcPr>
            <w:tcW w:w="2891" w:type="dxa"/>
            <w:vAlign w:val="center"/>
          </w:tcPr>
          <w:p w14:paraId="5BB055D4" w14:textId="77777777" w:rsidR="00EA00C6" w:rsidRDefault="00B30394">
            <w:pPr>
              <w:keepNext/>
              <w:spacing w:line="276" w:lineRule="auto"/>
              <w:ind w:firstLine="0"/>
              <w:jc w:val="center"/>
            </w:pPr>
            <w:r>
              <w:rPr>
                <w:rFonts w:hint="eastAsia"/>
                <w:sz w:val="20"/>
              </w:rPr>
              <w:t>288</w:t>
            </w:r>
            <w:r>
              <w:rPr>
                <w:rFonts w:hint="eastAsia"/>
                <w:sz w:val="20"/>
              </w:rPr>
              <w:t>条规则、</w:t>
            </w:r>
            <w:r>
              <w:rPr>
                <w:rFonts w:hint="eastAsia"/>
                <w:sz w:val="20"/>
              </w:rPr>
              <w:t>233</w:t>
            </w:r>
            <w:r>
              <w:rPr>
                <w:rFonts w:hint="eastAsia"/>
                <w:sz w:val="20"/>
              </w:rPr>
              <w:t>个动作</w:t>
            </w:r>
          </w:p>
        </w:tc>
      </w:tr>
      <w:tr w:rsidR="00EA00C6" w14:paraId="38D9F31F" w14:textId="77777777">
        <w:trPr>
          <w:cantSplit/>
        </w:trPr>
        <w:tc>
          <w:tcPr>
            <w:tcW w:w="2891" w:type="dxa"/>
            <w:vAlign w:val="center"/>
          </w:tcPr>
          <w:p w14:paraId="3412E350" w14:textId="77777777" w:rsidR="00EA00C6" w:rsidRDefault="00B30394">
            <w:pPr>
              <w:keepNext/>
              <w:spacing w:line="276" w:lineRule="auto"/>
              <w:ind w:firstLine="0"/>
            </w:pPr>
            <w:r>
              <w:rPr>
                <w:rFonts w:hint="eastAsia"/>
                <w:sz w:val="20"/>
              </w:rPr>
              <w:t>可检索／条件检查／流程模拟／修复</w:t>
            </w:r>
          </w:p>
        </w:tc>
        <w:tc>
          <w:tcPr>
            <w:tcW w:w="2891" w:type="dxa"/>
            <w:vAlign w:val="center"/>
          </w:tcPr>
          <w:p w14:paraId="53A74D4D" w14:textId="77777777" w:rsidR="00EA00C6" w:rsidRDefault="00B30394">
            <w:pPr>
              <w:keepNext/>
              <w:spacing w:line="276" w:lineRule="auto"/>
              <w:ind w:firstLine="0"/>
            </w:pPr>
            <w:r>
              <w:rPr>
                <w:rFonts w:hint="eastAsia"/>
                <w:sz w:val="20"/>
              </w:rPr>
              <w:t>至少存在相应已编码分支；不代表事项全流程完备</w:t>
            </w:r>
          </w:p>
        </w:tc>
        <w:tc>
          <w:tcPr>
            <w:tcW w:w="2891" w:type="dxa"/>
            <w:vAlign w:val="center"/>
          </w:tcPr>
          <w:p w14:paraId="544D69A0" w14:textId="77777777" w:rsidR="00EA00C6" w:rsidRDefault="00B30394">
            <w:pPr>
              <w:keepNext/>
              <w:spacing w:line="276" w:lineRule="auto"/>
              <w:ind w:firstLine="0"/>
              <w:jc w:val="center"/>
            </w:pPr>
            <w:r>
              <w:rPr>
                <w:rFonts w:hint="eastAsia"/>
                <w:sz w:val="20"/>
              </w:rPr>
              <w:t>115</w:t>
            </w:r>
            <w:r>
              <w:rPr>
                <w:rFonts w:hint="eastAsia"/>
                <w:sz w:val="20"/>
              </w:rPr>
              <w:t>／</w:t>
            </w:r>
            <w:r>
              <w:rPr>
                <w:rFonts w:hint="eastAsia"/>
                <w:sz w:val="20"/>
              </w:rPr>
              <w:t>77</w:t>
            </w:r>
            <w:r>
              <w:rPr>
                <w:rFonts w:hint="eastAsia"/>
                <w:sz w:val="20"/>
              </w:rPr>
              <w:t>／</w:t>
            </w:r>
            <w:r>
              <w:rPr>
                <w:rFonts w:hint="eastAsia"/>
                <w:sz w:val="20"/>
              </w:rPr>
              <w:t>72</w:t>
            </w:r>
            <w:r>
              <w:rPr>
                <w:rFonts w:hint="eastAsia"/>
                <w:sz w:val="20"/>
              </w:rPr>
              <w:t>／</w:t>
            </w:r>
            <w:r>
              <w:rPr>
                <w:rFonts w:hint="eastAsia"/>
                <w:sz w:val="20"/>
              </w:rPr>
              <w:t>72</w:t>
            </w:r>
            <w:r>
              <w:rPr>
                <w:rFonts w:hint="eastAsia"/>
                <w:sz w:val="20"/>
              </w:rPr>
              <w:t>个事项</w:t>
            </w:r>
          </w:p>
        </w:tc>
      </w:tr>
      <w:tr w:rsidR="00EA00C6" w14:paraId="7AD25291" w14:textId="77777777">
        <w:trPr>
          <w:cantSplit/>
        </w:trPr>
        <w:tc>
          <w:tcPr>
            <w:tcW w:w="2891" w:type="dxa"/>
            <w:vAlign w:val="center"/>
          </w:tcPr>
          <w:p w14:paraId="1C50B77E" w14:textId="77777777" w:rsidR="00EA00C6" w:rsidRDefault="00B30394">
            <w:pPr>
              <w:spacing w:line="276" w:lineRule="auto"/>
              <w:ind w:firstLine="0"/>
              <w:jc w:val="center"/>
            </w:pPr>
            <w:r>
              <w:rPr>
                <w:rFonts w:hint="eastAsia"/>
                <w:sz w:val="20"/>
              </w:rPr>
              <w:t>抽取、检索、问答、流程样本</w:t>
            </w:r>
          </w:p>
        </w:tc>
        <w:tc>
          <w:tcPr>
            <w:tcW w:w="2891" w:type="dxa"/>
            <w:vAlign w:val="center"/>
          </w:tcPr>
          <w:p w14:paraId="5F9C1E56" w14:textId="77777777" w:rsidR="00EA00C6" w:rsidRDefault="00B30394">
            <w:pPr>
              <w:spacing w:line="276" w:lineRule="auto"/>
              <w:ind w:firstLine="0"/>
              <w:jc w:val="center"/>
            </w:pPr>
            <w:r>
              <w:rPr>
                <w:rFonts w:hint="eastAsia"/>
                <w:sz w:val="20"/>
              </w:rPr>
              <w:t>按下述协议标注</w:t>
            </w:r>
          </w:p>
        </w:tc>
        <w:tc>
          <w:tcPr>
            <w:tcW w:w="2891" w:type="dxa"/>
            <w:vAlign w:val="center"/>
          </w:tcPr>
          <w:p w14:paraId="0344A09D" w14:textId="77777777" w:rsidR="00EA00C6" w:rsidRDefault="00B30394">
            <w:pPr>
              <w:spacing w:line="276" w:lineRule="auto"/>
              <w:ind w:firstLine="0"/>
              <w:jc w:val="center"/>
            </w:pPr>
            <w:r>
              <w:rPr>
                <w:rFonts w:hint="eastAsia"/>
                <w:sz w:val="20"/>
              </w:rPr>
              <w:t>待标注</w:t>
            </w:r>
          </w:p>
        </w:tc>
      </w:tr>
    </w:tbl>
    <w:p w14:paraId="71B672F8" w14:textId="77777777" w:rsidR="00EA00C6" w:rsidRDefault="00B30394">
      <w:pPr>
        <w:pStyle w:val="TableCaption"/>
        <w:keepNext/>
      </w:pPr>
      <w:r>
        <w:rPr>
          <w:rFonts w:hint="eastAsia"/>
        </w:rPr>
        <w:t>表</w:t>
      </w:r>
      <w:r>
        <w:rPr>
          <w:rFonts w:hint="eastAsia"/>
        </w:rPr>
        <w:t>6-1</w:t>
      </w:r>
      <w:r>
        <w:rPr>
          <w:rFonts w:hint="eastAsia"/>
        </w:rPr>
        <w:t>的数量来自本次工程构建快照，其标识为</w:t>
      </w:r>
      <w:r>
        <w:rPr>
          <w:rFonts w:hint="eastAsia"/>
        </w:rPr>
        <w:t>de0d04a9a1034b9e98b2da5ed4579c3d</w:t>
      </w:r>
      <w:r>
        <w:rPr>
          <w:rFonts w:hint="eastAsia"/>
        </w:rPr>
        <w:t>，用于说明资料与实现规模，不是科研效果结果。</w:t>
      </w:r>
      <w:r>
        <w:rPr>
          <w:rFonts w:hint="eastAsia"/>
        </w:rPr>
        <w:t>288</w:t>
      </w:r>
      <w:r>
        <w:rPr>
          <w:rFonts w:hint="eastAsia"/>
        </w:rPr>
        <w:t>条演示规则仅对</w:t>
      </w:r>
      <w:r>
        <w:rPr>
          <w:rFonts w:hint="eastAsia"/>
        </w:rPr>
        <w:t>102</w:t>
      </w:r>
      <w:r>
        <w:rPr>
          <w:rFonts w:hint="eastAsia"/>
        </w:rPr>
        <w:t>个来源单元进行了部分结构化；被映射到事项的</w:t>
      </w:r>
      <w:r>
        <w:rPr>
          <w:rFonts w:hint="eastAsia"/>
        </w:rPr>
        <w:t>1274</w:t>
      </w:r>
      <w:r>
        <w:rPr>
          <w:rFonts w:hint="eastAsia"/>
        </w:rPr>
        <w:t>个单元仍可能含有未编码条件、引用办法和裁量内容。全量覆盖清单保存每个单元的映射或排除原因，独立金标准及规范解释的全面核对仍应按下述协议完成。</w:t>
      </w:r>
    </w:p>
    <w:p w14:paraId="7F659365" w14:textId="77777777" w:rsidR="00EA00C6" w:rsidRDefault="00B30394">
      <w:pPr>
        <w:pStyle w:val="af"/>
      </w:pPr>
      <w:r>
        <w:rPr>
          <w:rFonts w:hint="eastAsia"/>
        </w:rPr>
        <w:t>实验单位根据任务分别定义。抽取任务以一个条款或受控跨条款窗口为单位；检索任务以问题及其金标准证据集合为单位；问答任务以问题、情境和必要回答要点为单位；流程任务以事项、事实、历史、计划和目标为单位。由同一模板仅替换少量数字形成的样本，应保留共同模板标识，避免把它们误当作完全独立观测。</w:t>
      </w:r>
    </w:p>
    <w:p w14:paraId="76D47AE8" w14:textId="77777777" w:rsidR="00EA00C6" w:rsidRDefault="00B30394">
      <w:pPr>
        <w:pStyle w:val="31"/>
      </w:pPr>
      <w:bookmarkStart w:id="200" w:name="标注内容与质量控制"/>
      <w:bookmarkStart w:id="201" w:name="_Toc240285584"/>
      <w:bookmarkEnd w:id="198"/>
      <w:r>
        <w:t xml:space="preserve">6.1.2 </w:t>
      </w:r>
      <w:r>
        <w:rPr>
          <w:rFonts w:hint="eastAsia"/>
        </w:rPr>
        <w:t>标注内容与质量控制</w:t>
      </w:r>
      <w:bookmarkEnd w:id="201"/>
    </w:p>
    <w:p w14:paraId="507C01CD" w14:textId="77777777" w:rsidR="00EA00C6" w:rsidRDefault="00B30394">
      <w:pPr>
        <w:pStyle w:val="FirstParagraph"/>
      </w:pPr>
      <w:r>
        <w:rPr>
          <w:rFonts w:hint="eastAsia"/>
        </w:rPr>
        <w:t>条款标注包括实体或字段、关系方向、条件组合、关联动作、适用域和原文跨度。对于无法结构化的内容，标注原因，例如缺少引用办法、存在未建模裁量、需要外部认定或无法确定有效期。此类内容不强制生成规则，也不从数据集中删除。覆盖标注要求每个单元有映射事项或有原因排除，既检查遗漏，也检查把一般原则错误转成具体条件的过度建模。</w:t>
      </w:r>
    </w:p>
    <w:p w14:paraId="405E087D" w14:textId="77777777" w:rsidR="00EA00C6" w:rsidRDefault="00B30394">
      <w:pPr>
        <w:pStyle w:val="af"/>
      </w:pPr>
      <w:r>
        <w:rPr>
          <w:rFonts w:hint="eastAsia"/>
        </w:rPr>
        <w:t>问答标注不只给出一段参考答案，还给出必要要点、可接受的等价表述、必须引用的条款、适用日期与地域，以及允许拒答或请求补充信息的条件。证据分为决定性依据、补充说明与仅主题相关三个层次。一个答案即使与参考文字不同，只要满足要点与证据要求仍可正确；一个答案即使词面相似，若将未知条件写成肯定事实，也应判为错误。</w:t>
      </w:r>
    </w:p>
    <w:p w14:paraId="72787647" w14:textId="77777777" w:rsidR="00EA00C6" w:rsidRDefault="00B30394">
      <w:pPr>
        <w:pStyle w:val="af"/>
      </w:pPr>
      <w:r>
        <w:rPr>
          <w:rFonts w:hint="eastAsia"/>
        </w:rPr>
        <w:lastRenderedPageBreak/>
        <w:t>流程标注包含合法初始状态、不可变字段、外部确认、不可撤销历史、原计划、首错阶段、可接受修复和目标条件。对于存在多个合法修复的样本，保存方案集合或可验证约束，不以唯一参考序列进行机械匹配。对不可达、信息不足和搜索截断分别设标签：前两者是任务或模型状态，后者是算法运行状态，不能在标注时混成同一种负例。</w:t>
      </w:r>
    </w:p>
    <w:p w14:paraId="125E7DF4" w14:textId="77777777" w:rsidR="00EA00C6" w:rsidRDefault="00B30394">
      <w:pPr>
        <w:pStyle w:val="af"/>
      </w:pPr>
      <w:r>
        <w:rPr>
          <w:rFonts w:hint="eastAsia"/>
        </w:rPr>
        <w:t>标注流程拟采用独立双人标注、分歧记录与仲裁。正式实验前先在开发集完成标注指南试标，修正含糊定义，再冻结测试集指南。记录一致率及适合标签类型的一致性统计，对关系方向、证据跨度和首错位置分别计算，不用一个总分掩盖差异。本文当前尚未完成上述人工过程，初始实现者核对规则不能冒称双人金标准，模型生成样本也必须经过独立审核后方可进入正式评价。</w:t>
      </w:r>
    </w:p>
    <w:p w14:paraId="4E12AC5E" w14:textId="77777777" w:rsidR="00EA00C6" w:rsidRDefault="00B30394">
      <w:pPr>
        <w:pStyle w:val="31"/>
      </w:pPr>
      <w:bookmarkStart w:id="202" w:name="数据划分与信息泄漏控制"/>
      <w:bookmarkStart w:id="203" w:name="_Toc240285585"/>
      <w:bookmarkEnd w:id="200"/>
      <w:r>
        <w:t xml:space="preserve">6.1.3 </w:t>
      </w:r>
      <w:r>
        <w:rPr>
          <w:rFonts w:hint="eastAsia"/>
        </w:rPr>
        <w:t>数据划分与信息泄漏控制</w:t>
      </w:r>
      <w:bookmarkEnd w:id="203"/>
    </w:p>
    <w:p w14:paraId="3D6B6ADD" w14:textId="77777777" w:rsidR="00EA00C6" w:rsidRDefault="00B30394">
      <w:pPr>
        <w:pStyle w:val="FirstParagraph"/>
      </w:pPr>
      <w:r>
        <w:rPr>
          <w:rFonts w:hint="eastAsia"/>
        </w:rPr>
        <w:t>训练、开发和测试集合按法源版本与事项组划分。首先将同一法规的不同版本、修订说明、附件及高度重叠条款连接为法源组；再把同一事项的共享规则、问题模板和动作链连接为事项组。对于同时属于多个组的内容，采用连通分组或明确的交叉验证方案，保证不能通过同一条规则的改写跨越集合边界。划分比例和样本数量在标注清单形成后冻结，不在本初稿中编造。</w:t>
      </w:r>
    </w:p>
    <w:p w14:paraId="5CEF7C85" w14:textId="77777777" w:rsidR="00EA00C6" w:rsidRDefault="00B30394">
      <w:pPr>
        <w:pStyle w:val="af"/>
      </w:pPr>
      <w:r>
        <w:rPr>
          <w:rFonts w:hint="eastAsia"/>
        </w:rPr>
        <w:t>若本轮不训练模型，训练集合仍可作为规则编写、示例提示和工程构建开发使用的材料区，并在实验说明中称为构建集；不得宣称完成了参数训练。开发集用于选择阈值、提示模板、检索预算和编辑代价。测试集仅用于一次冻结配置下的评估，发现实现缺陷后的修正需注明版本变化，并对所有受影响方法重新运行，不能只重跑表现较差的对照。</w:t>
      </w:r>
    </w:p>
    <w:p w14:paraId="6A88EB28" w14:textId="77777777" w:rsidR="00EA00C6" w:rsidRDefault="00B30394">
      <w:pPr>
        <w:pStyle w:val="TableCaption"/>
        <w:keepNext/>
      </w:pPr>
      <w:r>
        <w:rPr>
          <w:rFonts w:hint="eastAsia"/>
        </w:rPr>
        <w:t>表</w:t>
      </w:r>
      <w:r>
        <w:rPr>
          <w:rFonts w:hint="eastAsia"/>
        </w:rPr>
        <w:t>6-2</w:t>
      </w:r>
      <w:r>
        <w:t xml:space="preserve"> </w:t>
      </w:r>
      <w:r>
        <w:rPr>
          <w:rFonts w:hint="eastAsia"/>
        </w:rPr>
        <w:t>分组划分清单占位。</w:t>
      </w:r>
    </w:p>
    <w:tbl>
      <w:tblPr>
        <w:tblW w:w="0" w:type="auto"/>
        <w:tblBorders>
          <w:top w:val="single" w:sz="10" w:space="0" w:color="000000"/>
          <w:left w:val="nil"/>
          <w:bottom w:val="single" w:sz="10" w:space="0" w:color="000000"/>
          <w:right w:val="nil"/>
          <w:insideH w:val="nil"/>
          <w:insideV w:val="nil"/>
        </w:tblBorders>
        <w:tblLayout w:type="fixed"/>
        <w:tblCellMar>
          <w:top w:w="70" w:type="dxa"/>
          <w:left w:w="90" w:type="dxa"/>
          <w:bottom w:w="70" w:type="dxa"/>
          <w:right w:w="90" w:type="dxa"/>
        </w:tblCellMar>
        <w:tblLook w:val="0020" w:firstRow="1" w:lastRow="0" w:firstColumn="0" w:lastColumn="0" w:noHBand="0" w:noVBand="0"/>
      </w:tblPr>
      <w:tblGrid>
        <w:gridCol w:w="1879"/>
        <w:gridCol w:w="1359"/>
        <w:gridCol w:w="1359"/>
        <w:gridCol w:w="1359"/>
        <w:gridCol w:w="1359"/>
        <w:gridCol w:w="1359"/>
      </w:tblGrid>
      <w:tr w:rsidR="00EA00C6" w14:paraId="53E0C460" w14:textId="77777777">
        <w:trPr>
          <w:cantSplit/>
          <w:tblHeader/>
        </w:trPr>
        <w:tc>
          <w:tcPr>
            <w:tcW w:w="1879" w:type="dxa"/>
            <w:tcBorders>
              <w:bottom w:val="single" w:sz="6" w:space="0" w:color="000000"/>
            </w:tcBorders>
            <w:vAlign w:val="center"/>
          </w:tcPr>
          <w:p w14:paraId="21B24C81" w14:textId="77777777" w:rsidR="00EA00C6" w:rsidRDefault="00B30394">
            <w:pPr>
              <w:keepNext/>
              <w:spacing w:line="276" w:lineRule="auto"/>
              <w:ind w:firstLine="0"/>
              <w:jc w:val="center"/>
            </w:pPr>
            <w:r>
              <w:rPr>
                <w:rFonts w:hint="eastAsia"/>
                <w:b/>
                <w:sz w:val="20"/>
              </w:rPr>
              <w:t>划分</w:t>
            </w:r>
          </w:p>
        </w:tc>
        <w:tc>
          <w:tcPr>
            <w:tcW w:w="1359" w:type="dxa"/>
            <w:tcBorders>
              <w:bottom w:val="single" w:sz="6" w:space="0" w:color="000000"/>
            </w:tcBorders>
            <w:vAlign w:val="center"/>
          </w:tcPr>
          <w:p w14:paraId="502DA4B7" w14:textId="77777777" w:rsidR="00EA00C6" w:rsidRDefault="00B30394">
            <w:pPr>
              <w:keepNext/>
              <w:spacing w:line="276" w:lineRule="auto"/>
              <w:ind w:firstLine="0"/>
              <w:jc w:val="center"/>
            </w:pPr>
            <w:r>
              <w:rPr>
                <w:rFonts w:hint="eastAsia"/>
                <w:b/>
                <w:sz w:val="20"/>
              </w:rPr>
              <w:t>法源</w:t>
            </w:r>
            <w:r>
              <w:rPr>
                <w:rFonts w:hint="eastAsia"/>
                <w:b/>
                <w:sz w:val="20"/>
              </w:rPr>
              <w:t>/</w:t>
            </w:r>
            <w:r>
              <w:rPr>
                <w:rFonts w:hint="eastAsia"/>
                <w:b/>
                <w:sz w:val="20"/>
              </w:rPr>
              <w:t>事项分组数</w:t>
            </w:r>
          </w:p>
        </w:tc>
        <w:tc>
          <w:tcPr>
            <w:tcW w:w="1359" w:type="dxa"/>
            <w:tcBorders>
              <w:bottom w:val="single" w:sz="6" w:space="0" w:color="000000"/>
            </w:tcBorders>
            <w:vAlign w:val="center"/>
          </w:tcPr>
          <w:p w14:paraId="0214CEA3" w14:textId="77777777" w:rsidR="00EA00C6" w:rsidRDefault="00B30394">
            <w:pPr>
              <w:keepNext/>
              <w:spacing w:line="276" w:lineRule="auto"/>
              <w:ind w:firstLine="0"/>
              <w:jc w:val="center"/>
            </w:pPr>
            <w:r>
              <w:rPr>
                <w:rFonts w:hint="eastAsia"/>
                <w:b/>
                <w:sz w:val="20"/>
              </w:rPr>
              <w:t>条款数</w:t>
            </w:r>
          </w:p>
        </w:tc>
        <w:tc>
          <w:tcPr>
            <w:tcW w:w="1359" w:type="dxa"/>
            <w:tcBorders>
              <w:bottom w:val="single" w:sz="6" w:space="0" w:color="000000"/>
            </w:tcBorders>
            <w:vAlign w:val="center"/>
          </w:tcPr>
          <w:p w14:paraId="7347E1A2" w14:textId="77777777" w:rsidR="00EA00C6" w:rsidRDefault="00B30394">
            <w:pPr>
              <w:keepNext/>
              <w:spacing w:line="276" w:lineRule="auto"/>
              <w:ind w:firstLine="0"/>
              <w:jc w:val="center"/>
            </w:pPr>
            <w:r>
              <w:rPr>
                <w:rFonts w:hint="eastAsia"/>
                <w:b/>
                <w:sz w:val="20"/>
              </w:rPr>
              <w:t>问题数</w:t>
            </w:r>
          </w:p>
        </w:tc>
        <w:tc>
          <w:tcPr>
            <w:tcW w:w="1359" w:type="dxa"/>
            <w:tcBorders>
              <w:bottom w:val="single" w:sz="6" w:space="0" w:color="000000"/>
            </w:tcBorders>
            <w:vAlign w:val="center"/>
          </w:tcPr>
          <w:p w14:paraId="27A7FA51" w14:textId="77777777" w:rsidR="00EA00C6" w:rsidRDefault="00B30394">
            <w:pPr>
              <w:keepNext/>
              <w:spacing w:line="276" w:lineRule="auto"/>
              <w:ind w:firstLine="0"/>
              <w:jc w:val="center"/>
            </w:pPr>
            <w:r>
              <w:rPr>
                <w:rFonts w:hint="eastAsia"/>
                <w:b/>
                <w:sz w:val="20"/>
              </w:rPr>
              <w:t>流程样本数</w:t>
            </w:r>
          </w:p>
        </w:tc>
        <w:tc>
          <w:tcPr>
            <w:tcW w:w="1359" w:type="dxa"/>
            <w:tcBorders>
              <w:bottom w:val="single" w:sz="6" w:space="0" w:color="000000"/>
            </w:tcBorders>
            <w:vAlign w:val="center"/>
          </w:tcPr>
          <w:p w14:paraId="723AC692" w14:textId="77777777" w:rsidR="00EA00C6" w:rsidRDefault="00B30394">
            <w:pPr>
              <w:keepNext/>
              <w:spacing w:line="276" w:lineRule="auto"/>
              <w:ind w:firstLine="0"/>
              <w:jc w:val="center"/>
            </w:pPr>
            <w:r>
              <w:rPr>
                <w:rFonts w:hint="eastAsia"/>
                <w:b/>
                <w:sz w:val="20"/>
              </w:rPr>
              <w:t>模板跨组检查</w:t>
            </w:r>
          </w:p>
        </w:tc>
      </w:tr>
      <w:tr w:rsidR="00EA00C6" w14:paraId="27DF8CB1" w14:textId="77777777">
        <w:trPr>
          <w:cantSplit/>
        </w:trPr>
        <w:tc>
          <w:tcPr>
            <w:tcW w:w="1879" w:type="dxa"/>
            <w:vAlign w:val="center"/>
          </w:tcPr>
          <w:p w14:paraId="70DA8218" w14:textId="77777777" w:rsidR="00EA00C6" w:rsidRDefault="00B30394">
            <w:pPr>
              <w:keepNext/>
              <w:spacing w:line="276" w:lineRule="auto"/>
              <w:ind w:firstLine="0"/>
              <w:jc w:val="center"/>
            </w:pPr>
            <w:r>
              <w:rPr>
                <w:rFonts w:hint="eastAsia"/>
                <w:sz w:val="20"/>
              </w:rPr>
              <w:t>构建或训练集</w:t>
            </w:r>
          </w:p>
        </w:tc>
        <w:tc>
          <w:tcPr>
            <w:tcW w:w="1359" w:type="dxa"/>
            <w:vAlign w:val="center"/>
          </w:tcPr>
          <w:p w14:paraId="09BDD027" w14:textId="77777777" w:rsidR="00EA00C6" w:rsidRDefault="00B30394">
            <w:pPr>
              <w:keepNext/>
              <w:spacing w:line="276" w:lineRule="auto"/>
              <w:ind w:firstLine="0"/>
              <w:jc w:val="center"/>
            </w:pPr>
            <w:r>
              <w:rPr>
                <w:rFonts w:hint="eastAsia"/>
                <w:sz w:val="20"/>
              </w:rPr>
              <w:t>待标注</w:t>
            </w:r>
          </w:p>
        </w:tc>
        <w:tc>
          <w:tcPr>
            <w:tcW w:w="1359" w:type="dxa"/>
            <w:vAlign w:val="center"/>
          </w:tcPr>
          <w:p w14:paraId="51E71E57" w14:textId="77777777" w:rsidR="00EA00C6" w:rsidRDefault="00B30394">
            <w:pPr>
              <w:keepNext/>
              <w:spacing w:line="276" w:lineRule="auto"/>
              <w:ind w:firstLine="0"/>
              <w:jc w:val="center"/>
            </w:pPr>
            <w:r>
              <w:rPr>
                <w:rFonts w:hint="eastAsia"/>
                <w:sz w:val="20"/>
              </w:rPr>
              <w:t>待标注</w:t>
            </w:r>
          </w:p>
        </w:tc>
        <w:tc>
          <w:tcPr>
            <w:tcW w:w="1359" w:type="dxa"/>
            <w:vAlign w:val="center"/>
          </w:tcPr>
          <w:p w14:paraId="2A83D5F6" w14:textId="77777777" w:rsidR="00EA00C6" w:rsidRDefault="00B30394">
            <w:pPr>
              <w:keepNext/>
              <w:spacing w:line="276" w:lineRule="auto"/>
              <w:ind w:firstLine="0"/>
              <w:jc w:val="center"/>
            </w:pPr>
            <w:r>
              <w:rPr>
                <w:rFonts w:hint="eastAsia"/>
                <w:sz w:val="20"/>
              </w:rPr>
              <w:t>待标注</w:t>
            </w:r>
          </w:p>
        </w:tc>
        <w:tc>
          <w:tcPr>
            <w:tcW w:w="1359" w:type="dxa"/>
            <w:vAlign w:val="center"/>
          </w:tcPr>
          <w:p w14:paraId="1EB3F67E" w14:textId="77777777" w:rsidR="00EA00C6" w:rsidRDefault="00B30394">
            <w:pPr>
              <w:keepNext/>
              <w:spacing w:line="276" w:lineRule="auto"/>
              <w:ind w:firstLine="0"/>
              <w:jc w:val="center"/>
            </w:pPr>
            <w:r>
              <w:rPr>
                <w:rFonts w:hint="eastAsia"/>
                <w:sz w:val="20"/>
              </w:rPr>
              <w:t>待标注</w:t>
            </w:r>
          </w:p>
        </w:tc>
        <w:tc>
          <w:tcPr>
            <w:tcW w:w="1359" w:type="dxa"/>
            <w:vAlign w:val="center"/>
          </w:tcPr>
          <w:p w14:paraId="7903F51F" w14:textId="77777777" w:rsidR="00EA00C6" w:rsidRDefault="00B30394">
            <w:pPr>
              <w:keepNext/>
              <w:spacing w:line="276" w:lineRule="auto"/>
              <w:ind w:firstLine="0"/>
              <w:jc w:val="center"/>
            </w:pPr>
            <w:r>
              <w:rPr>
                <w:rFonts w:hint="eastAsia"/>
                <w:sz w:val="20"/>
              </w:rPr>
              <w:t>待核对</w:t>
            </w:r>
          </w:p>
        </w:tc>
      </w:tr>
      <w:tr w:rsidR="00EA00C6" w14:paraId="0C2ED0A6" w14:textId="77777777">
        <w:trPr>
          <w:cantSplit/>
        </w:trPr>
        <w:tc>
          <w:tcPr>
            <w:tcW w:w="1879" w:type="dxa"/>
            <w:vAlign w:val="center"/>
          </w:tcPr>
          <w:p w14:paraId="46252177" w14:textId="77777777" w:rsidR="00EA00C6" w:rsidRDefault="00B30394">
            <w:pPr>
              <w:keepNext/>
              <w:spacing w:line="276" w:lineRule="auto"/>
              <w:ind w:firstLine="0"/>
              <w:jc w:val="center"/>
            </w:pPr>
            <w:r>
              <w:rPr>
                <w:rFonts w:hint="eastAsia"/>
                <w:sz w:val="20"/>
              </w:rPr>
              <w:t>开发集</w:t>
            </w:r>
          </w:p>
        </w:tc>
        <w:tc>
          <w:tcPr>
            <w:tcW w:w="1359" w:type="dxa"/>
            <w:vAlign w:val="center"/>
          </w:tcPr>
          <w:p w14:paraId="1981B0CB" w14:textId="77777777" w:rsidR="00EA00C6" w:rsidRDefault="00B30394">
            <w:pPr>
              <w:keepNext/>
              <w:spacing w:line="276" w:lineRule="auto"/>
              <w:ind w:firstLine="0"/>
              <w:jc w:val="center"/>
            </w:pPr>
            <w:r>
              <w:rPr>
                <w:rFonts w:hint="eastAsia"/>
                <w:sz w:val="20"/>
              </w:rPr>
              <w:t>待标注</w:t>
            </w:r>
          </w:p>
        </w:tc>
        <w:tc>
          <w:tcPr>
            <w:tcW w:w="1359" w:type="dxa"/>
            <w:vAlign w:val="center"/>
          </w:tcPr>
          <w:p w14:paraId="1F681811" w14:textId="77777777" w:rsidR="00EA00C6" w:rsidRDefault="00B30394">
            <w:pPr>
              <w:keepNext/>
              <w:spacing w:line="276" w:lineRule="auto"/>
              <w:ind w:firstLine="0"/>
              <w:jc w:val="center"/>
            </w:pPr>
            <w:r>
              <w:rPr>
                <w:rFonts w:hint="eastAsia"/>
                <w:sz w:val="20"/>
              </w:rPr>
              <w:t>待标注</w:t>
            </w:r>
          </w:p>
        </w:tc>
        <w:tc>
          <w:tcPr>
            <w:tcW w:w="1359" w:type="dxa"/>
            <w:vAlign w:val="center"/>
          </w:tcPr>
          <w:p w14:paraId="7770001E" w14:textId="77777777" w:rsidR="00EA00C6" w:rsidRDefault="00B30394">
            <w:pPr>
              <w:keepNext/>
              <w:spacing w:line="276" w:lineRule="auto"/>
              <w:ind w:firstLine="0"/>
              <w:jc w:val="center"/>
            </w:pPr>
            <w:r>
              <w:rPr>
                <w:rFonts w:hint="eastAsia"/>
                <w:sz w:val="20"/>
              </w:rPr>
              <w:t>待标注</w:t>
            </w:r>
          </w:p>
        </w:tc>
        <w:tc>
          <w:tcPr>
            <w:tcW w:w="1359" w:type="dxa"/>
            <w:vAlign w:val="center"/>
          </w:tcPr>
          <w:p w14:paraId="1EC164BA" w14:textId="77777777" w:rsidR="00EA00C6" w:rsidRDefault="00B30394">
            <w:pPr>
              <w:keepNext/>
              <w:spacing w:line="276" w:lineRule="auto"/>
              <w:ind w:firstLine="0"/>
              <w:jc w:val="center"/>
            </w:pPr>
            <w:r>
              <w:rPr>
                <w:rFonts w:hint="eastAsia"/>
                <w:sz w:val="20"/>
              </w:rPr>
              <w:t>待标注</w:t>
            </w:r>
          </w:p>
        </w:tc>
        <w:tc>
          <w:tcPr>
            <w:tcW w:w="1359" w:type="dxa"/>
            <w:vAlign w:val="center"/>
          </w:tcPr>
          <w:p w14:paraId="7C4207B6" w14:textId="77777777" w:rsidR="00EA00C6" w:rsidRDefault="00B30394">
            <w:pPr>
              <w:keepNext/>
              <w:spacing w:line="276" w:lineRule="auto"/>
              <w:ind w:firstLine="0"/>
              <w:jc w:val="center"/>
            </w:pPr>
            <w:r>
              <w:rPr>
                <w:rFonts w:hint="eastAsia"/>
                <w:sz w:val="20"/>
              </w:rPr>
              <w:t>待核对</w:t>
            </w:r>
          </w:p>
        </w:tc>
      </w:tr>
      <w:tr w:rsidR="00EA00C6" w14:paraId="773DC1DE" w14:textId="77777777">
        <w:trPr>
          <w:cantSplit/>
        </w:trPr>
        <w:tc>
          <w:tcPr>
            <w:tcW w:w="1879" w:type="dxa"/>
            <w:vAlign w:val="center"/>
          </w:tcPr>
          <w:p w14:paraId="7B0729C5" w14:textId="77777777" w:rsidR="00EA00C6" w:rsidRDefault="00B30394">
            <w:pPr>
              <w:spacing w:line="276" w:lineRule="auto"/>
              <w:ind w:firstLine="0"/>
              <w:jc w:val="center"/>
            </w:pPr>
            <w:r>
              <w:rPr>
                <w:rFonts w:hint="eastAsia"/>
                <w:sz w:val="20"/>
              </w:rPr>
              <w:t>测试集</w:t>
            </w:r>
          </w:p>
        </w:tc>
        <w:tc>
          <w:tcPr>
            <w:tcW w:w="1359" w:type="dxa"/>
            <w:vAlign w:val="center"/>
          </w:tcPr>
          <w:p w14:paraId="5CDA76FB" w14:textId="77777777" w:rsidR="00EA00C6" w:rsidRDefault="00B30394">
            <w:pPr>
              <w:spacing w:line="276" w:lineRule="auto"/>
              <w:ind w:firstLine="0"/>
              <w:jc w:val="center"/>
            </w:pPr>
            <w:r>
              <w:rPr>
                <w:rFonts w:hint="eastAsia"/>
                <w:sz w:val="20"/>
              </w:rPr>
              <w:t>待标注</w:t>
            </w:r>
          </w:p>
        </w:tc>
        <w:tc>
          <w:tcPr>
            <w:tcW w:w="1359" w:type="dxa"/>
            <w:vAlign w:val="center"/>
          </w:tcPr>
          <w:p w14:paraId="4413644F" w14:textId="77777777" w:rsidR="00EA00C6" w:rsidRDefault="00B30394">
            <w:pPr>
              <w:spacing w:line="276" w:lineRule="auto"/>
              <w:ind w:firstLine="0"/>
              <w:jc w:val="center"/>
            </w:pPr>
            <w:r>
              <w:rPr>
                <w:rFonts w:hint="eastAsia"/>
                <w:sz w:val="20"/>
              </w:rPr>
              <w:t>待标注</w:t>
            </w:r>
          </w:p>
        </w:tc>
        <w:tc>
          <w:tcPr>
            <w:tcW w:w="1359" w:type="dxa"/>
            <w:vAlign w:val="center"/>
          </w:tcPr>
          <w:p w14:paraId="36FBFE78" w14:textId="77777777" w:rsidR="00EA00C6" w:rsidRDefault="00B30394">
            <w:pPr>
              <w:spacing w:line="276" w:lineRule="auto"/>
              <w:ind w:firstLine="0"/>
              <w:jc w:val="center"/>
            </w:pPr>
            <w:r>
              <w:rPr>
                <w:rFonts w:hint="eastAsia"/>
                <w:sz w:val="20"/>
              </w:rPr>
              <w:t>待标注</w:t>
            </w:r>
          </w:p>
        </w:tc>
        <w:tc>
          <w:tcPr>
            <w:tcW w:w="1359" w:type="dxa"/>
            <w:vAlign w:val="center"/>
          </w:tcPr>
          <w:p w14:paraId="7C5E1E47" w14:textId="77777777" w:rsidR="00EA00C6" w:rsidRDefault="00B30394">
            <w:pPr>
              <w:spacing w:line="276" w:lineRule="auto"/>
              <w:ind w:firstLine="0"/>
              <w:jc w:val="center"/>
            </w:pPr>
            <w:r>
              <w:rPr>
                <w:rFonts w:hint="eastAsia"/>
                <w:sz w:val="20"/>
              </w:rPr>
              <w:t>待标注</w:t>
            </w:r>
          </w:p>
        </w:tc>
        <w:tc>
          <w:tcPr>
            <w:tcW w:w="1359" w:type="dxa"/>
            <w:vAlign w:val="center"/>
          </w:tcPr>
          <w:p w14:paraId="41BC7E15" w14:textId="77777777" w:rsidR="00EA00C6" w:rsidRDefault="00B30394">
            <w:pPr>
              <w:spacing w:line="276" w:lineRule="auto"/>
              <w:ind w:firstLine="0"/>
              <w:jc w:val="center"/>
            </w:pPr>
            <w:r>
              <w:rPr>
                <w:rFonts w:hint="eastAsia"/>
                <w:sz w:val="20"/>
              </w:rPr>
              <w:t>待核对</w:t>
            </w:r>
          </w:p>
        </w:tc>
      </w:tr>
    </w:tbl>
    <w:p w14:paraId="1743647A" w14:textId="77777777" w:rsidR="00EA00C6" w:rsidRDefault="00B30394">
      <w:pPr>
        <w:pStyle w:val="af"/>
      </w:pPr>
      <w:r>
        <w:rPr>
          <w:rFonts w:hint="eastAsia"/>
        </w:rPr>
        <w:t>知识访问与答案泄漏还需区分。对于“在已入库政策上回答新问题”的闭域检索任务，测试问题对应原始政策可以位于知识库中，这是任务允许的证据；但测试问题、人工答案、首错标签和修复序列不能进入提示示例或评分规则。若研究目标是评价新法源规则抽取，则测试法源的人工结构化规则必须被隔离，仅允许模型读取原文。两种任务分别报告，不把已人工编码的测试规则用于证明抽取泛化能力。</w:t>
      </w:r>
    </w:p>
    <w:p w14:paraId="0F72557E" w14:textId="77777777" w:rsidR="00EA00C6" w:rsidRDefault="00B30394">
      <w:pPr>
        <w:pStyle w:val="21"/>
      </w:pPr>
      <w:bookmarkStart w:id="204" w:name="实验环境控制变量与复现记录"/>
      <w:bookmarkStart w:id="205" w:name="_Toc240285586"/>
      <w:bookmarkEnd w:id="196"/>
      <w:bookmarkEnd w:id="202"/>
      <w:r>
        <w:lastRenderedPageBreak/>
        <w:t xml:space="preserve">6.2 </w:t>
      </w:r>
      <w:r>
        <w:rPr>
          <w:rFonts w:hint="eastAsia"/>
        </w:rPr>
        <w:t>实验环境、控制变量与复现记录</w:t>
      </w:r>
      <w:bookmarkEnd w:id="205"/>
    </w:p>
    <w:p w14:paraId="30468CF4" w14:textId="77777777" w:rsidR="00EA00C6" w:rsidRDefault="00B30394">
      <w:pPr>
        <w:pStyle w:val="31"/>
      </w:pPr>
      <w:bookmarkStart w:id="206" w:name="环境与配置冻结"/>
      <w:bookmarkStart w:id="207" w:name="_Toc240285587"/>
      <w:r>
        <w:t xml:space="preserve">6.2.1 </w:t>
      </w:r>
      <w:r>
        <w:rPr>
          <w:rFonts w:hint="eastAsia"/>
        </w:rPr>
        <w:t>环境与配置冻结</w:t>
      </w:r>
      <w:bookmarkEnd w:id="207"/>
    </w:p>
    <w:p w14:paraId="1D9A3FBD" w14:textId="77777777" w:rsidR="00EA00C6" w:rsidRDefault="00B30394">
      <w:pPr>
        <w:pStyle w:val="FirstParagraph"/>
      </w:pPr>
      <w:r>
        <w:rPr>
          <w:rFonts w:hint="eastAsia"/>
        </w:rPr>
        <w:t>实验应记录操作系统、处理器、可用内存、显卡与显存、</w:t>
      </w:r>
      <w:r>
        <w:rPr>
          <w:rFonts w:hint="eastAsia"/>
        </w:rPr>
        <w:t>Python</w:t>
      </w:r>
      <w:r>
        <w:t xml:space="preserve"> </w:t>
      </w:r>
      <w:r>
        <w:rPr>
          <w:rFonts w:hint="eastAsia"/>
        </w:rPr>
        <w:t>和前端运行环境，以及模型接口、模型名称、版本和采样参数。远程接口可能发生模型更新，因此需要保存请求日期、返回模型标识和原始响应。</w:t>
      </w:r>
      <w:r>
        <w:rPr>
          <w:rFonts w:hint="eastAsia"/>
        </w:rPr>
        <w:t>API</w:t>
      </w:r>
      <w:r>
        <w:t xml:space="preserve"> </w:t>
      </w:r>
      <w:r>
        <w:rPr>
          <w:rFonts w:hint="eastAsia"/>
        </w:rPr>
        <w:t>密钥不写入论文、日志样例或配置归档。向量编码器、分块方式、索引参数、图算法版本和随机种子需要随构建记录保存，保证后续能够区分代码变化与数据变化。</w:t>
      </w:r>
    </w:p>
    <w:p w14:paraId="418BF9FF" w14:textId="77777777" w:rsidR="00EA00C6" w:rsidRDefault="00B30394">
      <w:pPr>
        <w:pStyle w:val="TableCaption"/>
        <w:keepNext/>
      </w:pPr>
      <w:r>
        <w:rPr>
          <w:rFonts w:hint="eastAsia"/>
        </w:rPr>
        <w:t>表</w:t>
      </w:r>
      <w:r>
        <w:rPr>
          <w:rFonts w:hint="eastAsia"/>
        </w:rPr>
        <w:t>6-3</w:t>
      </w:r>
      <w:r>
        <w:t xml:space="preserve"> </w:t>
      </w:r>
      <w:r>
        <w:rPr>
          <w:rFonts w:hint="eastAsia"/>
        </w:rPr>
        <w:t>当前工程环境与控制参数。上述接口名称为本次配置标识，不据此推定远程模型权重身份；正式实验前应再次冻结环境。项目现有默认配置是尚未调优的工程起点，不能写成通过实验得到的最优参数。</w:t>
      </w:r>
    </w:p>
    <w:tbl>
      <w:tblPr>
        <w:tblW w:w="5000" w:type="pct"/>
        <w:tblBorders>
          <w:top w:val="single" w:sz="10" w:space="0" w:color="000000"/>
          <w:left w:val="nil"/>
          <w:bottom w:val="single" w:sz="10" w:space="0" w:color="000000"/>
          <w:right w:val="nil"/>
          <w:insideH w:val="nil"/>
          <w:insideV w:val="nil"/>
        </w:tblBorders>
        <w:tblLayout w:type="fixed"/>
        <w:tblCellMar>
          <w:top w:w="70" w:type="dxa"/>
          <w:left w:w="90" w:type="dxa"/>
          <w:bottom w:w="70" w:type="dxa"/>
          <w:right w:w="90" w:type="dxa"/>
        </w:tblCellMar>
        <w:tblLook w:val="0020" w:firstRow="1" w:lastRow="0" w:firstColumn="0" w:lastColumn="0" w:noHBand="0" w:noVBand="0"/>
      </w:tblPr>
      <w:tblGrid>
        <w:gridCol w:w="2952"/>
        <w:gridCol w:w="2951"/>
        <w:gridCol w:w="2951"/>
      </w:tblGrid>
      <w:tr w:rsidR="00EA00C6" w14:paraId="3F98034C" w14:textId="77777777">
        <w:trPr>
          <w:cantSplit/>
          <w:tblHeader/>
        </w:trPr>
        <w:tc>
          <w:tcPr>
            <w:tcW w:w="2891" w:type="dxa"/>
            <w:tcBorders>
              <w:bottom w:val="single" w:sz="6" w:space="0" w:color="000000"/>
            </w:tcBorders>
            <w:vAlign w:val="center"/>
          </w:tcPr>
          <w:p w14:paraId="3202784A" w14:textId="77777777" w:rsidR="00EA00C6" w:rsidRDefault="00B30394">
            <w:pPr>
              <w:keepNext/>
              <w:spacing w:line="276" w:lineRule="auto"/>
              <w:ind w:firstLine="0"/>
              <w:jc w:val="center"/>
            </w:pPr>
            <w:r>
              <w:rPr>
                <w:rFonts w:hint="eastAsia"/>
                <w:b/>
                <w:sz w:val="20"/>
              </w:rPr>
              <w:t>配置组</w:t>
            </w:r>
          </w:p>
        </w:tc>
        <w:tc>
          <w:tcPr>
            <w:tcW w:w="2891" w:type="dxa"/>
            <w:tcBorders>
              <w:bottom w:val="single" w:sz="6" w:space="0" w:color="000000"/>
            </w:tcBorders>
            <w:vAlign w:val="center"/>
          </w:tcPr>
          <w:p w14:paraId="23CD81C1" w14:textId="77777777" w:rsidR="00EA00C6" w:rsidRDefault="00B30394">
            <w:pPr>
              <w:keepNext/>
              <w:spacing w:line="276" w:lineRule="auto"/>
              <w:ind w:firstLine="0"/>
              <w:jc w:val="center"/>
            </w:pPr>
            <w:r>
              <w:rPr>
                <w:rFonts w:hint="eastAsia"/>
                <w:b/>
                <w:sz w:val="20"/>
              </w:rPr>
              <w:t>应记录字段</w:t>
            </w:r>
          </w:p>
        </w:tc>
        <w:tc>
          <w:tcPr>
            <w:tcW w:w="2891" w:type="dxa"/>
            <w:tcBorders>
              <w:bottom w:val="single" w:sz="6" w:space="0" w:color="000000"/>
            </w:tcBorders>
            <w:vAlign w:val="center"/>
          </w:tcPr>
          <w:p w14:paraId="1DF79EE9" w14:textId="77777777" w:rsidR="00EA00C6" w:rsidRDefault="00B30394">
            <w:pPr>
              <w:keepNext/>
              <w:spacing w:line="276" w:lineRule="auto"/>
              <w:ind w:firstLine="0"/>
              <w:jc w:val="center"/>
            </w:pPr>
            <w:r>
              <w:rPr>
                <w:rFonts w:hint="eastAsia"/>
                <w:b/>
                <w:sz w:val="20"/>
              </w:rPr>
              <w:t>当前工程配置；正式实验前复核</w:t>
            </w:r>
          </w:p>
        </w:tc>
      </w:tr>
      <w:tr w:rsidR="00EA00C6" w14:paraId="678EE405" w14:textId="77777777">
        <w:trPr>
          <w:cantSplit/>
        </w:trPr>
        <w:tc>
          <w:tcPr>
            <w:tcW w:w="2891" w:type="dxa"/>
            <w:vAlign w:val="center"/>
          </w:tcPr>
          <w:p w14:paraId="45C34C5B" w14:textId="77777777" w:rsidR="00EA00C6" w:rsidRDefault="00B30394">
            <w:pPr>
              <w:keepNext/>
              <w:spacing w:line="276" w:lineRule="auto"/>
              <w:ind w:firstLine="0"/>
              <w:jc w:val="center"/>
            </w:pPr>
            <w:r>
              <w:rPr>
                <w:rFonts w:hint="eastAsia"/>
                <w:sz w:val="20"/>
              </w:rPr>
              <w:t>硬件与系统</w:t>
            </w:r>
          </w:p>
        </w:tc>
        <w:tc>
          <w:tcPr>
            <w:tcW w:w="2891" w:type="dxa"/>
            <w:vAlign w:val="center"/>
          </w:tcPr>
          <w:p w14:paraId="70551F6A" w14:textId="77777777" w:rsidR="00EA00C6" w:rsidRDefault="00B30394">
            <w:pPr>
              <w:keepNext/>
              <w:spacing w:line="276" w:lineRule="auto"/>
              <w:ind w:firstLine="0"/>
            </w:pPr>
            <w:r>
              <w:rPr>
                <w:rFonts w:hint="eastAsia"/>
                <w:sz w:val="20"/>
              </w:rPr>
              <w:t>CPU</w:t>
            </w:r>
            <w:r>
              <w:rPr>
                <w:rFonts w:hint="eastAsia"/>
                <w:sz w:val="20"/>
              </w:rPr>
              <w:t>、内存、</w:t>
            </w:r>
            <w:r>
              <w:rPr>
                <w:rFonts w:hint="eastAsia"/>
                <w:sz w:val="20"/>
              </w:rPr>
              <w:t>GPU</w:t>
            </w:r>
            <w:r>
              <w:rPr>
                <w:rFonts w:hint="eastAsia"/>
                <w:sz w:val="20"/>
              </w:rPr>
              <w:t>、磁盘、操作系统</w:t>
            </w:r>
          </w:p>
        </w:tc>
        <w:tc>
          <w:tcPr>
            <w:tcW w:w="2891" w:type="dxa"/>
            <w:vAlign w:val="center"/>
          </w:tcPr>
          <w:p w14:paraId="0CA315FB" w14:textId="77777777" w:rsidR="00EA00C6" w:rsidRDefault="00B30394">
            <w:pPr>
              <w:keepNext/>
              <w:spacing w:line="276" w:lineRule="auto"/>
              <w:ind w:firstLine="0"/>
            </w:pPr>
            <w:r>
              <w:rPr>
                <w:rFonts w:hint="eastAsia"/>
                <w:sz w:val="20"/>
              </w:rPr>
              <w:t>i9-13900H</w:t>
            </w:r>
            <w:r>
              <w:rPr>
                <w:rFonts w:hint="eastAsia"/>
                <w:sz w:val="20"/>
              </w:rPr>
              <w:t>；约</w:t>
            </w:r>
            <w:r>
              <w:rPr>
                <w:rFonts w:hint="eastAsia"/>
                <w:sz w:val="20"/>
              </w:rPr>
              <w:t>32GB</w:t>
            </w:r>
            <w:r>
              <w:rPr>
                <w:rFonts w:hint="eastAsia"/>
                <w:sz w:val="20"/>
              </w:rPr>
              <w:t>内存；</w:t>
            </w:r>
            <w:r>
              <w:rPr>
                <w:rFonts w:hint="eastAsia"/>
                <w:sz w:val="20"/>
              </w:rPr>
              <w:t>RTX4060</w:t>
            </w:r>
            <w:r>
              <w:rPr>
                <w:sz w:val="20"/>
              </w:rPr>
              <w:t xml:space="preserve"> Laptop </w:t>
            </w:r>
            <w:r>
              <w:rPr>
                <w:rFonts w:hint="eastAsia"/>
                <w:sz w:val="20"/>
              </w:rPr>
              <w:t>8GB</w:t>
            </w:r>
            <w:r>
              <w:rPr>
                <w:rFonts w:hint="eastAsia"/>
                <w:sz w:val="20"/>
              </w:rPr>
              <w:t>；</w:t>
            </w:r>
            <w:r>
              <w:rPr>
                <w:rFonts w:hint="eastAsia"/>
                <w:sz w:val="20"/>
              </w:rPr>
              <w:t>Windows11</w:t>
            </w:r>
            <w:r>
              <w:rPr>
                <w:rFonts w:hint="eastAsia"/>
                <w:sz w:val="20"/>
              </w:rPr>
              <w:t>；资料与缓存位于</w:t>
            </w:r>
            <w:r>
              <w:rPr>
                <w:rFonts w:hint="eastAsia"/>
                <w:sz w:val="20"/>
              </w:rPr>
              <w:t>D</w:t>
            </w:r>
            <w:r>
              <w:rPr>
                <w:rFonts w:hint="eastAsia"/>
                <w:sz w:val="20"/>
              </w:rPr>
              <w:t>盘</w:t>
            </w:r>
          </w:p>
        </w:tc>
      </w:tr>
      <w:tr w:rsidR="00EA00C6" w14:paraId="5A8C5B62" w14:textId="77777777">
        <w:trPr>
          <w:cantSplit/>
        </w:trPr>
        <w:tc>
          <w:tcPr>
            <w:tcW w:w="2891" w:type="dxa"/>
            <w:vAlign w:val="center"/>
          </w:tcPr>
          <w:p w14:paraId="6FCE899A" w14:textId="77777777" w:rsidR="00EA00C6" w:rsidRDefault="00B30394">
            <w:pPr>
              <w:keepNext/>
              <w:spacing w:line="276" w:lineRule="auto"/>
              <w:ind w:firstLine="0"/>
              <w:jc w:val="center"/>
            </w:pPr>
            <w:r>
              <w:rPr>
                <w:rFonts w:hint="eastAsia"/>
                <w:sz w:val="20"/>
              </w:rPr>
              <w:t>生成与编码模型</w:t>
            </w:r>
          </w:p>
        </w:tc>
        <w:tc>
          <w:tcPr>
            <w:tcW w:w="2891" w:type="dxa"/>
            <w:vAlign w:val="center"/>
          </w:tcPr>
          <w:p w14:paraId="6181C776" w14:textId="77777777" w:rsidR="00EA00C6" w:rsidRDefault="00B30394">
            <w:pPr>
              <w:keepNext/>
              <w:spacing w:line="276" w:lineRule="auto"/>
              <w:ind w:firstLine="0"/>
            </w:pPr>
            <w:r>
              <w:rPr>
                <w:rFonts w:hint="eastAsia"/>
                <w:sz w:val="20"/>
              </w:rPr>
              <w:t>名称、版本、采样参数、上下文上限</w:t>
            </w:r>
          </w:p>
        </w:tc>
        <w:tc>
          <w:tcPr>
            <w:tcW w:w="2891" w:type="dxa"/>
            <w:vAlign w:val="center"/>
          </w:tcPr>
          <w:p w14:paraId="4ACDF712" w14:textId="77777777" w:rsidR="00EA00C6" w:rsidRDefault="00B30394">
            <w:pPr>
              <w:keepNext/>
              <w:spacing w:line="276" w:lineRule="auto"/>
              <w:ind w:firstLine="0"/>
            </w:pPr>
            <w:r>
              <w:rPr>
                <w:rFonts w:hint="eastAsia"/>
                <w:sz w:val="20"/>
              </w:rPr>
              <w:t>接口配置标识</w:t>
            </w:r>
            <w:r>
              <w:rPr>
                <w:rFonts w:hint="eastAsia"/>
                <w:sz w:val="20"/>
              </w:rPr>
              <w:t>deepseek-v4.1-flash</w:t>
            </w:r>
            <w:r>
              <w:rPr>
                <w:rFonts w:hint="eastAsia"/>
                <w:sz w:val="20"/>
              </w:rPr>
              <w:t>，</w:t>
            </w:r>
            <w:r>
              <w:rPr>
                <w:rFonts w:hint="eastAsia"/>
                <w:sz w:val="20"/>
              </w:rPr>
              <w:t>temperature=0</w:t>
            </w:r>
            <w:r>
              <w:rPr>
                <w:rFonts w:hint="eastAsia"/>
                <w:sz w:val="20"/>
              </w:rPr>
              <w:t>；</w:t>
            </w:r>
            <w:r>
              <w:rPr>
                <w:rFonts w:hint="eastAsia"/>
                <w:sz w:val="20"/>
              </w:rPr>
              <w:t>BAAI/bge-m3</w:t>
            </w:r>
            <w:r>
              <w:rPr>
                <w:rFonts w:hint="eastAsia"/>
                <w:sz w:val="20"/>
              </w:rPr>
              <w:t>稠密表示；接口实际版本与上限待正式实验核对</w:t>
            </w:r>
          </w:p>
        </w:tc>
      </w:tr>
      <w:tr w:rsidR="00EA00C6" w14:paraId="1BF33B6A" w14:textId="77777777">
        <w:trPr>
          <w:cantSplit/>
        </w:trPr>
        <w:tc>
          <w:tcPr>
            <w:tcW w:w="2891" w:type="dxa"/>
            <w:vAlign w:val="center"/>
          </w:tcPr>
          <w:p w14:paraId="559AA361" w14:textId="77777777" w:rsidR="00EA00C6" w:rsidRDefault="00B30394">
            <w:pPr>
              <w:keepNext/>
              <w:spacing w:line="276" w:lineRule="auto"/>
              <w:ind w:firstLine="0"/>
              <w:jc w:val="center"/>
            </w:pPr>
            <w:r>
              <w:rPr>
                <w:rFonts w:hint="eastAsia"/>
                <w:sz w:val="20"/>
              </w:rPr>
              <w:t>检索与社区</w:t>
            </w:r>
          </w:p>
        </w:tc>
        <w:tc>
          <w:tcPr>
            <w:tcW w:w="2891" w:type="dxa"/>
            <w:vAlign w:val="center"/>
          </w:tcPr>
          <w:p w14:paraId="287AA5D8" w14:textId="77777777" w:rsidR="00EA00C6" w:rsidRDefault="00B30394">
            <w:pPr>
              <w:keepNext/>
              <w:spacing w:line="276" w:lineRule="auto"/>
              <w:ind w:firstLine="0"/>
            </w:pPr>
            <w:r>
              <w:rPr>
                <w:rFonts w:hint="eastAsia"/>
                <w:sz w:val="20"/>
              </w:rPr>
              <w:t>候选数、跳数、证据预算、分辨率、种子</w:t>
            </w:r>
          </w:p>
        </w:tc>
        <w:tc>
          <w:tcPr>
            <w:tcW w:w="2891" w:type="dxa"/>
            <w:vAlign w:val="center"/>
          </w:tcPr>
          <w:p w14:paraId="04390EA3" w14:textId="77777777" w:rsidR="00EA00C6" w:rsidRDefault="00B30394">
            <w:pPr>
              <w:keepNext/>
              <w:spacing w:line="276" w:lineRule="auto"/>
              <w:ind w:firstLine="0"/>
            </w:pPr>
            <w:r>
              <w:rPr>
                <w:rFonts w:hint="eastAsia"/>
                <w:sz w:val="20"/>
              </w:rPr>
              <w:t>100</w:t>
            </w:r>
            <w:r>
              <w:rPr>
                <w:rFonts w:hint="eastAsia"/>
                <w:sz w:val="20"/>
              </w:rPr>
              <w:t>候选、</w:t>
            </w:r>
            <w:r>
              <w:rPr>
                <w:rFonts w:hint="eastAsia"/>
                <w:sz w:val="20"/>
              </w:rPr>
              <w:t>6</w:t>
            </w:r>
            <w:r>
              <w:rPr>
                <w:rFonts w:hint="eastAsia"/>
                <w:sz w:val="20"/>
              </w:rPr>
              <w:t>跳、</w:t>
            </w:r>
            <w:r>
              <w:rPr>
                <w:rFonts w:hint="eastAsia"/>
                <w:sz w:val="20"/>
              </w:rPr>
              <w:t>8</w:t>
            </w:r>
            <w:r>
              <w:rPr>
                <w:rFonts w:hint="eastAsia"/>
                <w:sz w:val="20"/>
              </w:rPr>
              <w:t>来源、最多</w:t>
            </w:r>
            <w:r>
              <w:rPr>
                <w:rFonts w:hint="eastAsia"/>
                <w:sz w:val="20"/>
              </w:rPr>
              <w:t>5</w:t>
            </w:r>
            <w:r>
              <w:rPr>
                <w:rFonts w:hint="eastAsia"/>
                <w:sz w:val="20"/>
              </w:rPr>
              <w:t>路径、粗筛</w:t>
            </w:r>
            <w:r>
              <w:rPr>
                <w:rFonts w:hint="eastAsia"/>
                <w:sz w:val="20"/>
              </w:rPr>
              <w:t>3</w:t>
            </w:r>
            <w:r>
              <w:rPr>
                <w:rFonts w:hint="eastAsia"/>
                <w:sz w:val="20"/>
              </w:rPr>
              <w:t>社区；顶层分辨率</w:t>
            </w:r>
            <w:r>
              <w:rPr>
                <w:rFonts w:hint="eastAsia"/>
                <w:sz w:val="20"/>
              </w:rPr>
              <w:t>1.0</w:t>
            </w:r>
            <w:r>
              <w:rPr>
                <w:rFonts w:hint="eastAsia"/>
                <w:sz w:val="20"/>
              </w:rPr>
              <w:t>、最多</w:t>
            </w:r>
            <w:r>
              <w:rPr>
                <w:rFonts w:hint="eastAsia"/>
                <w:sz w:val="20"/>
              </w:rPr>
              <w:t>3</w:t>
            </w:r>
            <w:r>
              <w:rPr>
                <w:rFonts w:hint="eastAsia"/>
                <w:sz w:val="20"/>
              </w:rPr>
              <w:t>级、种子</w:t>
            </w:r>
            <w:r>
              <w:rPr>
                <w:rFonts w:hint="eastAsia"/>
                <w:sz w:val="20"/>
              </w:rPr>
              <w:t>42</w:t>
            </w:r>
          </w:p>
        </w:tc>
      </w:tr>
      <w:tr w:rsidR="00EA00C6" w14:paraId="351A2C73" w14:textId="77777777">
        <w:trPr>
          <w:cantSplit/>
        </w:trPr>
        <w:tc>
          <w:tcPr>
            <w:tcW w:w="2891" w:type="dxa"/>
            <w:vAlign w:val="center"/>
          </w:tcPr>
          <w:p w14:paraId="5D3B0DD3" w14:textId="77777777" w:rsidR="00EA00C6" w:rsidRDefault="00B30394">
            <w:pPr>
              <w:keepNext/>
              <w:spacing w:line="276" w:lineRule="auto"/>
              <w:ind w:firstLine="0"/>
              <w:jc w:val="center"/>
            </w:pPr>
            <w:r>
              <w:rPr>
                <w:rFonts w:hint="eastAsia"/>
                <w:sz w:val="20"/>
              </w:rPr>
              <w:t>规则与修复</w:t>
            </w:r>
          </w:p>
        </w:tc>
        <w:tc>
          <w:tcPr>
            <w:tcW w:w="2891" w:type="dxa"/>
            <w:vAlign w:val="center"/>
          </w:tcPr>
          <w:p w14:paraId="3D8E39F5" w14:textId="77777777" w:rsidR="00EA00C6" w:rsidRDefault="00B30394">
            <w:pPr>
              <w:keepNext/>
              <w:spacing w:line="276" w:lineRule="auto"/>
              <w:ind w:firstLine="0"/>
            </w:pPr>
            <w:r>
              <w:rPr>
                <w:rFonts w:hint="eastAsia"/>
                <w:sz w:val="20"/>
              </w:rPr>
              <w:t>规则包版本、审核状态、编辑代价、搜索上限</w:t>
            </w:r>
          </w:p>
        </w:tc>
        <w:tc>
          <w:tcPr>
            <w:tcW w:w="2891" w:type="dxa"/>
            <w:vAlign w:val="center"/>
          </w:tcPr>
          <w:p w14:paraId="145251D6" w14:textId="77777777" w:rsidR="00EA00C6" w:rsidRDefault="00B30394">
            <w:pPr>
              <w:keepNext/>
              <w:spacing w:line="276" w:lineRule="auto"/>
              <w:ind w:firstLine="0"/>
            </w:pPr>
            <w:r>
              <w:rPr>
                <w:rFonts w:hint="eastAsia"/>
                <w:sz w:val="20"/>
              </w:rPr>
              <w:t>288</w:t>
            </w:r>
            <w:r>
              <w:rPr>
                <w:rFonts w:hint="eastAsia"/>
                <w:sz w:val="20"/>
              </w:rPr>
              <w:t>条启用演示规则；插入</w:t>
            </w:r>
            <w:r>
              <w:rPr>
                <w:rFonts w:hint="eastAsia"/>
                <w:sz w:val="20"/>
              </w:rPr>
              <w:t>/</w:t>
            </w:r>
            <w:r>
              <w:rPr>
                <w:rFonts w:hint="eastAsia"/>
                <w:sz w:val="20"/>
              </w:rPr>
              <w:t>删除</w:t>
            </w:r>
            <w:r>
              <w:rPr>
                <w:rFonts w:hint="eastAsia"/>
                <w:sz w:val="20"/>
              </w:rPr>
              <w:t>/</w:t>
            </w:r>
            <w:r>
              <w:rPr>
                <w:rFonts w:hint="eastAsia"/>
                <w:sz w:val="20"/>
              </w:rPr>
              <w:t>替换代价</w:t>
            </w:r>
            <w:r>
              <w:rPr>
                <w:rFonts w:hint="eastAsia"/>
                <w:sz w:val="20"/>
              </w:rPr>
              <w:t>1</w:t>
            </w:r>
            <w:r>
              <w:rPr>
                <w:rFonts w:hint="eastAsia"/>
                <w:sz w:val="20"/>
              </w:rPr>
              <w:t>、保留</w:t>
            </w:r>
            <w:r>
              <w:rPr>
                <w:rFonts w:hint="eastAsia"/>
                <w:sz w:val="20"/>
              </w:rPr>
              <w:t>0</w:t>
            </w:r>
            <w:r>
              <w:rPr>
                <w:rFonts w:hint="eastAsia"/>
                <w:sz w:val="20"/>
              </w:rPr>
              <w:t>；最多</w:t>
            </w:r>
            <w:r>
              <w:rPr>
                <w:rFonts w:hint="eastAsia"/>
                <w:sz w:val="20"/>
              </w:rPr>
              <w:t>5000</w:t>
            </w:r>
            <w:r>
              <w:rPr>
                <w:rFonts w:hint="eastAsia"/>
                <w:sz w:val="20"/>
              </w:rPr>
              <w:t>个状态</w:t>
            </w:r>
          </w:p>
        </w:tc>
      </w:tr>
      <w:tr w:rsidR="00EA00C6" w14:paraId="298B0F01" w14:textId="77777777">
        <w:trPr>
          <w:cantSplit/>
        </w:trPr>
        <w:tc>
          <w:tcPr>
            <w:tcW w:w="2891" w:type="dxa"/>
            <w:vAlign w:val="center"/>
          </w:tcPr>
          <w:p w14:paraId="482809F9" w14:textId="77777777" w:rsidR="00EA00C6" w:rsidRDefault="00B30394">
            <w:pPr>
              <w:spacing w:line="276" w:lineRule="auto"/>
              <w:ind w:firstLine="0"/>
              <w:jc w:val="center"/>
            </w:pPr>
            <w:r>
              <w:rPr>
                <w:rFonts w:hint="eastAsia"/>
                <w:sz w:val="20"/>
              </w:rPr>
              <w:t>代码与资料</w:t>
            </w:r>
          </w:p>
        </w:tc>
        <w:tc>
          <w:tcPr>
            <w:tcW w:w="2891" w:type="dxa"/>
            <w:vAlign w:val="center"/>
          </w:tcPr>
          <w:p w14:paraId="43137943" w14:textId="77777777" w:rsidR="00EA00C6" w:rsidRDefault="00B30394">
            <w:pPr>
              <w:spacing w:line="276" w:lineRule="auto"/>
              <w:ind w:firstLine="0"/>
            </w:pPr>
            <w:r>
              <w:rPr>
                <w:rFonts w:hint="eastAsia"/>
                <w:sz w:val="20"/>
              </w:rPr>
              <w:t>提交标识、构建</w:t>
            </w:r>
            <w:r>
              <w:rPr>
                <w:rFonts w:hint="eastAsia"/>
                <w:sz w:val="20"/>
              </w:rPr>
              <w:t>ID</w:t>
            </w:r>
            <w:r>
              <w:rPr>
                <w:rFonts w:hint="eastAsia"/>
                <w:sz w:val="20"/>
              </w:rPr>
              <w:t>、配置指纹、文件指纹</w:t>
            </w:r>
          </w:p>
        </w:tc>
        <w:tc>
          <w:tcPr>
            <w:tcW w:w="2891" w:type="dxa"/>
            <w:vAlign w:val="center"/>
          </w:tcPr>
          <w:p w14:paraId="5D1FD714" w14:textId="77777777" w:rsidR="00EA00C6" w:rsidRDefault="00B30394">
            <w:pPr>
              <w:spacing w:line="276" w:lineRule="auto"/>
              <w:ind w:firstLine="0"/>
            </w:pPr>
            <w:r>
              <w:rPr>
                <w:rFonts w:hint="eastAsia"/>
                <w:sz w:val="20"/>
              </w:rPr>
              <w:t>代码按</w:t>
            </w:r>
            <w:r>
              <w:rPr>
                <w:rFonts w:hint="eastAsia"/>
                <w:sz w:val="20"/>
              </w:rPr>
              <w:t>Git</w:t>
            </w:r>
            <w:r>
              <w:rPr>
                <w:rFonts w:hint="eastAsia"/>
                <w:sz w:val="20"/>
              </w:rPr>
              <w:t>提交版本记录；构建</w:t>
            </w:r>
            <w:r>
              <w:rPr>
                <w:rFonts w:hint="eastAsia"/>
                <w:sz w:val="20"/>
              </w:rPr>
              <w:t>ID</w:t>
            </w:r>
            <w:r>
              <w:rPr>
                <w:rFonts w:hint="eastAsia"/>
                <w:sz w:val="20"/>
              </w:rPr>
              <w:t>见表</w:t>
            </w:r>
            <w:r>
              <w:rPr>
                <w:rFonts w:hint="eastAsia"/>
                <w:sz w:val="20"/>
              </w:rPr>
              <w:t>6-1</w:t>
            </w:r>
            <w:r>
              <w:rPr>
                <w:rFonts w:hint="eastAsia"/>
                <w:sz w:val="20"/>
              </w:rPr>
              <w:t>说明，配置与源指纹随快照保存</w:t>
            </w:r>
          </w:p>
        </w:tc>
      </w:tr>
    </w:tbl>
    <w:p w14:paraId="56CB730D" w14:textId="77777777" w:rsidR="00EA00C6" w:rsidRDefault="00B30394">
      <w:pPr>
        <w:pStyle w:val="31"/>
      </w:pPr>
      <w:bookmarkStart w:id="208" w:name="基线范围与公平比较"/>
      <w:bookmarkStart w:id="209" w:name="_Toc240285588"/>
      <w:bookmarkEnd w:id="206"/>
      <w:r>
        <w:t xml:space="preserve">6.2.2 </w:t>
      </w:r>
      <w:r>
        <w:rPr>
          <w:rFonts w:hint="eastAsia"/>
        </w:rPr>
        <w:t>基线范围与公平比较</w:t>
      </w:r>
      <w:bookmarkEnd w:id="209"/>
    </w:p>
    <w:p w14:paraId="5609A3D2" w14:textId="77777777" w:rsidR="00EA00C6" w:rsidRDefault="00B30394">
      <w:pPr>
        <w:pStyle w:val="FirstParagraph"/>
      </w:pPr>
      <w:r>
        <w:rPr>
          <w:rFonts w:hint="eastAsia"/>
        </w:rPr>
        <w:t>系统内部基础对照为向量、普通图增强和规则因果增强三种模式。正式比较统一使用研究资料库，即请求中的</w:t>
      </w:r>
      <w:r>
        <w:t xml:space="preserve"> </w:t>
      </w:r>
      <w:r>
        <w:rPr>
          <w:rFonts w:hint="eastAsia"/>
        </w:rPr>
        <w:t>dataset=research</w:t>
      </w:r>
      <w:r>
        <w:rPr>
          <w:rFonts w:hint="eastAsia"/>
        </w:rPr>
        <w:t>；原上传文档库用于兼容演示，不参与同一结果表中的公平对照。三模式共享问题、适用情境、生成模型和输出预算。</w:t>
      </w:r>
      <w:r>
        <w:rPr>
          <w:rFonts w:hint="eastAsia"/>
        </w:rPr>
        <w:lastRenderedPageBreak/>
        <w:t>对于向量模式不使用的结构化字段，也保留请求情境以限制适用资料，而不是为某个方法额外提供问题答案。</w:t>
      </w:r>
    </w:p>
    <w:p w14:paraId="4ADE90EC" w14:textId="77777777" w:rsidR="00EA00C6" w:rsidRDefault="00B30394">
      <w:pPr>
        <w:pStyle w:val="af"/>
      </w:pPr>
      <w:r>
        <w:rPr>
          <w:rFonts w:hint="eastAsia"/>
        </w:rPr>
        <w:t>扩展对照包括</w:t>
      </w:r>
      <w:r>
        <w:t xml:space="preserve"> </w:t>
      </w:r>
      <w:r>
        <w:rPr>
          <w:rFonts w:hint="eastAsia"/>
        </w:rPr>
        <w:t>BM25</w:t>
      </w:r>
      <w:r>
        <w:rPr>
          <w:rFonts w:hint="eastAsia"/>
        </w:rPr>
        <w:t>、独立知识图谱检索、社区检索、原始</w:t>
      </w:r>
      <w:r>
        <w:t xml:space="preserve"> GraphRAG </w:t>
      </w:r>
      <w:r>
        <w:rPr>
          <w:rFonts w:hint="eastAsia"/>
        </w:rPr>
        <w:t>以及规则或规划方法。</w:t>
      </w:r>
      <w:r>
        <w:rPr>
          <w:rFonts w:hint="eastAsia"/>
        </w:rPr>
        <w:t>BM25</w:t>
      </w:r>
      <w:r>
        <w:t xml:space="preserve"> </w:t>
      </w:r>
      <w:r>
        <w:rPr>
          <w:rFonts w:hint="eastAsia"/>
        </w:rPr>
        <w:t>的概率相关性框架可参照</w:t>
      </w:r>
      <w:r>
        <w:t xml:space="preserve"> Robertson </w:t>
      </w:r>
      <w:r>
        <w:rPr>
          <w:rFonts w:hint="eastAsia"/>
        </w:rPr>
        <w:t>与</w:t>
      </w:r>
      <w:r>
        <w:t xml:space="preserve"> Zaragoza </w:t>
      </w:r>
      <w:r>
        <w:rPr>
          <w:rFonts w:hint="eastAsia"/>
        </w:rPr>
        <w:t>的论述</w:t>
      </w:r>
      <w:r>
        <w:rPr>
          <w:rFonts w:hint="eastAsia"/>
        </w:rPr>
        <w:t>[18]</w:t>
      </w:r>
      <w:r>
        <w:rPr>
          <w:rFonts w:hint="eastAsia"/>
        </w:rPr>
        <w:t>，</w:t>
      </w:r>
      <w:r>
        <w:rPr>
          <w:rFonts w:hint="eastAsia"/>
        </w:rPr>
        <w:t>GraphRAG</w:t>
      </w:r>
      <w:r>
        <w:t xml:space="preserve"> </w:t>
      </w:r>
      <w:r>
        <w:rPr>
          <w:rFonts w:hint="eastAsia"/>
        </w:rPr>
        <w:t>的实现与设置应对应其原始资料</w:t>
      </w:r>
      <w:r>
        <w:rPr>
          <w:rFonts w:hint="eastAsia"/>
        </w:rPr>
        <w:t>[11]</w:t>
      </w:r>
      <w:r>
        <w:rPr>
          <w:rFonts w:hint="eastAsia"/>
        </w:rPr>
        <w:t>。尚未实现或尚未复现的方法在运行清单中标记待实现，不用本系统某个近似开关冒充完整外部算法。资源不足时应缩小实际比较范围并说明，不能补填看似合理的结果。</w:t>
      </w:r>
    </w:p>
    <w:p w14:paraId="576A7B36" w14:textId="77777777" w:rsidR="00EA00C6" w:rsidRDefault="00B30394">
      <w:pPr>
        <w:pStyle w:val="31"/>
      </w:pPr>
      <w:bookmarkStart w:id="210" w:name="运行与统计协议"/>
      <w:bookmarkStart w:id="211" w:name="_Toc240285589"/>
      <w:bookmarkEnd w:id="208"/>
      <w:r>
        <w:t xml:space="preserve">6.2.3 </w:t>
      </w:r>
      <w:r>
        <w:rPr>
          <w:rFonts w:hint="eastAsia"/>
        </w:rPr>
        <w:t>运行与统计协议</w:t>
      </w:r>
      <w:bookmarkEnd w:id="211"/>
    </w:p>
    <w:p w14:paraId="2B05996A" w14:textId="77777777" w:rsidR="00EA00C6" w:rsidRDefault="00B30394">
      <w:pPr>
        <w:pStyle w:val="FirstParagraph"/>
      </w:pPr>
      <w:r>
        <w:rPr>
          <w:rFonts w:hint="eastAsia"/>
        </w:rPr>
        <w:t>每次运行保存</w:t>
      </w:r>
      <w:r>
        <w:t xml:space="preserve"> </w:t>
      </w:r>
      <w:r>
        <w:rPr>
          <w:rFonts w:hint="eastAsia"/>
        </w:rPr>
        <w:t>run_id</w:t>
      </w:r>
      <w:r>
        <w:rPr>
          <w:rFonts w:hint="eastAsia"/>
        </w:rPr>
        <w:t>、样本标识、构建版本、完整配置、检索节点与边、证据、规则检查、修复展开数、模型响应和各阶段耗时。失败请求、超时、无结果与解析错误均进入日志；是否重试及重试预算应事先固定。延迟分别报告冷启动、已加载模型和缓存命中情境，模型网络等待与本地检索时间分开统计，不用单次最快响应代表系统性能。</w:t>
      </w:r>
    </w:p>
    <w:p w14:paraId="10DB4656" w14:textId="77777777" w:rsidR="00EA00C6" w:rsidRDefault="00B30394">
      <w:pPr>
        <w:pStyle w:val="af"/>
      </w:pPr>
      <w:r>
        <w:rPr>
          <w:rFonts w:hint="eastAsia"/>
        </w:rPr>
        <w:t>同一测试样本上的方法结果具有配对关系。比例指标可报告配对差值及置信区间，连续得分可按事项或法源组进行重采样，避免大量同模板问题使区间虚假收窄。对于随机算法和生成模型，应使用冻结的重复运行方案并报告跨次变化。统计检验选择参考任务输出类型与依赖结构，而非看到结果后选择最有利方法</w:t>
      </w:r>
      <w:r>
        <w:rPr>
          <w:rFonts w:hint="eastAsia"/>
        </w:rPr>
        <w:t>[19]</w:t>
      </w:r>
      <w:r>
        <w:rPr>
          <w:rFonts w:hint="eastAsia"/>
        </w:rPr>
        <w:t>。多组假设检验同时进行时记录多重比较处理，同时报告效应大小，不只报告显著性标签。</w:t>
      </w:r>
    </w:p>
    <w:p w14:paraId="47260804" w14:textId="77777777" w:rsidR="00EA00C6" w:rsidRDefault="00B30394">
      <w:pPr>
        <w:pStyle w:val="21"/>
      </w:pPr>
      <w:bookmarkStart w:id="212" w:name="评价指标"/>
      <w:bookmarkStart w:id="213" w:name="_Toc240285590"/>
      <w:bookmarkEnd w:id="204"/>
      <w:bookmarkEnd w:id="210"/>
      <w:r>
        <w:t xml:space="preserve">6.3 </w:t>
      </w:r>
      <w:r>
        <w:rPr>
          <w:rFonts w:hint="eastAsia"/>
        </w:rPr>
        <w:t>评价指标</w:t>
      </w:r>
      <w:bookmarkEnd w:id="213"/>
    </w:p>
    <w:p w14:paraId="190E52D4" w14:textId="77777777" w:rsidR="00EA00C6" w:rsidRDefault="00B30394">
      <w:pPr>
        <w:pStyle w:val="FirstParagraph"/>
      </w:pPr>
      <w:r>
        <w:rPr>
          <w:rFonts w:hint="eastAsia"/>
        </w:rPr>
        <w:t>抽取任务设预测关系集合为</w:t>
      </w:r>
      <w:r>
        <w:t xml:space="preserve"> </w:t>
      </w:r>
      <w:r>
        <w:rPr>
          <w:rFonts w:hint="eastAsia"/>
        </w:rPr>
        <w:t>P</w:t>
      </w:r>
      <w:r>
        <w:rPr>
          <w:rFonts w:hint="eastAsia"/>
        </w:rPr>
        <w:t>，金标准集合为</w:t>
      </w:r>
      <w:r>
        <w:t xml:space="preserve"> </w:t>
      </w:r>
      <w:r>
        <w:rPr>
          <w:rFonts w:hint="eastAsia"/>
        </w:rPr>
        <w:t>G</w:t>
      </w:r>
      <w:r>
        <w:rPr>
          <w:rFonts w:hint="eastAsia"/>
        </w:rPr>
        <w:t>。严格匹配要求主体、关系、客体、方向及关键条件一致，宽松匹配另行报告语义等价情况。精确率、召回率和</w:t>
      </w:r>
      <w:r>
        <w:t xml:space="preserve"> F1 </w:t>
      </w:r>
      <w:r>
        <w:rPr>
          <w:rFonts w:hint="eastAsia"/>
        </w:rPr>
        <w:t>定义为：</w:t>
      </w:r>
    </w:p>
    <w:p w14:paraId="558C4C88" w14:textId="77777777" w:rsidR="00EA00C6" w:rsidRDefault="00B30394">
      <w:pPr>
        <w:pStyle w:val="af"/>
        <w:spacing w:before="120" w:after="120" w:line="312" w:lineRule="auto"/>
        <w:ind w:firstLine="0"/>
        <w:jc w:val="center"/>
      </w:pPr>
      <m:oMathPara>
        <m:oMathParaPr>
          <m:jc m:val="center"/>
        </m:oMathParaPr>
        <m:oMath>
          <m:r>
            <w:rPr>
              <w:rFonts w:ascii="Cambria Math" w:hAnsi="Cambria Math"/>
            </w:rPr>
            <m:t>Precision</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num>
            <m:den>
              <m:r>
                <m:rPr>
                  <m:sty m:val="p"/>
                </m:rPr>
                <w:rPr>
                  <w:rFonts w:ascii="Cambria Math" w:hAnsi="Cambria Math"/>
                </w:rPr>
                <m:t>|</m:t>
              </m:r>
              <m:r>
                <w:rPr>
                  <w:rFonts w:ascii="Cambria Math" w:hAnsi="Cambria Math"/>
                </w:rPr>
                <m:t>P</m:t>
              </m:r>
              <m:r>
                <m:rPr>
                  <m:sty m:val="p"/>
                </m:rPr>
                <w:rPr>
                  <w:rFonts w:ascii="Cambria Math" w:hAnsi="Cambria Math"/>
                </w:rPr>
                <m:t>|</m:t>
              </m:r>
            </m:den>
          </m:f>
          <m:r>
            <m:rPr>
              <m:sty m:val="p"/>
            </m:rPr>
            <w:rPr>
              <w:rFonts w:ascii="Cambria Math" w:hAnsi="Cambria Math"/>
            </w:rPr>
            <m:t>,</m:t>
          </m:r>
          <m:r>
            <w:rPr>
              <w:rFonts w:ascii="Cambria Math" w:hAnsi="Cambria Math"/>
            </w:rPr>
            <m:t> </m:t>
          </m:r>
          <m:r>
            <w:rPr>
              <w:rFonts w:ascii="Cambria Math" w:hAnsi="Cambria Math"/>
            </w:rPr>
            <m:t>Recall</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num>
            <m:den>
              <m:r>
                <m:rPr>
                  <m:sty m:val="p"/>
                </m:rPr>
                <w:rPr>
                  <w:rFonts w:ascii="Cambria Math" w:hAnsi="Cambria Math"/>
                </w:rPr>
                <m:t>|</m:t>
              </m:r>
              <m:r>
                <w:rPr>
                  <w:rFonts w:ascii="Cambria Math" w:hAnsi="Cambria Math"/>
                </w:rPr>
                <m:t>G</m:t>
              </m:r>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PR</m:t>
              </m:r>
            </m:num>
            <m:den>
              <m:r>
                <w:rPr>
                  <w:rFonts w:ascii="Cambria Math" w:hAnsi="Cambria Math"/>
                </w:rPr>
                <m:t>P</m:t>
              </m:r>
              <m:r>
                <m:rPr>
                  <m:sty m:val="p"/>
                </m:rPr>
                <w:rPr>
                  <w:rFonts w:ascii="Cambria Math" w:hAnsi="Cambria Math"/>
                </w:rPr>
                <m:t>+</m:t>
              </m:r>
              <m:r>
                <w:rPr>
                  <w:rFonts w:ascii="Cambria Math" w:hAnsi="Cambria Math"/>
                </w:rPr>
                <m:t>R</m:t>
              </m:r>
            </m:den>
          </m:f>
          <m:r>
            <m:rPr>
              <m:sty m:val="p"/>
            </m:rPr>
            <w:rPr>
              <w:rFonts w:ascii="Cambria Math" w:hAnsi="Cambria Math"/>
            </w:rPr>
            <m:t>.</m:t>
          </m:r>
        </m:oMath>
      </m:oMathPara>
    </w:p>
    <w:p w14:paraId="0260DC1F" w14:textId="77777777" w:rsidR="00EA00C6" w:rsidRDefault="00B30394">
      <w:pPr>
        <w:pStyle w:val="FirstParagraph"/>
      </w:pPr>
      <w:r>
        <w:rPr>
          <w:rFonts w:hint="eastAsia"/>
        </w:rPr>
        <w:t>当分母为零时按预先冻结的规则处理，并单独报告无可抽取目标样本，避免把空输出算作任意高分。规则结构合法率与语义正确率分别计算；表达式能够解析不代表符合原文。引用准确率要求证据来自正确法源版本且支持对应命题，不能只检查字符串存在。</w:t>
      </w:r>
    </w:p>
    <w:p w14:paraId="58E93527" w14:textId="77777777" w:rsidR="00EA00C6" w:rsidRDefault="00B30394">
      <w:pPr>
        <w:pStyle w:val="af"/>
      </w:pPr>
      <w:r>
        <w:rPr>
          <w:rFonts w:hint="eastAsia"/>
        </w:rPr>
        <w:t>检索任务按证据单元去重后计算</w:t>
      </w:r>
      <w:r>
        <w:t xml:space="preserve"> P@K</w:t>
      </w:r>
      <w:r>
        <w:t>、</w:t>
      </w:r>
      <w:r>
        <w:t xml:space="preserve">R@K </w:t>
      </w:r>
      <w:r>
        <w:rPr>
          <w:rFonts w:hint="eastAsia"/>
        </w:rPr>
        <w:t>和首个相关结果的倒数排名。设第</w:t>
      </w:r>
      <w:r>
        <w:t xml:space="preserve"> i </w:t>
      </w:r>
      <w:r>
        <w:rPr>
          <w:rFonts w:hint="eastAsia"/>
        </w:rPr>
        <w:t>个问题首个相关项位置为</w:t>
      </w:r>
      <w:r>
        <w:t xml:space="preserve"> </w:t>
      </w:r>
      <w:r>
        <w:rPr>
          <w:rFonts w:hint="eastAsia"/>
        </w:rPr>
        <w:t>ranki</w:t>
      </w:r>
      <w:r>
        <w:rPr>
          <w:rFonts w:hint="eastAsia"/>
        </w:rPr>
        <w:t>，则：</w:t>
      </w:r>
    </w:p>
    <w:p w14:paraId="05A8F33D" w14:textId="77777777" w:rsidR="00EA00C6" w:rsidRDefault="00B30394">
      <w:pPr>
        <w:pStyle w:val="af"/>
        <w:spacing w:before="120" w:after="120" w:line="312" w:lineRule="auto"/>
        <w:ind w:firstLine="0"/>
        <w:jc w:val="center"/>
      </w:pPr>
      <m:oMathPara>
        <m:oMathParaPr>
          <m:jc m:val="center"/>
        </m:oMathParaPr>
        <m:oMath>
          <m:r>
            <w:rPr>
              <w:rFonts w:ascii="Cambria Math" w:hAnsi="Cambria Math"/>
            </w:rPr>
            <w:lastRenderedPageBreak/>
            <m:t>MRR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r>
                    <w:rPr>
                      <w:rFonts w:ascii="Cambria Math" w:hAnsi="Cambria Math"/>
                    </w:rPr>
                    <m:t>1</m:t>
                  </m:r>
                </m:num>
                <m:den>
                  <m:r>
                    <w:rPr>
                      <w:rFonts w:ascii="Cambria Math" w:hAnsi="Cambria Math"/>
                    </w:rPr>
                    <m:t>ran</m:t>
                  </m:r>
                  <m:sSub>
                    <m:sSubPr>
                      <m:ctrlPr>
                        <w:rPr>
                          <w:rFonts w:ascii="Cambria Math" w:hAnsi="Cambria Math"/>
                        </w:rPr>
                      </m:ctrlPr>
                    </m:sSubPr>
                    <m:e>
                      <m:r>
                        <w:rPr>
                          <w:rFonts w:ascii="Cambria Math" w:hAnsi="Cambria Math"/>
                        </w:rPr>
                        <m:t>k</m:t>
                      </m:r>
                    </m:e>
                    <m:sub>
                      <m:r>
                        <w:rPr>
                          <w:rFonts w:ascii="Cambria Math" w:hAnsi="Cambria Math"/>
                        </w:rPr>
                        <m:t>i</m:t>
                      </m:r>
                    </m:sub>
                  </m:sSub>
                </m:den>
              </m:f>
            </m:e>
          </m:nary>
          <m:r>
            <m:rPr>
              <m:sty m:val="p"/>
            </m:rPr>
            <w:rPr>
              <w:rFonts w:ascii="Cambria Math" w:hAnsi="Cambria Math"/>
            </w:rPr>
            <m:t>,</m:t>
          </m:r>
        </m:oMath>
      </m:oMathPara>
    </w:p>
    <w:p w14:paraId="3D881C04" w14:textId="77777777" w:rsidR="00EA00C6" w:rsidRDefault="00B30394">
      <w:pPr>
        <w:pStyle w:val="FirstParagraph"/>
      </w:pPr>
      <w:r>
        <w:rPr>
          <w:rFonts w:hint="eastAsia"/>
        </w:rPr>
        <w:t>无相关结果时该项为零。对于分级相关性，采用</w:t>
      </w:r>
      <w:r>
        <w:t xml:space="preserve"> </w:t>
      </w:r>
      <w:r>
        <w:rPr>
          <w:rFonts w:hint="eastAsia"/>
        </w:rPr>
        <w:t>nDCG@K</w:t>
      </w:r>
      <w:r>
        <w:rPr>
          <w:rFonts w:hint="eastAsia"/>
        </w:rPr>
        <w:t>，</w:t>
      </w:r>
      <w:r>
        <w:rPr>
          <w:rFonts w:hint="eastAsia"/>
        </w:rPr>
        <w:t>DCG</w:t>
      </w:r>
      <w:r>
        <w:t xml:space="preserve"> </w:t>
      </w:r>
      <w:r>
        <w:rPr>
          <w:rFonts w:hint="eastAsia"/>
        </w:rPr>
        <w:t>的一种常见实现为</w:t>
      </w:r>
      <w:r>
        <w:t xml:space="preserve"> </w:t>
      </w:r>
      <w:r>
        <w:rPr>
          <w:rFonts w:hint="eastAsia"/>
        </w:rPr>
        <w:t>Σ</w:t>
      </w:r>
      <w:r>
        <w:rPr>
          <w:rFonts w:hint="eastAsia"/>
        </w:rPr>
        <w:t>(2^relj</w:t>
      </w:r>
      <w:r>
        <w:rPr>
          <w:rFonts w:hint="eastAsia"/>
        </w:rPr>
        <w:t>−</w:t>
      </w:r>
      <w:r>
        <w:rPr>
          <w:rFonts w:hint="eastAsia"/>
        </w:rPr>
        <w:t>1)/log2(j+1)</w:t>
      </w:r>
      <w:r>
        <w:rPr>
          <w:rFonts w:hint="eastAsia"/>
        </w:rPr>
        <w:t>，再除以同一问题理想排序的</w:t>
      </w:r>
      <w:r>
        <w:t xml:space="preserve"> </w:t>
      </w:r>
      <w:r>
        <w:rPr>
          <w:rFonts w:hint="eastAsia"/>
        </w:rPr>
        <w:t>DCG[20]</w:t>
      </w:r>
      <w:r>
        <w:rPr>
          <w:rFonts w:hint="eastAsia"/>
        </w:rPr>
        <w:t>。正式运行固定相关性等级和增益映射。检索到很多相似表述不能提高去重后的证据召回，路径完整率则要求金标准依赖链的必要关系被覆盖且方向正确。</w:t>
      </w:r>
    </w:p>
    <w:p w14:paraId="29A7896A" w14:textId="77777777" w:rsidR="00EA00C6" w:rsidRDefault="00B30394">
      <w:pPr>
        <w:pStyle w:val="af"/>
      </w:pPr>
      <w:r>
        <w:rPr>
          <w:rFonts w:hint="eastAsia"/>
        </w:rPr>
        <w:t>问答评价同时检查答案要点、证据忠实性、适用域、规则一致性和拒答适当性。答案正确率以样本为单位，证据忠实性以可核对断言为单位。对于未知样本，要求明确不足而不产生决定性结论；对于可回答样本，过度拒答也记为错误。幻觉率的分母采用答案中的可核对断言数量，并另报空回答率，防止一个始终拒答的方法因没有断言获得不合理优势。</w:t>
      </w:r>
    </w:p>
    <w:p w14:paraId="1B4F77AF" w14:textId="77777777" w:rsidR="00EA00C6" w:rsidRDefault="00B30394">
      <w:pPr>
        <w:pStyle w:val="af"/>
      </w:pPr>
      <w:r>
        <w:rPr>
          <w:rFonts w:hint="eastAsia"/>
        </w:rPr>
        <w:t>流程任务报告首错阶段准确率、具体动作定位准确率、三态混淆矩阵、合法修复率、目标达成率、编辑代价和展开状态数。合法修复率以所有请求修复样本为分母，同时按可修复、不可达和信息不足子集分解。修复计划须由独立检查器再次执行，不能把算法自己的成功标志直接当成正确标签。下一步推荐统计</w:t>
      </w:r>
      <w:r>
        <w:t xml:space="preserve"> Top-K </w:t>
      </w:r>
      <w:r>
        <w:rPr>
          <w:rFonts w:hint="eastAsia"/>
        </w:rPr>
        <w:t>可接受动作命中率、推荐违规率和外部结果被非法制造的次数。</w:t>
      </w:r>
    </w:p>
    <w:p w14:paraId="52AF35B0" w14:textId="77777777" w:rsidR="00EA00C6" w:rsidRDefault="00B30394">
      <w:pPr>
        <w:pStyle w:val="TableCaption"/>
        <w:keepNext/>
      </w:pPr>
      <w:r>
        <w:rPr>
          <w:rFonts w:hint="eastAsia"/>
        </w:rPr>
        <w:t>表</w:t>
      </w:r>
      <w:r>
        <w:rPr>
          <w:rFonts w:hint="eastAsia"/>
        </w:rPr>
        <w:t>6-4</w:t>
      </w:r>
      <w:r>
        <w:t xml:space="preserve"> </w:t>
      </w:r>
      <w:r>
        <w:rPr>
          <w:rFonts w:hint="eastAsia"/>
        </w:rPr>
        <w:t>指标与补充报告项目。</w:t>
      </w:r>
    </w:p>
    <w:tbl>
      <w:tblPr>
        <w:tblW w:w="5000" w:type="pct"/>
        <w:tblBorders>
          <w:top w:val="single" w:sz="10" w:space="0" w:color="000000"/>
          <w:left w:val="nil"/>
          <w:bottom w:val="single" w:sz="10" w:space="0" w:color="000000"/>
          <w:right w:val="nil"/>
          <w:insideH w:val="nil"/>
          <w:insideV w:val="nil"/>
        </w:tblBorders>
        <w:tblLayout w:type="fixed"/>
        <w:tblCellMar>
          <w:top w:w="70" w:type="dxa"/>
          <w:left w:w="90" w:type="dxa"/>
          <w:bottom w:w="70" w:type="dxa"/>
          <w:right w:w="90" w:type="dxa"/>
        </w:tblCellMar>
        <w:tblLook w:val="0020" w:firstRow="1" w:lastRow="0" w:firstColumn="0" w:lastColumn="0" w:noHBand="0" w:noVBand="0"/>
      </w:tblPr>
      <w:tblGrid>
        <w:gridCol w:w="2952"/>
        <w:gridCol w:w="2951"/>
        <w:gridCol w:w="2951"/>
      </w:tblGrid>
      <w:tr w:rsidR="00EA00C6" w14:paraId="10EA5979" w14:textId="77777777">
        <w:trPr>
          <w:cantSplit/>
          <w:tblHeader/>
        </w:trPr>
        <w:tc>
          <w:tcPr>
            <w:tcW w:w="2891" w:type="dxa"/>
            <w:tcBorders>
              <w:bottom w:val="single" w:sz="6" w:space="0" w:color="000000"/>
            </w:tcBorders>
            <w:vAlign w:val="center"/>
          </w:tcPr>
          <w:p w14:paraId="26AB74DC" w14:textId="77777777" w:rsidR="00EA00C6" w:rsidRDefault="00B30394">
            <w:pPr>
              <w:keepNext/>
              <w:spacing w:line="276" w:lineRule="auto"/>
              <w:ind w:firstLine="0"/>
              <w:jc w:val="center"/>
            </w:pPr>
            <w:r>
              <w:rPr>
                <w:rFonts w:hint="eastAsia"/>
                <w:b/>
                <w:sz w:val="20"/>
              </w:rPr>
              <w:t>评价对象</w:t>
            </w:r>
          </w:p>
        </w:tc>
        <w:tc>
          <w:tcPr>
            <w:tcW w:w="2891" w:type="dxa"/>
            <w:tcBorders>
              <w:bottom w:val="single" w:sz="6" w:space="0" w:color="000000"/>
            </w:tcBorders>
            <w:vAlign w:val="center"/>
          </w:tcPr>
          <w:p w14:paraId="1AAEE02F" w14:textId="77777777" w:rsidR="00EA00C6" w:rsidRDefault="00B30394">
            <w:pPr>
              <w:keepNext/>
              <w:spacing w:line="276" w:lineRule="auto"/>
              <w:ind w:firstLine="0"/>
              <w:jc w:val="center"/>
            </w:pPr>
            <w:r>
              <w:rPr>
                <w:rFonts w:hint="eastAsia"/>
                <w:b/>
                <w:sz w:val="20"/>
              </w:rPr>
              <w:t>主要质量指标</w:t>
            </w:r>
          </w:p>
        </w:tc>
        <w:tc>
          <w:tcPr>
            <w:tcW w:w="2891" w:type="dxa"/>
            <w:tcBorders>
              <w:bottom w:val="single" w:sz="6" w:space="0" w:color="000000"/>
            </w:tcBorders>
            <w:vAlign w:val="center"/>
          </w:tcPr>
          <w:p w14:paraId="41DB30C2" w14:textId="77777777" w:rsidR="00EA00C6" w:rsidRDefault="00B30394">
            <w:pPr>
              <w:keepNext/>
              <w:spacing w:line="276" w:lineRule="auto"/>
              <w:ind w:firstLine="0"/>
              <w:jc w:val="center"/>
            </w:pPr>
            <w:r>
              <w:rPr>
                <w:rFonts w:hint="eastAsia"/>
                <w:b/>
                <w:sz w:val="20"/>
              </w:rPr>
              <w:t>必须同时报告的边界或成本</w:t>
            </w:r>
          </w:p>
        </w:tc>
      </w:tr>
      <w:tr w:rsidR="00EA00C6" w14:paraId="098E4BCF" w14:textId="77777777">
        <w:trPr>
          <w:cantSplit/>
        </w:trPr>
        <w:tc>
          <w:tcPr>
            <w:tcW w:w="2891" w:type="dxa"/>
            <w:vAlign w:val="center"/>
          </w:tcPr>
          <w:p w14:paraId="09772604" w14:textId="77777777" w:rsidR="00EA00C6" w:rsidRDefault="00B30394">
            <w:pPr>
              <w:keepNext/>
              <w:spacing w:line="276" w:lineRule="auto"/>
              <w:ind w:firstLine="0"/>
              <w:jc w:val="center"/>
            </w:pPr>
            <w:r>
              <w:rPr>
                <w:rFonts w:hint="eastAsia"/>
                <w:sz w:val="20"/>
              </w:rPr>
              <w:t>图谱与规则</w:t>
            </w:r>
          </w:p>
        </w:tc>
        <w:tc>
          <w:tcPr>
            <w:tcW w:w="2891" w:type="dxa"/>
            <w:vAlign w:val="center"/>
          </w:tcPr>
          <w:p w14:paraId="3AFA1DA0" w14:textId="77777777" w:rsidR="00EA00C6" w:rsidRDefault="00B30394">
            <w:pPr>
              <w:keepNext/>
              <w:spacing w:line="276" w:lineRule="auto"/>
              <w:ind w:firstLine="0"/>
            </w:pPr>
            <w:r>
              <w:rPr>
                <w:rFonts w:hint="eastAsia"/>
                <w:sz w:val="20"/>
              </w:rPr>
              <w:t>严格</w:t>
            </w:r>
            <w:r>
              <w:rPr>
                <w:rFonts w:hint="eastAsia"/>
                <w:sz w:val="20"/>
              </w:rPr>
              <w:t>P/R/F1</w:t>
            </w:r>
            <w:r>
              <w:rPr>
                <w:rFonts w:hint="eastAsia"/>
                <w:sz w:val="20"/>
              </w:rPr>
              <w:t>、方向、证据、结构合法性</w:t>
            </w:r>
          </w:p>
        </w:tc>
        <w:tc>
          <w:tcPr>
            <w:tcW w:w="2891" w:type="dxa"/>
            <w:vAlign w:val="center"/>
          </w:tcPr>
          <w:p w14:paraId="284F697B" w14:textId="77777777" w:rsidR="00EA00C6" w:rsidRDefault="00B30394">
            <w:pPr>
              <w:keepNext/>
              <w:spacing w:line="276" w:lineRule="auto"/>
              <w:ind w:firstLine="0"/>
              <w:jc w:val="center"/>
            </w:pPr>
            <w:r>
              <w:rPr>
                <w:rFonts w:hint="eastAsia"/>
                <w:sz w:val="20"/>
              </w:rPr>
              <w:t>误删、未知、标注范围、调用成本</w:t>
            </w:r>
          </w:p>
        </w:tc>
      </w:tr>
      <w:tr w:rsidR="00EA00C6" w14:paraId="18B20F33" w14:textId="77777777">
        <w:trPr>
          <w:cantSplit/>
        </w:trPr>
        <w:tc>
          <w:tcPr>
            <w:tcW w:w="2891" w:type="dxa"/>
            <w:vAlign w:val="center"/>
          </w:tcPr>
          <w:p w14:paraId="32FEF98D" w14:textId="77777777" w:rsidR="00EA00C6" w:rsidRDefault="00B30394">
            <w:pPr>
              <w:keepNext/>
              <w:spacing w:line="276" w:lineRule="auto"/>
              <w:ind w:firstLine="0"/>
              <w:jc w:val="center"/>
            </w:pPr>
            <w:r>
              <w:rPr>
                <w:rFonts w:hint="eastAsia"/>
                <w:sz w:val="20"/>
              </w:rPr>
              <w:t>社区与路径</w:t>
            </w:r>
          </w:p>
        </w:tc>
        <w:tc>
          <w:tcPr>
            <w:tcW w:w="2891" w:type="dxa"/>
            <w:vAlign w:val="center"/>
          </w:tcPr>
          <w:p w14:paraId="7AB85648" w14:textId="77777777" w:rsidR="00EA00C6" w:rsidRDefault="00B30394">
            <w:pPr>
              <w:keepNext/>
              <w:spacing w:line="276" w:lineRule="auto"/>
              <w:ind w:firstLine="0"/>
            </w:pPr>
            <w:r>
              <w:rPr>
                <w:rFonts w:hint="eastAsia"/>
                <w:sz w:val="20"/>
              </w:rPr>
              <w:t>模块度、链保持、</w:t>
            </w:r>
            <w:r>
              <w:rPr>
                <w:rFonts w:hint="eastAsia"/>
                <w:sz w:val="20"/>
              </w:rPr>
              <w:t>P@K/R@K</w:t>
            </w:r>
            <w:r>
              <w:rPr>
                <w:rFonts w:hint="eastAsia"/>
                <w:sz w:val="20"/>
              </w:rPr>
              <w:t>、</w:t>
            </w:r>
            <w:r>
              <w:rPr>
                <w:rFonts w:hint="eastAsia"/>
                <w:sz w:val="20"/>
              </w:rPr>
              <w:t>MRR/nDCG</w:t>
            </w:r>
          </w:p>
        </w:tc>
        <w:tc>
          <w:tcPr>
            <w:tcW w:w="2891" w:type="dxa"/>
            <w:vAlign w:val="center"/>
          </w:tcPr>
          <w:p w14:paraId="0CD313FA" w14:textId="77777777" w:rsidR="00EA00C6" w:rsidRDefault="00B30394">
            <w:pPr>
              <w:keepNext/>
              <w:spacing w:line="276" w:lineRule="auto"/>
              <w:ind w:firstLine="0"/>
              <w:jc w:val="center"/>
            </w:pPr>
            <w:r>
              <w:rPr>
                <w:rFonts w:hint="eastAsia"/>
                <w:sz w:val="20"/>
              </w:rPr>
              <w:t>社区大小、截断、检索耗时</w:t>
            </w:r>
          </w:p>
        </w:tc>
      </w:tr>
      <w:tr w:rsidR="00EA00C6" w14:paraId="24928A69" w14:textId="77777777">
        <w:trPr>
          <w:cantSplit/>
        </w:trPr>
        <w:tc>
          <w:tcPr>
            <w:tcW w:w="2891" w:type="dxa"/>
            <w:vAlign w:val="center"/>
          </w:tcPr>
          <w:p w14:paraId="01FDE5E8" w14:textId="77777777" w:rsidR="00EA00C6" w:rsidRDefault="00B30394">
            <w:pPr>
              <w:keepNext/>
              <w:spacing w:line="276" w:lineRule="auto"/>
              <w:ind w:firstLine="0"/>
              <w:jc w:val="center"/>
            </w:pPr>
            <w:r>
              <w:rPr>
                <w:rFonts w:hint="eastAsia"/>
                <w:sz w:val="20"/>
              </w:rPr>
              <w:t>问答</w:t>
            </w:r>
          </w:p>
        </w:tc>
        <w:tc>
          <w:tcPr>
            <w:tcW w:w="2891" w:type="dxa"/>
            <w:vAlign w:val="center"/>
          </w:tcPr>
          <w:p w14:paraId="0469A89C" w14:textId="77777777" w:rsidR="00EA00C6" w:rsidRDefault="00B30394">
            <w:pPr>
              <w:keepNext/>
              <w:spacing w:line="276" w:lineRule="auto"/>
              <w:ind w:firstLine="0"/>
            </w:pPr>
            <w:r>
              <w:rPr>
                <w:rFonts w:hint="eastAsia"/>
                <w:sz w:val="20"/>
              </w:rPr>
              <w:t>要点正确、忠实、适用域、三态一致</w:t>
            </w:r>
          </w:p>
        </w:tc>
        <w:tc>
          <w:tcPr>
            <w:tcW w:w="2891" w:type="dxa"/>
            <w:vAlign w:val="center"/>
          </w:tcPr>
          <w:p w14:paraId="64762C68" w14:textId="77777777" w:rsidR="00EA00C6" w:rsidRDefault="00B30394">
            <w:pPr>
              <w:keepNext/>
              <w:spacing w:line="276" w:lineRule="auto"/>
              <w:ind w:firstLine="0"/>
              <w:jc w:val="center"/>
            </w:pPr>
            <w:r>
              <w:rPr>
                <w:rFonts w:hint="eastAsia"/>
                <w:sz w:val="20"/>
              </w:rPr>
              <w:t>拒答、空答、幻觉、响应延迟</w:t>
            </w:r>
          </w:p>
        </w:tc>
      </w:tr>
      <w:tr w:rsidR="00EA00C6" w14:paraId="62B4302A" w14:textId="77777777">
        <w:trPr>
          <w:cantSplit/>
        </w:trPr>
        <w:tc>
          <w:tcPr>
            <w:tcW w:w="2891" w:type="dxa"/>
            <w:vAlign w:val="center"/>
          </w:tcPr>
          <w:p w14:paraId="24D49345" w14:textId="77777777" w:rsidR="00EA00C6" w:rsidRDefault="00B30394">
            <w:pPr>
              <w:spacing w:line="276" w:lineRule="auto"/>
              <w:ind w:firstLine="0"/>
              <w:jc w:val="center"/>
            </w:pPr>
            <w:r>
              <w:rPr>
                <w:rFonts w:hint="eastAsia"/>
                <w:sz w:val="20"/>
              </w:rPr>
              <w:t>流程</w:t>
            </w:r>
          </w:p>
        </w:tc>
        <w:tc>
          <w:tcPr>
            <w:tcW w:w="2891" w:type="dxa"/>
            <w:vAlign w:val="center"/>
          </w:tcPr>
          <w:p w14:paraId="0A228F98" w14:textId="77777777" w:rsidR="00EA00C6" w:rsidRDefault="00B30394">
            <w:pPr>
              <w:spacing w:line="276" w:lineRule="auto"/>
              <w:ind w:firstLine="0"/>
            </w:pPr>
            <w:r>
              <w:rPr>
                <w:rFonts w:hint="eastAsia"/>
                <w:sz w:val="20"/>
              </w:rPr>
              <w:t>首错、合法修复、目标、</w:t>
            </w:r>
            <w:r>
              <w:rPr>
                <w:rFonts w:hint="eastAsia"/>
                <w:sz w:val="20"/>
              </w:rPr>
              <w:t>Top-K</w:t>
            </w:r>
          </w:p>
        </w:tc>
        <w:tc>
          <w:tcPr>
            <w:tcW w:w="2891" w:type="dxa"/>
            <w:vAlign w:val="center"/>
          </w:tcPr>
          <w:p w14:paraId="6AEB5F4E" w14:textId="77777777" w:rsidR="00EA00C6" w:rsidRDefault="00B30394">
            <w:pPr>
              <w:spacing w:line="276" w:lineRule="auto"/>
              <w:ind w:firstLine="0"/>
              <w:jc w:val="center"/>
            </w:pPr>
            <w:r>
              <w:rPr>
                <w:rFonts w:hint="eastAsia"/>
                <w:sz w:val="20"/>
              </w:rPr>
              <w:t>编辑、外部确认、展开数、截断</w:t>
            </w:r>
          </w:p>
        </w:tc>
      </w:tr>
    </w:tbl>
    <w:p w14:paraId="35A8ACC6" w14:textId="77777777" w:rsidR="00EA00C6" w:rsidRDefault="00B30394">
      <w:pPr>
        <w:pStyle w:val="21"/>
      </w:pPr>
      <w:bookmarkStart w:id="214" w:name="双层图谱构建实验"/>
      <w:bookmarkStart w:id="215" w:name="_Toc240285591"/>
      <w:bookmarkEnd w:id="212"/>
      <w:r>
        <w:t xml:space="preserve">6.4 </w:t>
      </w:r>
      <w:r>
        <w:rPr>
          <w:rFonts w:hint="eastAsia"/>
        </w:rPr>
        <w:t>双层图谱构建实验</w:t>
      </w:r>
      <w:bookmarkEnd w:id="215"/>
    </w:p>
    <w:p w14:paraId="22F908E4" w14:textId="77777777" w:rsidR="00EA00C6" w:rsidRDefault="00B30394">
      <w:pPr>
        <w:pStyle w:val="31"/>
      </w:pPr>
      <w:bookmarkStart w:id="216" w:name="实验e01跨条款关系抽取"/>
      <w:bookmarkStart w:id="217" w:name="_Toc240285592"/>
      <w:r>
        <w:t xml:space="preserve">6.4.1 </w:t>
      </w:r>
      <w:r>
        <w:rPr>
          <w:rFonts w:hint="eastAsia"/>
        </w:rPr>
        <w:t>实验</w:t>
      </w:r>
      <w:r>
        <w:rPr>
          <w:rFonts w:hint="eastAsia"/>
        </w:rPr>
        <w:t>E01</w:t>
      </w:r>
      <w:r>
        <w:rPr>
          <w:rFonts w:hint="eastAsia"/>
        </w:rPr>
        <w:t>：跨条款关系抽取</w:t>
      </w:r>
      <w:bookmarkEnd w:id="217"/>
    </w:p>
    <w:p w14:paraId="46D6C7F4" w14:textId="77777777" w:rsidR="00EA00C6" w:rsidRDefault="00B30394">
      <w:pPr>
        <w:pStyle w:val="FirstParagraph"/>
      </w:pPr>
      <w:r>
        <w:rPr>
          <w:rFonts w:hint="eastAsia"/>
        </w:rPr>
        <w:t>本实验检验结构化抽取提示和</w:t>
      </w:r>
      <w:r>
        <w:t xml:space="preserve"> RPC </w:t>
      </w:r>
      <w:r>
        <w:rPr>
          <w:rFonts w:hint="eastAsia"/>
        </w:rPr>
        <w:t>筛选能否改善跨条款关系质量。输入为冻结窗口内的原文与来源信息，对照包括直接关系抽取、结构化推理提示、结构化提示加</w:t>
      </w:r>
      <w:r>
        <w:t xml:space="preserve"> </w:t>
      </w:r>
      <w:r>
        <w:rPr>
          <w:rFonts w:hint="eastAsia"/>
        </w:rPr>
        <w:t>RPC</w:t>
      </w:r>
      <w:r>
        <w:rPr>
          <w:rFonts w:hint="eastAsia"/>
        </w:rPr>
        <w:t>。所谓推理提示仅要求输出可审核的结构化关系及简短依据，不以不可访</w:t>
      </w:r>
      <w:r>
        <w:rPr>
          <w:rFonts w:hint="eastAsia"/>
        </w:rPr>
        <w:lastRenderedPageBreak/>
        <w:t>问的模型内部推理过程作为实验数据。三组共享窗口、模型、预算和输出语法，候选生成与后处理耗时分别记录。</w:t>
      </w:r>
    </w:p>
    <w:p w14:paraId="38C1AD2A" w14:textId="77777777" w:rsidR="00EA00C6" w:rsidRDefault="00B30394">
      <w:pPr>
        <w:pStyle w:val="af"/>
      </w:pPr>
      <w:r>
        <w:rPr>
          <w:rFonts w:hint="eastAsia"/>
        </w:rPr>
        <w:t>评价除关系</w:t>
      </w:r>
      <w:r>
        <w:t xml:space="preserve"> F1 </w:t>
      </w:r>
      <w:r>
        <w:rPr>
          <w:rFonts w:hint="eastAsia"/>
        </w:rPr>
        <w:t>外，还包括跨块连接方向、引用准确、错误关系清理和正确关系误删。假设</w:t>
      </w:r>
      <w:r>
        <w:t xml:space="preserve"> H1 </w:t>
      </w:r>
      <w:r>
        <w:rPr>
          <w:rFonts w:hint="eastAsia"/>
        </w:rPr>
        <w:t>是一致性筛选有助于减少不受证据支持的连接，但可能牺牲召回。分析时需分别查看同条款与跨条款子集，检查改善是否只来自删除大量候选；若误删明显，则根据被删类型讨论约束范围，不能仅选择精确率作为结论。</w:t>
      </w:r>
    </w:p>
    <w:p w14:paraId="791CEFB5" w14:textId="77777777" w:rsidR="00EA00C6" w:rsidRDefault="00B30394">
      <w:pPr>
        <w:pStyle w:val="TableCaption"/>
        <w:keepNext/>
      </w:pPr>
      <w:r>
        <w:rPr>
          <w:rFonts w:hint="eastAsia"/>
        </w:rPr>
        <w:t>表</w:t>
      </w:r>
      <w:r>
        <w:rPr>
          <w:rFonts w:hint="eastAsia"/>
        </w:rPr>
        <w:t>6-5</w:t>
      </w:r>
      <w:r>
        <w:t xml:space="preserve"> </w:t>
      </w:r>
      <w:r>
        <w:rPr>
          <w:rFonts w:hint="eastAsia"/>
        </w:rPr>
        <w:t>E01</w:t>
      </w:r>
      <w:r>
        <w:rPr>
          <w:rFonts w:hint="eastAsia"/>
        </w:rPr>
        <w:t>结果占位。</w:t>
      </w:r>
    </w:p>
    <w:tbl>
      <w:tblPr>
        <w:tblW w:w="0" w:type="auto"/>
        <w:tblBorders>
          <w:top w:val="single" w:sz="10" w:space="0" w:color="000000"/>
          <w:left w:val="nil"/>
          <w:bottom w:val="single" w:sz="10" w:space="0" w:color="000000"/>
          <w:right w:val="nil"/>
          <w:insideH w:val="nil"/>
          <w:insideV w:val="nil"/>
        </w:tblBorders>
        <w:tblLayout w:type="fixed"/>
        <w:tblCellMar>
          <w:top w:w="70" w:type="dxa"/>
          <w:left w:w="90" w:type="dxa"/>
          <w:bottom w:w="70" w:type="dxa"/>
          <w:right w:w="90" w:type="dxa"/>
        </w:tblCellMar>
        <w:tblLook w:val="0020" w:firstRow="1" w:lastRow="0" w:firstColumn="0" w:lastColumn="0" w:noHBand="0" w:noVBand="0"/>
      </w:tblPr>
      <w:tblGrid>
        <w:gridCol w:w="2255"/>
        <w:gridCol w:w="1605"/>
        <w:gridCol w:w="1605"/>
        <w:gridCol w:w="1605"/>
        <w:gridCol w:w="1605"/>
      </w:tblGrid>
      <w:tr w:rsidR="00EA00C6" w14:paraId="3ACD99A4" w14:textId="77777777">
        <w:trPr>
          <w:cantSplit/>
          <w:tblHeader/>
        </w:trPr>
        <w:tc>
          <w:tcPr>
            <w:tcW w:w="2255" w:type="dxa"/>
            <w:tcBorders>
              <w:bottom w:val="single" w:sz="6" w:space="0" w:color="000000"/>
            </w:tcBorders>
            <w:vAlign w:val="center"/>
          </w:tcPr>
          <w:p w14:paraId="6624EF95" w14:textId="77777777" w:rsidR="00EA00C6" w:rsidRDefault="00B30394">
            <w:pPr>
              <w:keepNext/>
              <w:spacing w:line="276" w:lineRule="auto"/>
              <w:ind w:firstLine="0"/>
              <w:jc w:val="center"/>
            </w:pPr>
            <w:r>
              <w:rPr>
                <w:rFonts w:hint="eastAsia"/>
                <w:b/>
                <w:sz w:val="20"/>
              </w:rPr>
              <w:t>方法</w:t>
            </w:r>
          </w:p>
        </w:tc>
        <w:tc>
          <w:tcPr>
            <w:tcW w:w="1605" w:type="dxa"/>
            <w:tcBorders>
              <w:bottom w:val="single" w:sz="6" w:space="0" w:color="000000"/>
            </w:tcBorders>
            <w:vAlign w:val="center"/>
          </w:tcPr>
          <w:p w14:paraId="320818A5" w14:textId="77777777" w:rsidR="00EA00C6" w:rsidRDefault="00B30394">
            <w:pPr>
              <w:keepNext/>
              <w:spacing w:line="276" w:lineRule="auto"/>
              <w:ind w:firstLine="0"/>
              <w:jc w:val="center"/>
            </w:pPr>
            <w:r>
              <w:rPr>
                <w:rFonts w:hint="eastAsia"/>
                <w:b/>
                <w:sz w:val="20"/>
              </w:rPr>
              <w:t>严格</w:t>
            </w:r>
            <w:r>
              <w:rPr>
                <w:rFonts w:hint="eastAsia"/>
                <w:b/>
                <w:sz w:val="20"/>
              </w:rPr>
              <w:t>P/R/F1</w:t>
            </w:r>
          </w:p>
        </w:tc>
        <w:tc>
          <w:tcPr>
            <w:tcW w:w="1605" w:type="dxa"/>
            <w:tcBorders>
              <w:bottom w:val="single" w:sz="6" w:space="0" w:color="000000"/>
            </w:tcBorders>
            <w:vAlign w:val="center"/>
          </w:tcPr>
          <w:p w14:paraId="7BA652E5" w14:textId="77777777" w:rsidR="00EA00C6" w:rsidRDefault="00B30394">
            <w:pPr>
              <w:keepNext/>
              <w:spacing w:line="276" w:lineRule="auto"/>
              <w:ind w:firstLine="0"/>
              <w:jc w:val="center"/>
            </w:pPr>
            <w:r>
              <w:rPr>
                <w:rFonts w:hint="eastAsia"/>
                <w:b/>
                <w:sz w:val="20"/>
              </w:rPr>
              <w:t>方向准确率</w:t>
            </w:r>
          </w:p>
        </w:tc>
        <w:tc>
          <w:tcPr>
            <w:tcW w:w="1605" w:type="dxa"/>
            <w:tcBorders>
              <w:bottom w:val="single" w:sz="6" w:space="0" w:color="000000"/>
            </w:tcBorders>
            <w:vAlign w:val="center"/>
          </w:tcPr>
          <w:p w14:paraId="36C71D0B" w14:textId="77777777" w:rsidR="00EA00C6" w:rsidRDefault="00B30394">
            <w:pPr>
              <w:keepNext/>
              <w:spacing w:line="276" w:lineRule="auto"/>
              <w:ind w:firstLine="0"/>
              <w:jc w:val="center"/>
            </w:pPr>
            <w:r>
              <w:rPr>
                <w:rFonts w:hint="eastAsia"/>
                <w:b/>
                <w:sz w:val="20"/>
              </w:rPr>
              <w:t>误删率</w:t>
            </w:r>
          </w:p>
        </w:tc>
        <w:tc>
          <w:tcPr>
            <w:tcW w:w="1605" w:type="dxa"/>
            <w:tcBorders>
              <w:bottom w:val="single" w:sz="6" w:space="0" w:color="000000"/>
            </w:tcBorders>
            <w:vAlign w:val="center"/>
          </w:tcPr>
          <w:p w14:paraId="0FB20099" w14:textId="77777777" w:rsidR="00EA00C6" w:rsidRDefault="00B30394">
            <w:pPr>
              <w:keepNext/>
              <w:spacing w:line="276" w:lineRule="auto"/>
              <w:ind w:firstLine="0"/>
              <w:jc w:val="center"/>
            </w:pPr>
            <w:r>
              <w:rPr>
                <w:rFonts w:hint="eastAsia"/>
                <w:b/>
                <w:sz w:val="20"/>
              </w:rPr>
              <w:t>耗时</w:t>
            </w:r>
            <w:r>
              <w:rPr>
                <w:rFonts w:hint="eastAsia"/>
                <w:b/>
                <w:sz w:val="20"/>
              </w:rPr>
              <w:t>/</w:t>
            </w:r>
            <w:r>
              <w:rPr>
                <w:rFonts w:hint="eastAsia"/>
                <w:b/>
                <w:sz w:val="20"/>
              </w:rPr>
              <w:t>调用量</w:t>
            </w:r>
          </w:p>
        </w:tc>
      </w:tr>
      <w:tr w:rsidR="00EA00C6" w14:paraId="0B2143D4" w14:textId="77777777">
        <w:trPr>
          <w:cantSplit/>
        </w:trPr>
        <w:tc>
          <w:tcPr>
            <w:tcW w:w="2255" w:type="dxa"/>
            <w:vAlign w:val="center"/>
          </w:tcPr>
          <w:p w14:paraId="7C8BFAEC" w14:textId="77777777" w:rsidR="00EA00C6" w:rsidRDefault="00B30394">
            <w:pPr>
              <w:keepNext/>
              <w:spacing w:line="276" w:lineRule="auto"/>
              <w:ind w:firstLine="0"/>
              <w:jc w:val="center"/>
            </w:pPr>
            <w:r>
              <w:rPr>
                <w:rFonts w:hint="eastAsia"/>
                <w:sz w:val="20"/>
              </w:rPr>
              <w:t>直接抽取</w:t>
            </w:r>
          </w:p>
        </w:tc>
        <w:tc>
          <w:tcPr>
            <w:tcW w:w="1605" w:type="dxa"/>
            <w:vAlign w:val="center"/>
          </w:tcPr>
          <w:p w14:paraId="2126217A" w14:textId="77777777" w:rsidR="00EA00C6" w:rsidRDefault="00B30394">
            <w:pPr>
              <w:keepNext/>
              <w:spacing w:line="276" w:lineRule="auto"/>
              <w:ind w:firstLine="0"/>
              <w:jc w:val="center"/>
            </w:pPr>
            <w:r>
              <w:rPr>
                <w:rFonts w:hint="eastAsia"/>
                <w:sz w:val="20"/>
              </w:rPr>
              <w:t>待实验</w:t>
            </w:r>
          </w:p>
        </w:tc>
        <w:tc>
          <w:tcPr>
            <w:tcW w:w="1605" w:type="dxa"/>
            <w:vAlign w:val="center"/>
          </w:tcPr>
          <w:p w14:paraId="4EDF14F8" w14:textId="77777777" w:rsidR="00EA00C6" w:rsidRDefault="00B30394">
            <w:pPr>
              <w:keepNext/>
              <w:spacing w:line="276" w:lineRule="auto"/>
              <w:ind w:firstLine="0"/>
              <w:jc w:val="center"/>
            </w:pPr>
            <w:r>
              <w:rPr>
                <w:rFonts w:hint="eastAsia"/>
                <w:sz w:val="20"/>
              </w:rPr>
              <w:t>待实验</w:t>
            </w:r>
          </w:p>
        </w:tc>
        <w:tc>
          <w:tcPr>
            <w:tcW w:w="1605" w:type="dxa"/>
            <w:vAlign w:val="center"/>
          </w:tcPr>
          <w:p w14:paraId="5F344B27" w14:textId="77777777" w:rsidR="00EA00C6" w:rsidRDefault="00B30394">
            <w:pPr>
              <w:keepNext/>
              <w:spacing w:line="276" w:lineRule="auto"/>
              <w:ind w:firstLine="0"/>
              <w:jc w:val="center"/>
            </w:pPr>
            <w:r>
              <w:rPr>
                <w:rFonts w:hint="eastAsia"/>
                <w:sz w:val="20"/>
              </w:rPr>
              <w:t>待实验</w:t>
            </w:r>
          </w:p>
        </w:tc>
        <w:tc>
          <w:tcPr>
            <w:tcW w:w="1605" w:type="dxa"/>
            <w:vAlign w:val="center"/>
          </w:tcPr>
          <w:p w14:paraId="743407EF" w14:textId="77777777" w:rsidR="00EA00C6" w:rsidRDefault="00B30394">
            <w:pPr>
              <w:keepNext/>
              <w:spacing w:line="276" w:lineRule="auto"/>
              <w:ind w:firstLine="0"/>
              <w:jc w:val="center"/>
            </w:pPr>
            <w:r>
              <w:rPr>
                <w:rFonts w:hint="eastAsia"/>
                <w:sz w:val="20"/>
              </w:rPr>
              <w:t>待实验</w:t>
            </w:r>
          </w:p>
        </w:tc>
      </w:tr>
      <w:tr w:rsidR="00EA00C6" w14:paraId="754F431D" w14:textId="77777777">
        <w:trPr>
          <w:cantSplit/>
        </w:trPr>
        <w:tc>
          <w:tcPr>
            <w:tcW w:w="2255" w:type="dxa"/>
            <w:vAlign w:val="center"/>
          </w:tcPr>
          <w:p w14:paraId="1633D3FD" w14:textId="77777777" w:rsidR="00EA00C6" w:rsidRDefault="00B30394">
            <w:pPr>
              <w:keepNext/>
              <w:spacing w:line="276" w:lineRule="auto"/>
              <w:ind w:firstLine="0"/>
              <w:jc w:val="center"/>
            </w:pPr>
            <w:r>
              <w:rPr>
                <w:rFonts w:hint="eastAsia"/>
                <w:sz w:val="20"/>
              </w:rPr>
              <w:t>结构化提示</w:t>
            </w:r>
          </w:p>
        </w:tc>
        <w:tc>
          <w:tcPr>
            <w:tcW w:w="1605" w:type="dxa"/>
            <w:vAlign w:val="center"/>
          </w:tcPr>
          <w:p w14:paraId="5D585EAF" w14:textId="77777777" w:rsidR="00EA00C6" w:rsidRDefault="00B30394">
            <w:pPr>
              <w:keepNext/>
              <w:spacing w:line="276" w:lineRule="auto"/>
              <w:ind w:firstLine="0"/>
              <w:jc w:val="center"/>
            </w:pPr>
            <w:r>
              <w:rPr>
                <w:rFonts w:hint="eastAsia"/>
                <w:sz w:val="20"/>
              </w:rPr>
              <w:t>待实验</w:t>
            </w:r>
          </w:p>
        </w:tc>
        <w:tc>
          <w:tcPr>
            <w:tcW w:w="1605" w:type="dxa"/>
            <w:vAlign w:val="center"/>
          </w:tcPr>
          <w:p w14:paraId="22354E3F" w14:textId="77777777" w:rsidR="00EA00C6" w:rsidRDefault="00B30394">
            <w:pPr>
              <w:keepNext/>
              <w:spacing w:line="276" w:lineRule="auto"/>
              <w:ind w:firstLine="0"/>
              <w:jc w:val="center"/>
            </w:pPr>
            <w:r>
              <w:rPr>
                <w:rFonts w:hint="eastAsia"/>
                <w:sz w:val="20"/>
              </w:rPr>
              <w:t>待实验</w:t>
            </w:r>
          </w:p>
        </w:tc>
        <w:tc>
          <w:tcPr>
            <w:tcW w:w="1605" w:type="dxa"/>
            <w:vAlign w:val="center"/>
          </w:tcPr>
          <w:p w14:paraId="72078539" w14:textId="77777777" w:rsidR="00EA00C6" w:rsidRDefault="00B30394">
            <w:pPr>
              <w:keepNext/>
              <w:spacing w:line="276" w:lineRule="auto"/>
              <w:ind w:firstLine="0"/>
              <w:jc w:val="center"/>
            </w:pPr>
            <w:r>
              <w:rPr>
                <w:rFonts w:hint="eastAsia"/>
                <w:sz w:val="20"/>
              </w:rPr>
              <w:t>待实验</w:t>
            </w:r>
          </w:p>
        </w:tc>
        <w:tc>
          <w:tcPr>
            <w:tcW w:w="1605" w:type="dxa"/>
            <w:vAlign w:val="center"/>
          </w:tcPr>
          <w:p w14:paraId="258EE0B5" w14:textId="77777777" w:rsidR="00EA00C6" w:rsidRDefault="00B30394">
            <w:pPr>
              <w:keepNext/>
              <w:spacing w:line="276" w:lineRule="auto"/>
              <w:ind w:firstLine="0"/>
              <w:jc w:val="center"/>
            </w:pPr>
            <w:r>
              <w:rPr>
                <w:rFonts w:hint="eastAsia"/>
                <w:sz w:val="20"/>
              </w:rPr>
              <w:t>待实验</w:t>
            </w:r>
          </w:p>
        </w:tc>
      </w:tr>
      <w:tr w:rsidR="00EA00C6" w14:paraId="199318B2" w14:textId="77777777">
        <w:trPr>
          <w:cantSplit/>
        </w:trPr>
        <w:tc>
          <w:tcPr>
            <w:tcW w:w="2255" w:type="dxa"/>
            <w:vAlign w:val="center"/>
          </w:tcPr>
          <w:p w14:paraId="7CCE94AF" w14:textId="77777777" w:rsidR="00EA00C6" w:rsidRDefault="00B30394">
            <w:pPr>
              <w:spacing w:line="276" w:lineRule="auto"/>
              <w:ind w:firstLine="0"/>
              <w:jc w:val="center"/>
            </w:pPr>
            <w:r>
              <w:rPr>
                <w:rFonts w:hint="eastAsia"/>
                <w:sz w:val="20"/>
              </w:rPr>
              <w:t>结构化提示</w:t>
            </w:r>
            <w:r>
              <w:rPr>
                <w:rFonts w:hint="eastAsia"/>
                <w:sz w:val="20"/>
              </w:rPr>
              <w:t>+RPC</w:t>
            </w:r>
          </w:p>
        </w:tc>
        <w:tc>
          <w:tcPr>
            <w:tcW w:w="1605" w:type="dxa"/>
            <w:vAlign w:val="center"/>
          </w:tcPr>
          <w:p w14:paraId="1C2B062C" w14:textId="77777777" w:rsidR="00EA00C6" w:rsidRDefault="00B30394">
            <w:pPr>
              <w:spacing w:line="276" w:lineRule="auto"/>
              <w:ind w:firstLine="0"/>
              <w:jc w:val="center"/>
            </w:pPr>
            <w:r>
              <w:rPr>
                <w:rFonts w:hint="eastAsia"/>
                <w:sz w:val="20"/>
              </w:rPr>
              <w:t>待实验</w:t>
            </w:r>
          </w:p>
        </w:tc>
        <w:tc>
          <w:tcPr>
            <w:tcW w:w="1605" w:type="dxa"/>
            <w:vAlign w:val="center"/>
          </w:tcPr>
          <w:p w14:paraId="39987E8E" w14:textId="77777777" w:rsidR="00EA00C6" w:rsidRDefault="00B30394">
            <w:pPr>
              <w:spacing w:line="276" w:lineRule="auto"/>
              <w:ind w:firstLine="0"/>
              <w:jc w:val="center"/>
            </w:pPr>
            <w:r>
              <w:rPr>
                <w:rFonts w:hint="eastAsia"/>
                <w:sz w:val="20"/>
              </w:rPr>
              <w:t>待实验</w:t>
            </w:r>
          </w:p>
        </w:tc>
        <w:tc>
          <w:tcPr>
            <w:tcW w:w="1605" w:type="dxa"/>
            <w:vAlign w:val="center"/>
          </w:tcPr>
          <w:p w14:paraId="2A3BECBF" w14:textId="77777777" w:rsidR="00EA00C6" w:rsidRDefault="00B30394">
            <w:pPr>
              <w:spacing w:line="276" w:lineRule="auto"/>
              <w:ind w:firstLine="0"/>
              <w:jc w:val="center"/>
            </w:pPr>
            <w:r>
              <w:rPr>
                <w:rFonts w:hint="eastAsia"/>
                <w:sz w:val="20"/>
              </w:rPr>
              <w:t>待实验</w:t>
            </w:r>
          </w:p>
        </w:tc>
        <w:tc>
          <w:tcPr>
            <w:tcW w:w="1605" w:type="dxa"/>
            <w:vAlign w:val="center"/>
          </w:tcPr>
          <w:p w14:paraId="57F62916" w14:textId="77777777" w:rsidR="00EA00C6" w:rsidRDefault="00B30394">
            <w:pPr>
              <w:spacing w:line="276" w:lineRule="auto"/>
              <w:ind w:firstLine="0"/>
              <w:jc w:val="center"/>
            </w:pPr>
            <w:r>
              <w:rPr>
                <w:rFonts w:hint="eastAsia"/>
                <w:sz w:val="20"/>
              </w:rPr>
              <w:t>待实验</w:t>
            </w:r>
          </w:p>
        </w:tc>
      </w:tr>
    </w:tbl>
    <w:p w14:paraId="3B272720" w14:textId="77777777" w:rsidR="00EA00C6" w:rsidRDefault="00B30394">
      <w:pPr>
        <w:keepNext/>
        <w:spacing w:line="240" w:lineRule="auto"/>
        <w:ind w:firstLine="0"/>
        <w:jc w:val="center"/>
      </w:pPr>
      <w:r>
        <w:rPr>
          <w:noProof/>
        </w:rPr>
        <w:drawing>
          <wp:inline distT="0" distB="0" distL="0" distR="0" wp14:anchorId="79159BBF" wp14:editId="4D04D5FE">
            <wp:extent cx="4319999" cy="1789924"/>
            <wp:effectExtent l="0" t="0" r="0" b="0"/>
            <wp:docPr id="161" name="Picture" descr="图6-1 E01抽取质量与成本图（待实验）"/>
            <wp:cNvGraphicFramePr/>
            <a:graphic xmlns:a="http://schemas.openxmlformats.org/drawingml/2006/main">
              <a:graphicData uri="http://schemas.openxmlformats.org/drawingml/2006/picture">
                <pic:pic xmlns:pic="http://schemas.openxmlformats.org/drawingml/2006/picture">
                  <pic:nvPicPr>
                    <pic:cNvPr id="162" name="Picture" descr="figures/experiment-results-placeholder.png"/>
                    <pic:cNvPicPr>
                      <a:picLocks noChangeAspect="1" noChangeArrowheads="1"/>
                    </pic:cNvPicPr>
                  </pic:nvPicPr>
                  <pic:blipFill>
                    <a:blip r:embed="rId28"/>
                    <a:stretch>
                      <a:fillRect/>
                    </a:stretch>
                  </pic:blipFill>
                  <pic:spPr bwMode="auto">
                    <a:xfrm>
                      <a:off x="0" y="0"/>
                      <a:ext cx="4319999" cy="1789924"/>
                    </a:xfrm>
                    <a:prstGeom prst="rect">
                      <a:avLst/>
                    </a:prstGeom>
                    <a:noFill/>
                    <a:ln w="9525">
                      <a:noFill/>
                      <a:headEnd/>
                      <a:tailEnd/>
                    </a:ln>
                  </pic:spPr>
                </pic:pic>
              </a:graphicData>
            </a:graphic>
          </wp:inline>
        </w:drawing>
      </w:r>
    </w:p>
    <w:p w14:paraId="6814D4E2" w14:textId="77777777" w:rsidR="00EA00C6" w:rsidRDefault="00B30394">
      <w:pPr>
        <w:pStyle w:val="ImageCaption"/>
      </w:pPr>
      <w:r>
        <w:rPr>
          <w:rFonts w:hint="eastAsia"/>
        </w:rPr>
        <w:t>图</w:t>
      </w:r>
      <w:r>
        <w:rPr>
          <w:rFonts w:hint="eastAsia"/>
        </w:rPr>
        <w:t>6-1</w:t>
      </w:r>
      <w:r>
        <w:t xml:space="preserve"> </w:t>
      </w:r>
      <w:r>
        <w:rPr>
          <w:rFonts w:hint="eastAsia"/>
        </w:rPr>
        <w:t>E01</w:t>
      </w:r>
      <w:r>
        <w:rPr>
          <w:rFonts w:hint="eastAsia"/>
        </w:rPr>
        <w:t>抽取质量与成本图（待实验）</w:t>
      </w:r>
    </w:p>
    <w:p w14:paraId="0237CF47" w14:textId="77777777" w:rsidR="00EA00C6" w:rsidRDefault="00B30394">
      <w:pPr>
        <w:pStyle w:val="31"/>
      </w:pPr>
      <w:bookmarkStart w:id="218" w:name="实验e02局部规则抽取与验证"/>
      <w:bookmarkStart w:id="219" w:name="_Toc240285593"/>
      <w:bookmarkEnd w:id="216"/>
      <w:r>
        <w:t xml:space="preserve">6.4.2 </w:t>
      </w:r>
      <w:r>
        <w:rPr>
          <w:rFonts w:hint="eastAsia"/>
        </w:rPr>
        <w:t>实验</w:t>
      </w:r>
      <w:r>
        <w:rPr>
          <w:rFonts w:hint="eastAsia"/>
        </w:rPr>
        <w:t>E02</w:t>
      </w:r>
      <w:r>
        <w:rPr>
          <w:rFonts w:hint="eastAsia"/>
        </w:rPr>
        <w:t>：局部规则抽取与验证</w:t>
      </w:r>
      <w:bookmarkEnd w:id="219"/>
    </w:p>
    <w:p w14:paraId="32177CDC" w14:textId="77777777" w:rsidR="00EA00C6" w:rsidRDefault="00B30394">
      <w:pPr>
        <w:pStyle w:val="FirstParagraph"/>
      </w:pPr>
      <w:r>
        <w:rPr>
          <w:rFonts w:hint="eastAsia"/>
        </w:rPr>
        <w:t>本实验关注条件的可执行表示。样本覆盖合取、析取、否定、数值阈值、例外和前置动作，并保留无法完整形式化的条款。比较直接模型输出、结构化提示和加入</w:t>
      </w:r>
      <w:r>
        <w:t xml:space="preserve"> </w:t>
      </w:r>
      <w:r>
        <w:rPr>
          <w:rFonts w:hint="eastAsia"/>
        </w:rPr>
        <w:t>DSL/</w:t>
      </w:r>
      <w:r>
        <w:rPr>
          <w:rFonts w:hint="eastAsia"/>
        </w:rPr>
        <w:t>证据校验后的结果。人工金标准应独立于初始规则包构建，模型候选不能因为被启用就自动计为正确。</w:t>
      </w:r>
    </w:p>
    <w:p w14:paraId="4A1DC1E4" w14:textId="77777777" w:rsidR="00EA00C6" w:rsidRDefault="00B30394">
      <w:pPr>
        <w:pStyle w:val="af"/>
      </w:pPr>
      <w:r>
        <w:rPr>
          <w:rFonts w:hint="eastAsia"/>
        </w:rPr>
        <w:t>假设</w:t>
      </w:r>
      <w:r>
        <w:t xml:space="preserve"> H2 </w:t>
      </w:r>
      <w:r>
        <w:rPr>
          <w:rFonts w:hint="eastAsia"/>
        </w:rPr>
        <w:t>是形式化校验能够发现结构与字段错误，但对语义误解仍需要审核。记录字段完整性、运算符正确性、三态判断一致性与不可形式化条款的识别率。对结构合法却语义错误的候选单独分析，例如把“任一条件”变成“全部条件”，或把未注明的期限补成常量。该分析有助于判断审核界面应优先展示哪些信息。</w:t>
      </w:r>
    </w:p>
    <w:p w14:paraId="72A41A9F" w14:textId="77777777" w:rsidR="00EA00C6" w:rsidRDefault="00B30394">
      <w:pPr>
        <w:pStyle w:val="TableCaption"/>
        <w:keepNext/>
      </w:pPr>
      <w:r>
        <w:rPr>
          <w:rFonts w:hint="eastAsia"/>
        </w:rPr>
        <w:lastRenderedPageBreak/>
        <w:t>表</w:t>
      </w:r>
      <w:r>
        <w:rPr>
          <w:rFonts w:hint="eastAsia"/>
        </w:rPr>
        <w:t>6-6</w:t>
      </w:r>
      <w:r>
        <w:t xml:space="preserve"> </w:t>
      </w:r>
      <w:r>
        <w:rPr>
          <w:rFonts w:hint="eastAsia"/>
        </w:rPr>
        <w:t>E02</w:t>
      </w:r>
      <w:r>
        <w:rPr>
          <w:rFonts w:hint="eastAsia"/>
        </w:rPr>
        <w:t>结果占位。</w:t>
      </w:r>
    </w:p>
    <w:tbl>
      <w:tblPr>
        <w:tblW w:w="0" w:type="auto"/>
        <w:tblBorders>
          <w:top w:val="single" w:sz="10" w:space="0" w:color="000000"/>
          <w:left w:val="nil"/>
          <w:bottom w:val="single" w:sz="10" w:space="0" w:color="000000"/>
          <w:right w:val="nil"/>
          <w:insideH w:val="nil"/>
          <w:insideV w:val="nil"/>
        </w:tblBorders>
        <w:tblLayout w:type="fixed"/>
        <w:tblCellMar>
          <w:top w:w="70" w:type="dxa"/>
          <w:left w:w="90" w:type="dxa"/>
          <w:bottom w:w="70" w:type="dxa"/>
          <w:right w:w="90" w:type="dxa"/>
        </w:tblCellMar>
        <w:tblLook w:val="0020" w:firstRow="1" w:lastRow="0" w:firstColumn="0" w:lastColumn="0" w:noHBand="0" w:noVBand="0"/>
      </w:tblPr>
      <w:tblGrid>
        <w:gridCol w:w="2255"/>
        <w:gridCol w:w="1605"/>
        <w:gridCol w:w="1605"/>
        <w:gridCol w:w="1605"/>
        <w:gridCol w:w="1605"/>
      </w:tblGrid>
      <w:tr w:rsidR="00EA00C6" w14:paraId="25FA8736" w14:textId="77777777">
        <w:trPr>
          <w:cantSplit/>
          <w:tblHeader/>
        </w:trPr>
        <w:tc>
          <w:tcPr>
            <w:tcW w:w="2255" w:type="dxa"/>
            <w:tcBorders>
              <w:bottom w:val="single" w:sz="6" w:space="0" w:color="000000"/>
            </w:tcBorders>
            <w:vAlign w:val="center"/>
          </w:tcPr>
          <w:p w14:paraId="1C9E3AF4" w14:textId="77777777" w:rsidR="00EA00C6" w:rsidRDefault="00B30394">
            <w:pPr>
              <w:keepNext/>
              <w:spacing w:line="276" w:lineRule="auto"/>
              <w:ind w:firstLine="0"/>
              <w:jc w:val="center"/>
            </w:pPr>
            <w:r>
              <w:rPr>
                <w:rFonts w:hint="eastAsia"/>
                <w:b/>
                <w:sz w:val="20"/>
              </w:rPr>
              <w:t>方法</w:t>
            </w:r>
          </w:p>
        </w:tc>
        <w:tc>
          <w:tcPr>
            <w:tcW w:w="1605" w:type="dxa"/>
            <w:tcBorders>
              <w:bottom w:val="single" w:sz="6" w:space="0" w:color="000000"/>
            </w:tcBorders>
            <w:vAlign w:val="center"/>
          </w:tcPr>
          <w:p w14:paraId="7D485969" w14:textId="77777777" w:rsidR="00EA00C6" w:rsidRDefault="00B30394">
            <w:pPr>
              <w:keepNext/>
              <w:spacing w:line="276" w:lineRule="auto"/>
              <w:ind w:firstLine="0"/>
              <w:jc w:val="center"/>
            </w:pPr>
            <w:r>
              <w:rPr>
                <w:rFonts w:hint="eastAsia"/>
                <w:b/>
                <w:sz w:val="20"/>
              </w:rPr>
              <w:t>槽位完整率</w:t>
            </w:r>
          </w:p>
        </w:tc>
        <w:tc>
          <w:tcPr>
            <w:tcW w:w="1605" w:type="dxa"/>
            <w:tcBorders>
              <w:bottom w:val="single" w:sz="6" w:space="0" w:color="000000"/>
            </w:tcBorders>
            <w:vAlign w:val="center"/>
          </w:tcPr>
          <w:p w14:paraId="5B9B08E1" w14:textId="77777777" w:rsidR="00EA00C6" w:rsidRDefault="00B30394">
            <w:pPr>
              <w:keepNext/>
              <w:spacing w:line="276" w:lineRule="auto"/>
              <w:ind w:firstLine="0"/>
              <w:jc w:val="center"/>
            </w:pPr>
            <w:r>
              <w:rPr>
                <w:rFonts w:hint="eastAsia"/>
                <w:b/>
                <w:sz w:val="20"/>
              </w:rPr>
              <w:t>语义正确率</w:t>
            </w:r>
          </w:p>
        </w:tc>
        <w:tc>
          <w:tcPr>
            <w:tcW w:w="1605" w:type="dxa"/>
            <w:tcBorders>
              <w:bottom w:val="single" w:sz="6" w:space="0" w:color="000000"/>
            </w:tcBorders>
            <w:vAlign w:val="center"/>
          </w:tcPr>
          <w:p w14:paraId="65B083C4" w14:textId="77777777" w:rsidR="00EA00C6" w:rsidRDefault="00B30394">
            <w:pPr>
              <w:keepNext/>
              <w:spacing w:line="276" w:lineRule="auto"/>
              <w:ind w:firstLine="0"/>
              <w:jc w:val="center"/>
            </w:pPr>
            <w:r>
              <w:rPr>
                <w:rFonts w:hint="eastAsia"/>
                <w:b/>
                <w:sz w:val="20"/>
              </w:rPr>
              <w:t>三态一致率</w:t>
            </w:r>
          </w:p>
        </w:tc>
        <w:tc>
          <w:tcPr>
            <w:tcW w:w="1605" w:type="dxa"/>
            <w:tcBorders>
              <w:bottom w:val="single" w:sz="6" w:space="0" w:color="000000"/>
            </w:tcBorders>
            <w:vAlign w:val="center"/>
          </w:tcPr>
          <w:p w14:paraId="3FBBE2D9" w14:textId="77777777" w:rsidR="00EA00C6" w:rsidRDefault="00B30394">
            <w:pPr>
              <w:keepNext/>
              <w:spacing w:line="276" w:lineRule="auto"/>
              <w:ind w:firstLine="0"/>
              <w:jc w:val="center"/>
            </w:pPr>
            <w:r>
              <w:rPr>
                <w:rFonts w:hint="eastAsia"/>
                <w:b/>
                <w:sz w:val="20"/>
              </w:rPr>
              <w:t>无依据规则率</w:t>
            </w:r>
          </w:p>
        </w:tc>
      </w:tr>
      <w:tr w:rsidR="00EA00C6" w14:paraId="6A6A2F01" w14:textId="77777777">
        <w:trPr>
          <w:cantSplit/>
        </w:trPr>
        <w:tc>
          <w:tcPr>
            <w:tcW w:w="2255" w:type="dxa"/>
            <w:vAlign w:val="center"/>
          </w:tcPr>
          <w:p w14:paraId="1721D712" w14:textId="77777777" w:rsidR="00EA00C6" w:rsidRDefault="00B30394">
            <w:pPr>
              <w:keepNext/>
              <w:spacing w:line="276" w:lineRule="auto"/>
              <w:ind w:firstLine="0"/>
              <w:jc w:val="center"/>
            </w:pPr>
            <w:r>
              <w:rPr>
                <w:rFonts w:hint="eastAsia"/>
                <w:sz w:val="20"/>
              </w:rPr>
              <w:t>模型直接输出</w:t>
            </w:r>
          </w:p>
        </w:tc>
        <w:tc>
          <w:tcPr>
            <w:tcW w:w="1605" w:type="dxa"/>
            <w:vAlign w:val="center"/>
          </w:tcPr>
          <w:p w14:paraId="084486B7" w14:textId="77777777" w:rsidR="00EA00C6" w:rsidRDefault="00B30394">
            <w:pPr>
              <w:keepNext/>
              <w:spacing w:line="276" w:lineRule="auto"/>
              <w:ind w:firstLine="0"/>
              <w:jc w:val="center"/>
            </w:pPr>
            <w:r>
              <w:rPr>
                <w:rFonts w:hint="eastAsia"/>
                <w:sz w:val="20"/>
              </w:rPr>
              <w:t>待实验</w:t>
            </w:r>
          </w:p>
        </w:tc>
        <w:tc>
          <w:tcPr>
            <w:tcW w:w="1605" w:type="dxa"/>
            <w:vAlign w:val="center"/>
          </w:tcPr>
          <w:p w14:paraId="47F0BE4C" w14:textId="77777777" w:rsidR="00EA00C6" w:rsidRDefault="00B30394">
            <w:pPr>
              <w:keepNext/>
              <w:spacing w:line="276" w:lineRule="auto"/>
              <w:ind w:firstLine="0"/>
              <w:jc w:val="center"/>
            </w:pPr>
            <w:r>
              <w:rPr>
                <w:rFonts w:hint="eastAsia"/>
                <w:sz w:val="20"/>
              </w:rPr>
              <w:t>待实验</w:t>
            </w:r>
          </w:p>
        </w:tc>
        <w:tc>
          <w:tcPr>
            <w:tcW w:w="1605" w:type="dxa"/>
            <w:vAlign w:val="center"/>
          </w:tcPr>
          <w:p w14:paraId="79C13CB4" w14:textId="77777777" w:rsidR="00EA00C6" w:rsidRDefault="00B30394">
            <w:pPr>
              <w:keepNext/>
              <w:spacing w:line="276" w:lineRule="auto"/>
              <w:ind w:firstLine="0"/>
              <w:jc w:val="center"/>
            </w:pPr>
            <w:r>
              <w:rPr>
                <w:rFonts w:hint="eastAsia"/>
                <w:sz w:val="20"/>
              </w:rPr>
              <w:t>待实验</w:t>
            </w:r>
          </w:p>
        </w:tc>
        <w:tc>
          <w:tcPr>
            <w:tcW w:w="1605" w:type="dxa"/>
            <w:vAlign w:val="center"/>
          </w:tcPr>
          <w:p w14:paraId="0542B018" w14:textId="77777777" w:rsidR="00EA00C6" w:rsidRDefault="00B30394">
            <w:pPr>
              <w:keepNext/>
              <w:spacing w:line="276" w:lineRule="auto"/>
              <w:ind w:firstLine="0"/>
              <w:jc w:val="center"/>
            </w:pPr>
            <w:r>
              <w:rPr>
                <w:rFonts w:hint="eastAsia"/>
                <w:sz w:val="20"/>
              </w:rPr>
              <w:t>待实验</w:t>
            </w:r>
          </w:p>
        </w:tc>
      </w:tr>
      <w:tr w:rsidR="00EA00C6" w14:paraId="60D16E18" w14:textId="77777777">
        <w:trPr>
          <w:cantSplit/>
        </w:trPr>
        <w:tc>
          <w:tcPr>
            <w:tcW w:w="2255" w:type="dxa"/>
            <w:vAlign w:val="center"/>
          </w:tcPr>
          <w:p w14:paraId="069A329A" w14:textId="77777777" w:rsidR="00EA00C6" w:rsidRDefault="00B30394">
            <w:pPr>
              <w:keepNext/>
              <w:spacing w:line="276" w:lineRule="auto"/>
              <w:ind w:firstLine="0"/>
              <w:jc w:val="center"/>
            </w:pPr>
            <w:r>
              <w:rPr>
                <w:rFonts w:hint="eastAsia"/>
                <w:sz w:val="20"/>
              </w:rPr>
              <w:t>结构化提示</w:t>
            </w:r>
          </w:p>
        </w:tc>
        <w:tc>
          <w:tcPr>
            <w:tcW w:w="1605" w:type="dxa"/>
            <w:vAlign w:val="center"/>
          </w:tcPr>
          <w:p w14:paraId="6493ED5F" w14:textId="77777777" w:rsidR="00EA00C6" w:rsidRDefault="00B30394">
            <w:pPr>
              <w:keepNext/>
              <w:spacing w:line="276" w:lineRule="auto"/>
              <w:ind w:firstLine="0"/>
              <w:jc w:val="center"/>
            </w:pPr>
            <w:r>
              <w:rPr>
                <w:rFonts w:hint="eastAsia"/>
                <w:sz w:val="20"/>
              </w:rPr>
              <w:t>待实验</w:t>
            </w:r>
          </w:p>
        </w:tc>
        <w:tc>
          <w:tcPr>
            <w:tcW w:w="1605" w:type="dxa"/>
            <w:vAlign w:val="center"/>
          </w:tcPr>
          <w:p w14:paraId="1A0654E4" w14:textId="77777777" w:rsidR="00EA00C6" w:rsidRDefault="00B30394">
            <w:pPr>
              <w:keepNext/>
              <w:spacing w:line="276" w:lineRule="auto"/>
              <w:ind w:firstLine="0"/>
              <w:jc w:val="center"/>
            </w:pPr>
            <w:r>
              <w:rPr>
                <w:rFonts w:hint="eastAsia"/>
                <w:sz w:val="20"/>
              </w:rPr>
              <w:t>待实验</w:t>
            </w:r>
          </w:p>
        </w:tc>
        <w:tc>
          <w:tcPr>
            <w:tcW w:w="1605" w:type="dxa"/>
            <w:vAlign w:val="center"/>
          </w:tcPr>
          <w:p w14:paraId="7FF38092" w14:textId="77777777" w:rsidR="00EA00C6" w:rsidRDefault="00B30394">
            <w:pPr>
              <w:keepNext/>
              <w:spacing w:line="276" w:lineRule="auto"/>
              <w:ind w:firstLine="0"/>
              <w:jc w:val="center"/>
            </w:pPr>
            <w:r>
              <w:rPr>
                <w:rFonts w:hint="eastAsia"/>
                <w:sz w:val="20"/>
              </w:rPr>
              <w:t>待实验</w:t>
            </w:r>
          </w:p>
        </w:tc>
        <w:tc>
          <w:tcPr>
            <w:tcW w:w="1605" w:type="dxa"/>
            <w:vAlign w:val="center"/>
          </w:tcPr>
          <w:p w14:paraId="3B9867C3" w14:textId="77777777" w:rsidR="00EA00C6" w:rsidRDefault="00B30394">
            <w:pPr>
              <w:keepNext/>
              <w:spacing w:line="276" w:lineRule="auto"/>
              <w:ind w:firstLine="0"/>
              <w:jc w:val="center"/>
            </w:pPr>
            <w:r>
              <w:rPr>
                <w:rFonts w:hint="eastAsia"/>
                <w:sz w:val="20"/>
              </w:rPr>
              <w:t>待实验</w:t>
            </w:r>
          </w:p>
        </w:tc>
      </w:tr>
      <w:tr w:rsidR="00EA00C6" w14:paraId="48F26E0E" w14:textId="77777777">
        <w:trPr>
          <w:cantSplit/>
        </w:trPr>
        <w:tc>
          <w:tcPr>
            <w:tcW w:w="2255" w:type="dxa"/>
            <w:vAlign w:val="center"/>
          </w:tcPr>
          <w:p w14:paraId="5D7968C8" w14:textId="77777777" w:rsidR="00EA00C6" w:rsidRDefault="00B30394">
            <w:pPr>
              <w:spacing w:line="276" w:lineRule="auto"/>
              <w:ind w:firstLine="0"/>
              <w:jc w:val="center"/>
            </w:pPr>
            <w:r>
              <w:rPr>
                <w:rFonts w:hint="eastAsia"/>
                <w:sz w:val="20"/>
              </w:rPr>
              <w:t>结构化提示</w:t>
            </w:r>
            <w:r>
              <w:rPr>
                <w:rFonts w:hint="eastAsia"/>
                <w:sz w:val="20"/>
              </w:rPr>
              <w:t>+</w:t>
            </w:r>
            <w:r>
              <w:rPr>
                <w:rFonts w:hint="eastAsia"/>
                <w:sz w:val="20"/>
              </w:rPr>
              <w:t>验证</w:t>
            </w:r>
          </w:p>
        </w:tc>
        <w:tc>
          <w:tcPr>
            <w:tcW w:w="1605" w:type="dxa"/>
            <w:vAlign w:val="center"/>
          </w:tcPr>
          <w:p w14:paraId="15B5A73C" w14:textId="77777777" w:rsidR="00EA00C6" w:rsidRDefault="00B30394">
            <w:pPr>
              <w:spacing w:line="276" w:lineRule="auto"/>
              <w:ind w:firstLine="0"/>
              <w:jc w:val="center"/>
            </w:pPr>
            <w:r>
              <w:rPr>
                <w:rFonts w:hint="eastAsia"/>
                <w:sz w:val="20"/>
              </w:rPr>
              <w:t>待实验</w:t>
            </w:r>
          </w:p>
        </w:tc>
        <w:tc>
          <w:tcPr>
            <w:tcW w:w="1605" w:type="dxa"/>
            <w:vAlign w:val="center"/>
          </w:tcPr>
          <w:p w14:paraId="74DD75D2" w14:textId="77777777" w:rsidR="00EA00C6" w:rsidRDefault="00B30394">
            <w:pPr>
              <w:spacing w:line="276" w:lineRule="auto"/>
              <w:ind w:firstLine="0"/>
              <w:jc w:val="center"/>
            </w:pPr>
            <w:r>
              <w:rPr>
                <w:rFonts w:hint="eastAsia"/>
                <w:sz w:val="20"/>
              </w:rPr>
              <w:t>待实验</w:t>
            </w:r>
          </w:p>
        </w:tc>
        <w:tc>
          <w:tcPr>
            <w:tcW w:w="1605" w:type="dxa"/>
            <w:vAlign w:val="center"/>
          </w:tcPr>
          <w:p w14:paraId="6EFDEF00" w14:textId="77777777" w:rsidR="00EA00C6" w:rsidRDefault="00B30394">
            <w:pPr>
              <w:spacing w:line="276" w:lineRule="auto"/>
              <w:ind w:firstLine="0"/>
              <w:jc w:val="center"/>
            </w:pPr>
            <w:r>
              <w:rPr>
                <w:rFonts w:hint="eastAsia"/>
                <w:sz w:val="20"/>
              </w:rPr>
              <w:t>待实验</w:t>
            </w:r>
          </w:p>
        </w:tc>
        <w:tc>
          <w:tcPr>
            <w:tcW w:w="1605" w:type="dxa"/>
            <w:vAlign w:val="center"/>
          </w:tcPr>
          <w:p w14:paraId="1EC6BAA1" w14:textId="77777777" w:rsidR="00EA00C6" w:rsidRDefault="00B30394">
            <w:pPr>
              <w:spacing w:line="276" w:lineRule="auto"/>
              <w:ind w:firstLine="0"/>
              <w:jc w:val="center"/>
            </w:pPr>
            <w:r>
              <w:rPr>
                <w:rFonts w:hint="eastAsia"/>
                <w:sz w:val="20"/>
              </w:rPr>
              <w:t>待实验</w:t>
            </w:r>
          </w:p>
        </w:tc>
      </w:tr>
    </w:tbl>
    <w:p w14:paraId="1774F870" w14:textId="77777777" w:rsidR="00EA00C6" w:rsidRDefault="00B30394">
      <w:pPr>
        <w:keepNext/>
        <w:spacing w:line="240" w:lineRule="auto"/>
        <w:ind w:firstLine="0"/>
        <w:jc w:val="center"/>
      </w:pPr>
      <w:r>
        <w:rPr>
          <w:noProof/>
        </w:rPr>
        <w:drawing>
          <wp:inline distT="0" distB="0" distL="0" distR="0" wp14:anchorId="4D925AFF" wp14:editId="02B9CDCB">
            <wp:extent cx="4319999" cy="1789924"/>
            <wp:effectExtent l="0" t="0" r="0" b="0"/>
            <wp:docPr id="164" name="Picture" descr="图6-2 E02规则错误类型分布图（待实验）"/>
            <wp:cNvGraphicFramePr/>
            <a:graphic xmlns:a="http://schemas.openxmlformats.org/drawingml/2006/main">
              <a:graphicData uri="http://schemas.openxmlformats.org/drawingml/2006/picture">
                <pic:pic xmlns:pic="http://schemas.openxmlformats.org/drawingml/2006/picture">
                  <pic:nvPicPr>
                    <pic:cNvPr id="165" name="Picture" descr="figures/experiment-results-placeholder.png"/>
                    <pic:cNvPicPr>
                      <a:picLocks noChangeAspect="1" noChangeArrowheads="1"/>
                    </pic:cNvPicPr>
                  </pic:nvPicPr>
                  <pic:blipFill>
                    <a:blip r:embed="rId28"/>
                    <a:stretch>
                      <a:fillRect/>
                    </a:stretch>
                  </pic:blipFill>
                  <pic:spPr bwMode="auto">
                    <a:xfrm>
                      <a:off x="0" y="0"/>
                      <a:ext cx="4319999" cy="1789924"/>
                    </a:xfrm>
                    <a:prstGeom prst="rect">
                      <a:avLst/>
                    </a:prstGeom>
                    <a:noFill/>
                    <a:ln w="9525">
                      <a:noFill/>
                      <a:headEnd/>
                      <a:tailEnd/>
                    </a:ln>
                  </pic:spPr>
                </pic:pic>
              </a:graphicData>
            </a:graphic>
          </wp:inline>
        </w:drawing>
      </w:r>
    </w:p>
    <w:p w14:paraId="7D6BA2FF" w14:textId="77777777" w:rsidR="00EA00C6" w:rsidRDefault="00B30394">
      <w:pPr>
        <w:pStyle w:val="ImageCaption"/>
      </w:pPr>
      <w:r>
        <w:rPr>
          <w:rFonts w:hint="eastAsia"/>
        </w:rPr>
        <w:t>图</w:t>
      </w:r>
      <w:r>
        <w:rPr>
          <w:rFonts w:hint="eastAsia"/>
        </w:rPr>
        <w:t>6-2</w:t>
      </w:r>
      <w:r>
        <w:t xml:space="preserve"> </w:t>
      </w:r>
      <w:r>
        <w:rPr>
          <w:rFonts w:hint="eastAsia"/>
        </w:rPr>
        <w:t>E02</w:t>
      </w:r>
      <w:r>
        <w:rPr>
          <w:rFonts w:hint="eastAsia"/>
        </w:rPr>
        <w:t>规则错误类型分布图（待实验）</w:t>
      </w:r>
    </w:p>
    <w:p w14:paraId="25590753" w14:textId="77777777" w:rsidR="00EA00C6" w:rsidRDefault="00B30394">
      <w:pPr>
        <w:pStyle w:val="31"/>
      </w:pPr>
      <w:bookmarkStart w:id="220" w:name="实验e03双层融合与跨层支持"/>
      <w:bookmarkStart w:id="221" w:name="_Toc240285594"/>
      <w:bookmarkEnd w:id="218"/>
      <w:r>
        <w:t xml:space="preserve">6.4.3 </w:t>
      </w:r>
      <w:r>
        <w:rPr>
          <w:rFonts w:hint="eastAsia"/>
        </w:rPr>
        <w:t>实验</w:t>
      </w:r>
      <w:r>
        <w:rPr>
          <w:rFonts w:hint="eastAsia"/>
        </w:rPr>
        <w:t>E03</w:t>
      </w:r>
      <w:r>
        <w:rPr>
          <w:rFonts w:hint="eastAsia"/>
        </w:rPr>
        <w:t>：双层融合与跨层支持</w:t>
      </w:r>
      <w:bookmarkEnd w:id="221"/>
    </w:p>
    <w:p w14:paraId="637ACA33" w14:textId="77777777" w:rsidR="00EA00C6" w:rsidRDefault="00B30394">
      <w:pPr>
        <w:pStyle w:val="FirstParagraph"/>
      </w:pPr>
      <w:r>
        <w:rPr>
          <w:rFonts w:hint="eastAsia"/>
        </w:rPr>
        <w:t>本实验比较平面关系图、仅宏观层、仅微观层、双层去</w:t>
      </w:r>
      <w:r>
        <w:t xml:space="preserve"> SCS </w:t>
      </w:r>
      <w:r>
        <w:rPr>
          <w:rFonts w:hint="eastAsia"/>
        </w:rPr>
        <w:t>和完整双层图。在相同候选关系与规则输入上构图，避免不同抽取质量干扰融合机制评价。跨层金标准标注条款与规则的支持关系，并区分语义相近但适用域不兼容的负例。不能只按标签重合判断支持正确。</w:t>
      </w:r>
    </w:p>
    <w:p w14:paraId="78ABF891" w14:textId="77777777" w:rsidR="00EA00C6" w:rsidRDefault="00B30394">
      <w:pPr>
        <w:pStyle w:val="af"/>
      </w:pPr>
      <w:r>
        <w:rPr>
          <w:rFonts w:hint="eastAsia"/>
        </w:rPr>
        <w:t>假设</w:t>
      </w:r>
      <w:r>
        <w:t xml:space="preserve"> H3 </w:t>
      </w:r>
      <w:r>
        <w:rPr>
          <w:rFonts w:hint="eastAsia"/>
        </w:rPr>
        <w:t>是跨层支持过滤能够降低无关连接，同时保持有用的证据覆盖。评价支持边</w:t>
      </w:r>
      <w:r>
        <w:t xml:space="preserve"> </w:t>
      </w:r>
      <w:r>
        <w:rPr>
          <w:rFonts w:hint="eastAsia"/>
        </w:rPr>
        <w:t>P/R/F1</w:t>
      </w:r>
      <w:r>
        <w:rPr>
          <w:rFonts w:hint="eastAsia"/>
        </w:rPr>
        <w:t>、事项覆盖、重复证据比例与单位问题可访问的有效条款数。若微观层较少导致某类事项受益有限，应结合规则覆盖率讨论，而不把所有事项合并后给出统一优势判断。</w:t>
      </w:r>
    </w:p>
    <w:p w14:paraId="786BBE0B" w14:textId="77777777" w:rsidR="00EA00C6" w:rsidRDefault="00B30394">
      <w:pPr>
        <w:pStyle w:val="TableCaption"/>
        <w:keepNext/>
      </w:pPr>
      <w:r>
        <w:rPr>
          <w:rFonts w:hint="eastAsia"/>
        </w:rPr>
        <w:t>表</w:t>
      </w:r>
      <w:r>
        <w:rPr>
          <w:rFonts w:hint="eastAsia"/>
        </w:rPr>
        <w:t>6-7</w:t>
      </w:r>
      <w:r>
        <w:t xml:space="preserve"> </w:t>
      </w:r>
      <w:r>
        <w:rPr>
          <w:rFonts w:hint="eastAsia"/>
        </w:rPr>
        <w:t>E03</w:t>
      </w:r>
      <w:r>
        <w:rPr>
          <w:rFonts w:hint="eastAsia"/>
        </w:rPr>
        <w:t>结果占位。</w:t>
      </w:r>
    </w:p>
    <w:tbl>
      <w:tblPr>
        <w:tblW w:w="0" w:type="auto"/>
        <w:tblBorders>
          <w:top w:val="single" w:sz="10" w:space="0" w:color="000000"/>
          <w:left w:val="nil"/>
          <w:bottom w:val="single" w:sz="10" w:space="0" w:color="000000"/>
          <w:right w:val="nil"/>
          <w:insideH w:val="nil"/>
          <w:insideV w:val="nil"/>
        </w:tblBorders>
        <w:tblLayout w:type="fixed"/>
        <w:tblCellMar>
          <w:top w:w="70" w:type="dxa"/>
          <w:left w:w="90" w:type="dxa"/>
          <w:bottom w:w="70" w:type="dxa"/>
          <w:right w:w="90" w:type="dxa"/>
        </w:tblCellMar>
        <w:tblLook w:val="0020" w:firstRow="1" w:lastRow="0" w:firstColumn="0" w:lastColumn="0" w:noHBand="0" w:noVBand="0"/>
      </w:tblPr>
      <w:tblGrid>
        <w:gridCol w:w="2255"/>
        <w:gridCol w:w="1605"/>
        <w:gridCol w:w="1605"/>
        <w:gridCol w:w="1605"/>
        <w:gridCol w:w="1605"/>
      </w:tblGrid>
      <w:tr w:rsidR="00EA00C6" w14:paraId="0B14DFB5" w14:textId="77777777">
        <w:trPr>
          <w:cantSplit/>
          <w:tblHeader/>
        </w:trPr>
        <w:tc>
          <w:tcPr>
            <w:tcW w:w="2255" w:type="dxa"/>
            <w:tcBorders>
              <w:bottom w:val="single" w:sz="6" w:space="0" w:color="000000"/>
            </w:tcBorders>
            <w:vAlign w:val="center"/>
          </w:tcPr>
          <w:p w14:paraId="5866B770" w14:textId="77777777" w:rsidR="00EA00C6" w:rsidRDefault="00B30394">
            <w:pPr>
              <w:keepNext/>
              <w:spacing w:line="276" w:lineRule="auto"/>
              <w:ind w:firstLine="0"/>
              <w:jc w:val="center"/>
            </w:pPr>
            <w:r>
              <w:rPr>
                <w:rFonts w:hint="eastAsia"/>
                <w:b/>
                <w:sz w:val="20"/>
              </w:rPr>
              <w:t>图结构</w:t>
            </w:r>
          </w:p>
        </w:tc>
        <w:tc>
          <w:tcPr>
            <w:tcW w:w="1605" w:type="dxa"/>
            <w:tcBorders>
              <w:bottom w:val="single" w:sz="6" w:space="0" w:color="000000"/>
            </w:tcBorders>
            <w:vAlign w:val="center"/>
          </w:tcPr>
          <w:p w14:paraId="77981EDF" w14:textId="77777777" w:rsidR="00EA00C6" w:rsidRDefault="00B30394">
            <w:pPr>
              <w:keepNext/>
              <w:spacing w:line="276" w:lineRule="auto"/>
              <w:ind w:firstLine="0"/>
              <w:jc w:val="center"/>
            </w:pPr>
            <w:r>
              <w:rPr>
                <w:rFonts w:hint="eastAsia"/>
                <w:b/>
                <w:sz w:val="20"/>
              </w:rPr>
              <w:t>支持边</w:t>
            </w:r>
            <w:r>
              <w:rPr>
                <w:rFonts w:hint="eastAsia"/>
                <w:b/>
                <w:sz w:val="20"/>
              </w:rPr>
              <w:t>F1</w:t>
            </w:r>
          </w:p>
        </w:tc>
        <w:tc>
          <w:tcPr>
            <w:tcW w:w="1605" w:type="dxa"/>
            <w:tcBorders>
              <w:bottom w:val="single" w:sz="6" w:space="0" w:color="000000"/>
            </w:tcBorders>
            <w:vAlign w:val="center"/>
          </w:tcPr>
          <w:p w14:paraId="21E55364" w14:textId="77777777" w:rsidR="00EA00C6" w:rsidRDefault="00B30394">
            <w:pPr>
              <w:keepNext/>
              <w:spacing w:line="276" w:lineRule="auto"/>
              <w:ind w:firstLine="0"/>
              <w:jc w:val="center"/>
            </w:pPr>
            <w:r>
              <w:rPr>
                <w:rFonts w:hint="eastAsia"/>
                <w:b/>
                <w:sz w:val="20"/>
              </w:rPr>
              <w:t>有效覆盖率</w:t>
            </w:r>
          </w:p>
        </w:tc>
        <w:tc>
          <w:tcPr>
            <w:tcW w:w="1605" w:type="dxa"/>
            <w:tcBorders>
              <w:bottom w:val="single" w:sz="6" w:space="0" w:color="000000"/>
            </w:tcBorders>
            <w:vAlign w:val="center"/>
          </w:tcPr>
          <w:p w14:paraId="75BCD8E6" w14:textId="77777777" w:rsidR="00EA00C6" w:rsidRDefault="00B30394">
            <w:pPr>
              <w:keepNext/>
              <w:spacing w:line="276" w:lineRule="auto"/>
              <w:ind w:firstLine="0"/>
              <w:jc w:val="center"/>
            </w:pPr>
            <w:r>
              <w:rPr>
                <w:rFonts w:hint="eastAsia"/>
                <w:b/>
                <w:sz w:val="20"/>
              </w:rPr>
              <w:t>冗余率</w:t>
            </w:r>
          </w:p>
        </w:tc>
        <w:tc>
          <w:tcPr>
            <w:tcW w:w="1605" w:type="dxa"/>
            <w:tcBorders>
              <w:bottom w:val="single" w:sz="6" w:space="0" w:color="000000"/>
            </w:tcBorders>
            <w:vAlign w:val="center"/>
          </w:tcPr>
          <w:p w14:paraId="68D9EAE2" w14:textId="77777777" w:rsidR="00EA00C6" w:rsidRDefault="00B30394">
            <w:pPr>
              <w:keepNext/>
              <w:spacing w:line="276" w:lineRule="auto"/>
              <w:ind w:firstLine="0"/>
              <w:jc w:val="center"/>
            </w:pPr>
            <w:r>
              <w:rPr>
                <w:rFonts w:hint="eastAsia"/>
                <w:b/>
                <w:sz w:val="20"/>
              </w:rPr>
              <w:t>构建开销</w:t>
            </w:r>
          </w:p>
        </w:tc>
      </w:tr>
      <w:tr w:rsidR="00EA00C6" w14:paraId="0EFC4EA1" w14:textId="77777777">
        <w:trPr>
          <w:cantSplit/>
        </w:trPr>
        <w:tc>
          <w:tcPr>
            <w:tcW w:w="2255" w:type="dxa"/>
            <w:vAlign w:val="center"/>
          </w:tcPr>
          <w:p w14:paraId="3AD6E30B" w14:textId="77777777" w:rsidR="00EA00C6" w:rsidRDefault="00B30394">
            <w:pPr>
              <w:keepNext/>
              <w:spacing w:line="276" w:lineRule="auto"/>
              <w:ind w:firstLine="0"/>
              <w:jc w:val="center"/>
            </w:pPr>
            <w:r>
              <w:rPr>
                <w:rFonts w:hint="eastAsia"/>
                <w:sz w:val="20"/>
              </w:rPr>
              <w:t>平面关系图</w:t>
            </w:r>
          </w:p>
        </w:tc>
        <w:tc>
          <w:tcPr>
            <w:tcW w:w="1605" w:type="dxa"/>
            <w:vAlign w:val="center"/>
          </w:tcPr>
          <w:p w14:paraId="60D0F0FD" w14:textId="77777777" w:rsidR="00EA00C6" w:rsidRDefault="00B30394">
            <w:pPr>
              <w:keepNext/>
              <w:spacing w:line="276" w:lineRule="auto"/>
              <w:ind w:firstLine="0"/>
              <w:jc w:val="center"/>
            </w:pPr>
            <w:r>
              <w:rPr>
                <w:rFonts w:hint="eastAsia"/>
                <w:sz w:val="20"/>
              </w:rPr>
              <w:t>待实验</w:t>
            </w:r>
          </w:p>
        </w:tc>
        <w:tc>
          <w:tcPr>
            <w:tcW w:w="1605" w:type="dxa"/>
            <w:vAlign w:val="center"/>
          </w:tcPr>
          <w:p w14:paraId="4ABA0B80" w14:textId="77777777" w:rsidR="00EA00C6" w:rsidRDefault="00B30394">
            <w:pPr>
              <w:keepNext/>
              <w:spacing w:line="276" w:lineRule="auto"/>
              <w:ind w:firstLine="0"/>
              <w:jc w:val="center"/>
            </w:pPr>
            <w:r>
              <w:rPr>
                <w:rFonts w:hint="eastAsia"/>
                <w:sz w:val="20"/>
              </w:rPr>
              <w:t>待实验</w:t>
            </w:r>
          </w:p>
        </w:tc>
        <w:tc>
          <w:tcPr>
            <w:tcW w:w="1605" w:type="dxa"/>
            <w:vAlign w:val="center"/>
          </w:tcPr>
          <w:p w14:paraId="5E58156D" w14:textId="77777777" w:rsidR="00EA00C6" w:rsidRDefault="00B30394">
            <w:pPr>
              <w:keepNext/>
              <w:spacing w:line="276" w:lineRule="auto"/>
              <w:ind w:firstLine="0"/>
              <w:jc w:val="center"/>
            </w:pPr>
            <w:r>
              <w:rPr>
                <w:rFonts w:hint="eastAsia"/>
                <w:sz w:val="20"/>
              </w:rPr>
              <w:t>待实验</w:t>
            </w:r>
          </w:p>
        </w:tc>
        <w:tc>
          <w:tcPr>
            <w:tcW w:w="1605" w:type="dxa"/>
            <w:vAlign w:val="center"/>
          </w:tcPr>
          <w:p w14:paraId="743ACDF6" w14:textId="77777777" w:rsidR="00EA00C6" w:rsidRDefault="00B30394">
            <w:pPr>
              <w:keepNext/>
              <w:spacing w:line="276" w:lineRule="auto"/>
              <w:ind w:firstLine="0"/>
              <w:jc w:val="center"/>
            </w:pPr>
            <w:r>
              <w:rPr>
                <w:rFonts w:hint="eastAsia"/>
                <w:sz w:val="20"/>
              </w:rPr>
              <w:t>待实验</w:t>
            </w:r>
          </w:p>
        </w:tc>
      </w:tr>
      <w:tr w:rsidR="00EA00C6" w14:paraId="01463A20" w14:textId="77777777">
        <w:trPr>
          <w:cantSplit/>
        </w:trPr>
        <w:tc>
          <w:tcPr>
            <w:tcW w:w="2255" w:type="dxa"/>
            <w:vAlign w:val="center"/>
          </w:tcPr>
          <w:p w14:paraId="00613E80" w14:textId="77777777" w:rsidR="00EA00C6" w:rsidRDefault="00B30394">
            <w:pPr>
              <w:keepNext/>
              <w:spacing w:line="276" w:lineRule="auto"/>
              <w:ind w:firstLine="0"/>
              <w:jc w:val="center"/>
            </w:pPr>
            <w:r>
              <w:rPr>
                <w:rFonts w:hint="eastAsia"/>
                <w:sz w:val="20"/>
              </w:rPr>
              <w:t>仅宏观层</w:t>
            </w:r>
          </w:p>
        </w:tc>
        <w:tc>
          <w:tcPr>
            <w:tcW w:w="1605" w:type="dxa"/>
            <w:vAlign w:val="center"/>
          </w:tcPr>
          <w:p w14:paraId="2DA756F8" w14:textId="77777777" w:rsidR="00EA00C6" w:rsidRDefault="00B30394">
            <w:pPr>
              <w:keepNext/>
              <w:spacing w:line="276" w:lineRule="auto"/>
              <w:ind w:firstLine="0"/>
              <w:jc w:val="center"/>
            </w:pPr>
            <w:r>
              <w:rPr>
                <w:rFonts w:hint="eastAsia"/>
                <w:sz w:val="20"/>
              </w:rPr>
              <w:t>待实验</w:t>
            </w:r>
          </w:p>
        </w:tc>
        <w:tc>
          <w:tcPr>
            <w:tcW w:w="1605" w:type="dxa"/>
            <w:vAlign w:val="center"/>
          </w:tcPr>
          <w:p w14:paraId="07C030DB" w14:textId="77777777" w:rsidR="00EA00C6" w:rsidRDefault="00B30394">
            <w:pPr>
              <w:keepNext/>
              <w:spacing w:line="276" w:lineRule="auto"/>
              <w:ind w:firstLine="0"/>
              <w:jc w:val="center"/>
            </w:pPr>
            <w:r>
              <w:rPr>
                <w:rFonts w:hint="eastAsia"/>
                <w:sz w:val="20"/>
              </w:rPr>
              <w:t>待实验</w:t>
            </w:r>
          </w:p>
        </w:tc>
        <w:tc>
          <w:tcPr>
            <w:tcW w:w="1605" w:type="dxa"/>
            <w:vAlign w:val="center"/>
          </w:tcPr>
          <w:p w14:paraId="731EEB5E" w14:textId="77777777" w:rsidR="00EA00C6" w:rsidRDefault="00B30394">
            <w:pPr>
              <w:keepNext/>
              <w:spacing w:line="276" w:lineRule="auto"/>
              <w:ind w:firstLine="0"/>
              <w:jc w:val="center"/>
            </w:pPr>
            <w:r>
              <w:rPr>
                <w:rFonts w:hint="eastAsia"/>
                <w:sz w:val="20"/>
              </w:rPr>
              <w:t>待实验</w:t>
            </w:r>
          </w:p>
        </w:tc>
        <w:tc>
          <w:tcPr>
            <w:tcW w:w="1605" w:type="dxa"/>
            <w:vAlign w:val="center"/>
          </w:tcPr>
          <w:p w14:paraId="04385CA1" w14:textId="77777777" w:rsidR="00EA00C6" w:rsidRDefault="00B30394">
            <w:pPr>
              <w:keepNext/>
              <w:spacing w:line="276" w:lineRule="auto"/>
              <w:ind w:firstLine="0"/>
              <w:jc w:val="center"/>
            </w:pPr>
            <w:r>
              <w:rPr>
                <w:rFonts w:hint="eastAsia"/>
                <w:sz w:val="20"/>
              </w:rPr>
              <w:t>待实验</w:t>
            </w:r>
          </w:p>
        </w:tc>
      </w:tr>
      <w:tr w:rsidR="00EA00C6" w14:paraId="6DDCFABF" w14:textId="77777777">
        <w:trPr>
          <w:cantSplit/>
        </w:trPr>
        <w:tc>
          <w:tcPr>
            <w:tcW w:w="2255" w:type="dxa"/>
            <w:vAlign w:val="center"/>
          </w:tcPr>
          <w:p w14:paraId="7E30827C" w14:textId="77777777" w:rsidR="00EA00C6" w:rsidRDefault="00B30394">
            <w:pPr>
              <w:keepNext/>
              <w:spacing w:line="276" w:lineRule="auto"/>
              <w:ind w:firstLine="0"/>
              <w:jc w:val="center"/>
            </w:pPr>
            <w:r>
              <w:rPr>
                <w:rFonts w:hint="eastAsia"/>
                <w:sz w:val="20"/>
              </w:rPr>
              <w:t>仅微观层</w:t>
            </w:r>
          </w:p>
        </w:tc>
        <w:tc>
          <w:tcPr>
            <w:tcW w:w="1605" w:type="dxa"/>
            <w:vAlign w:val="center"/>
          </w:tcPr>
          <w:p w14:paraId="260ADD57" w14:textId="77777777" w:rsidR="00EA00C6" w:rsidRDefault="00B30394">
            <w:pPr>
              <w:keepNext/>
              <w:spacing w:line="276" w:lineRule="auto"/>
              <w:ind w:firstLine="0"/>
              <w:jc w:val="center"/>
            </w:pPr>
            <w:r>
              <w:rPr>
                <w:rFonts w:hint="eastAsia"/>
                <w:sz w:val="20"/>
              </w:rPr>
              <w:t>待实验</w:t>
            </w:r>
          </w:p>
        </w:tc>
        <w:tc>
          <w:tcPr>
            <w:tcW w:w="1605" w:type="dxa"/>
            <w:vAlign w:val="center"/>
          </w:tcPr>
          <w:p w14:paraId="09DA0F3A" w14:textId="77777777" w:rsidR="00EA00C6" w:rsidRDefault="00B30394">
            <w:pPr>
              <w:keepNext/>
              <w:spacing w:line="276" w:lineRule="auto"/>
              <w:ind w:firstLine="0"/>
              <w:jc w:val="center"/>
            </w:pPr>
            <w:r>
              <w:rPr>
                <w:rFonts w:hint="eastAsia"/>
                <w:sz w:val="20"/>
              </w:rPr>
              <w:t>待实验</w:t>
            </w:r>
          </w:p>
        </w:tc>
        <w:tc>
          <w:tcPr>
            <w:tcW w:w="1605" w:type="dxa"/>
            <w:vAlign w:val="center"/>
          </w:tcPr>
          <w:p w14:paraId="0D86D587" w14:textId="77777777" w:rsidR="00EA00C6" w:rsidRDefault="00B30394">
            <w:pPr>
              <w:keepNext/>
              <w:spacing w:line="276" w:lineRule="auto"/>
              <w:ind w:firstLine="0"/>
              <w:jc w:val="center"/>
            </w:pPr>
            <w:r>
              <w:rPr>
                <w:rFonts w:hint="eastAsia"/>
                <w:sz w:val="20"/>
              </w:rPr>
              <w:t>待实验</w:t>
            </w:r>
          </w:p>
        </w:tc>
        <w:tc>
          <w:tcPr>
            <w:tcW w:w="1605" w:type="dxa"/>
            <w:vAlign w:val="center"/>
          </w:tcPr>
          <w:p w14:paraId="08BA4B07" w14:textId="77777777" w:rsidR="00EA00C6" w:rsidRDefault="00B30394">
            <w:pPr>
              <w:keepNext/>
              <w:spacing w:line="276" w:lineRule="auto"/>
              <w:ind w:firstLine="0"/>
              <w:jc w:val="center"/>
            </w:pPr>
            <w:r>
              <w:rPr>
                <w:rFonts w:hint="eastAsia"/>
                <w:sz w:val="20"/>
              </w:rPr>
              <w:t>待实验</w:t>
            </w:r>
          </w:p>
        </w:tc>
      </w:tr>
      <w:tr w:rsidR="00EA00C6" w14:paraId="0E370E4D" w14:textId="77777777">
        <w:trPr>
          <w:cantSplit/>
        </w:trPr>
        <w:tc>
          <w:tcPr>
            <w:tcW w:w="2255" w:type="dxa"/>
            <w:vAlign w:val="center"/>
          </w:tcPr>
          <w:p w14:paraId="518C5BDC" w14:textId="77777777" w:rsidR="00EA00C6" w:rsidRDefault="00B30394">
            <w:pPr>
              <w:keepNext/>
              <w:spacing w:line="276" w:lineRule="auto"/>
              <w:ind w:firstLine="0"/>
              <w:jc w:val="center"/>
            </w:pPr>
            <w:r>
              <w:rPr>
                <w:rFonts w:hint="eastAsia"/>
                <w:sz w:val="20"/>
              </w:rPr>
              <w:t>双层去</w:t>
            </w:r>
            <w:r>
              <w:rPr>
                <w:rFonts w:hint="eastAsia"/>
                <w:sz w:val="20"/>
              </w:rPr>
              <w:t>SCS</w:t>
            </w:r>
          </w:p>
        </w:tc>
        <w:tc>
          <w:tcPr>
            <w:tcW w:w="1605" w:type="dxa"/>
            <w:vAlign w:val="center"/>
          </w:tcPr>
          <w:p w14:paraId="10ACE51C" w14:textId="77777777" w:rsidR="00EA00C6" w:rsidRDefault="00B30394">
            <w:pPr>
              <w:keepNext/>
              <w:spacing w:line="276" w:lineRule="auto"/>
              <w:ind w:firstLine="0"/>
              <w:jc w:val="center"/>
            </w:pPr>
            <w:r>
              <w:rPr>
                <w:rFonts w:hint="eastAsia"/>
                <w:sz w:val="20"/>
              </w:rPr>
              <w:t>待实验</w:t>
            </w:r>
          </w:p>
        </w:tc>
        <w:tc>
          <w:tcPr>
            <w:tcW w:w="1605" w:type="dxa"/>
            <w:vAlign w:val="center"/>
          </w:tcPr>
          <w:p w14:paraId="53DE2303" w14:textId="77777777" w:rsidR="00EA00C6" w:rsidRDefault="00B30394">
            <w:pPr>
              <w:keepNext/>
              <w:spacing w:line="276" w:lineRule="auto"/>
              <w:ind w:firstLine="0"/>
              <w:jc w:val="center"/>
            </w:pPr>
            <w:r>
              <w:rPr>
                <w:rFonts w:hint="eastAsia"/>
                <w:sz w:val="20"/>
              </w:rPr>
              <w:t>待实验</w:t>
            </w:r>
          </w:p>
        </w:tc>
        <w:tc>
          <w:tcPr>
            <w:tcW w:w="1605" w:type="dxa"/>
            <w:vAlign w:val="center"/>
          </w:tcPr>
          <w:p w14:paraId="0BF1FAA4" w14:textId="77777777" w:rsidR="00EA00C6" w:rsidRDefault="00B30394">
            <w:pPr>
              <w:keepNext/>
              <w:spacing w:line="276" w:lineRule="auto"/>
              <w:ind w:firstLine="0"/>
              <w:jc w:val="center"/>
            </w:pPr>
            <w:r>
              <w:rPr>
                <w:rFonts w:hint="eastAsia"/>
                <w:sz w:val="20"/>
              </w:rPr>
              <w:t>待实验</w:t>
            </w:r>
          </w:p>
        </w:tc>
        <w:tc>
          <w:tcPr>
            <w:tcW w:w="1605" w:type="dxa"/>
            <w:vAlign w:val="center"/>
          </w:tcPr>
          <w:p w14:paraId="5D29232B" w14:textId="77777777" w:rsidR="00EA00C6" w:rsidRDefault="00B30394">
            <w:pPr>
              <w:keepNext/>
              <w:spacing w:line="276" w:lineRule="auto"/>
              <w:ind w:firstLine="0"/>
              <w:jc w:val="center"/>
            </w:pPr>
            <w:r>
              <w:rPr>
                <w:rFonts w:hint="eastAsia"/>
                <w:sz w:val="20"/>
              </w:rPr>
              <w:t>待实验</w:t>
            </w:r>
          </w:p>
        </w:tc>
      </w:tr>
      <w:tr w:rsidR="00EA00C6" w14:paraId="0A9B0E61" w14:textId="77777777">
        <w:trPr>
          <w:cantSplit/>
        </w:trPr>
        <w:tc>
          <w:tcPr>
            <w:tcW w:w="2255" w:type="dxa"/>
            <w:vAlign w:val="center"/>
          </w:tcPr>
          <w:p w14:paraId="712C661A" w14:textId="77777777" w:rsidR="00EA00C6" w:rsidRDefault="00B30394">
            <w:pPr>
              <w:spacing w:line="276" w:lineRule="auto"/>
              <w:ind w:firstLine="0"/>
              <w:jc w:val="center"/>
            </w:pPr>
            <w:r>
              <w:rPr>
                <w:rFonts w:hint="eastAsia"/>
                <w:sz w:val="20"/>
              </w:rPr>
              <w:t>完整双层图</w:t>
            </w:r>
          </w:p>
        </w:tc>
        <w:tc>
          <w:tcPr>
            <w:tcW w:w="1605" w:type="dxa"/>
            <w:vAlign w:val="center"/>
          </w:tcPr>
          <w:p w14:paraId="4F55F43F" w14:textId="77777777" w:rsidR="00EA00C6" w:rsidRDefault="00B30394">
            <w:pPr>
              <w:spacing w:line="276" w:lineRule="auto"/>
              <w:ind w:firstLine="0"/>
              <w:jc w:val="center"/>
            </w:pPr>
            <w:r>
              <w:rPr>
                <w:rFonts w:hint="eastAsia"/>
                <w:sz w:val="20"/>
              </w:rPr>
              <w:t>待实验</w:t>
            </w:r>
          </w:p>
        </w:tc>
        <w:tc>
          <w:tcPr>
            <w:tcW w:w="1605" w:type="dxa"/>
            <w:vAlign w:val="center"/>
          </w:tcPr>
          <w:p w14:paraId="2F87F805" w14:textId="77777777" w:rsidR="00EA00C6" w:rsidRDefault="00B30394">
            <w:pPr>
              <w:spacing w:line="276" w:lineRule="auto"/>
              <w:ind w:firstLine="0"/>
              <w:jc w:val="center"/>
            </w:pPr>
            <w:r>
              <w:rPr>
                <w:rFonts w:hint="eastAsia"/>
                <w:sz w:val="20"/>
              </w:rPr>
              <w:t>待实验</w:t>
            </w:r>
          </w:p>
        </w:tc>
        <w:tc>
          <w:tcPr>
            <w:tcW w:w="1605" w:type="dxa"/>
            <w:vAlign w:val="center"/>
          </w:tcPr>
          <w:p w14:paraId="0E429736" w14:textId="77777777" w:rsidR="00EA00C6" w:rsidRDefault="00B30394">
            <w:pPr>
              <w:spacing w:line="276" w:lineRule="auto"/>
              <w:ind w:firstLine="0"/>
              <w:jc w:val="center"/>
            </w:pPr>
            <w:r>
              <w:rPr>
                <w:rFonts w:hint="eastAsia"/>
                <w:sz w:val="20"/>
              </w:rPr>
              <w:t>待实验</w:t>
            </w:r>
          </w:p>
        </w:tc>
        <w:tc>
          <w:tcPr>
            <w:tcW w:w="1605" w:type="dxa"/>
            <w:vAlign w:val="center"/>
          </w:tcPr>
          <w:p w14:paraId="2BAF995B" w14:textId="77777777" w:rsidR="00EA00C6" w:rsidRDefault="00B30394">
            <w:pPr>
              <w:spacing w:line="276" w:lineRule="auto"/>
              <w:ind w:firstLine="0"/>
              <w:jc w:val="center"/>
            </w:pPr>
            <w:r>
              <w:rPr>
                <w:rFonts w:hint="eastAsia"/>
                <w:sz w:val="20"/>
              </w:rPr>
              <w:t>待实验</w:t>
            </w:r>
          </w:p>
        </w:tc>
      </w:tr>
    </w:tbl>
    <w:p w14:paraId="79835C4D" w14:textId="77777777" w:rsidR="00EA00C6" w:rsidRDefault="00B30394">
      <w:pPr>
        <w:keepNext/>
        <w:spacing w:line="240" w:lineRule="auto"/>
        <w:ind w:firstLine="0"/>
        <w:jc w:val="center"/>
      </w:pPr>
      <w:r>
        <w:rPr>
          <w:noProof/>
        </w:rPr>
        <w:lastRenderedPageBreak/>
        <w:drawing>
          <wp:inline distT="0" distB="0" distL="0" distR="0" wp14:anchorId="2D18A077" wp14:editId="24D0C628">
            <wp:extent cx="4319999" cy="1789924"/>
            <wp:effectExtent l="0" t="0" r="0" b="0"/>
            <wp:docPr id="167" name="Picture" descr="图6-3 E03跨层支持与覆盖图（待实验）"/>
            <wp:cNvGraphicFramePr/>
            <a:graphic xmlns:a="http://schemas.openxmlformats.org/drawingml/2006/main">
              <a:graphicData uri="http://schemas.openxmlformats.org/drawingml/2006/picture">
                <pic:pic xmlns:pic="http://schemas.openxmlformats.org/drawingml/2006/picture">
                  <pic:nvPicPr>
                    <pic:cNvPr id="168" name="Picture" descr="figures/experiment-results-placeholder.png"/>
                    <pic:cNvPicPr>
                      <a:picLocks noChangeAspect="1" noChangeArrowheads="1"/>
                    </pic:cNvPicPr>
                  </pic:nvPicPr>
                  <pic:blipFill>
                    <a:blip r:embed="rId28"/>
                    <a:stretch>
                      <a:fillRect/>
                    </a:stretch>
                  </pic:blipFill>
                  <pic:spPr bwMode="auto">
                    <a:xfrm>
                      <a:off x="0" y="0"/>
                      <a:ext cx="4319999" cy="1789924"/>
                    </a:xfrm>
                    <a:prstGeom prst="rect">
                      <a:avLst/>
                    </a:prstGeom>
                    <a:noFill/>
                    <a:ln w="9525">
                      <a:noFill/>
                      <a:headEnd/>
                      <a:tailEnd/>
                    </a:ln>
                  </pic:spPr>
                </pic:pic>
              </a:graphicData>
            </a:graphic>
          </wp:inline>
        </w:drawing>
      </w:r>
    </w:p>
    <w:p w14:paraId="3F78F799" w14:textId="77777777" w:rsidR="00EA00C6" w:rsidRDefault="00B30394">
      <w:pPr>
        <w:pStyle w:val="ImageCaption"/>
      </w:pPr>
      <w:r>
        <w:rPr>
          <w:rFonts w:hint="eastAsia"/>
        </w:rPr>
        <w:t>图</w:t>
      </w:r>
      <w:r>
        <w:rPr>
          <w:rFonts w:hint="eastAsia"/>
        </w:rPr>
        <w:t>6-3</w:t>
      </w:r>
      <w:r>
        <w:t xml:space="preserve"> </w:t>
      </w:r>
      <w:r>
        <w:rPr>
          <w:rFonts w:hint="eastAsia"/>
        </w:rPr>
        <w:t>E03</w:t>
      </w:r>
      <w:r>
        <w:rPr>
          <w:rFonts w:hint="eastAsia"/>
        </w:rPr>
        <w:t>跨层支持与覆盖图（待实验）</w:t>
      </w:r>
    </w:p>
    <w:p w14:paraId="1EBF8BB7" w14:textId="77777777" w:rsidR="00EA00C6" w:rsidRDefault="00B30394">
      <w:pPr>
        <w:pStyle w:val="31"/>
      </w:pPr>
      <w:bookmarkStart w:id="222" w:name="实验e04图谱组件消融"/>
      <w:bookmarkStart w:id="223" w:name="_Toc240285595"/>
      <w:bookmarkEnd w:id="220"/>
      <w:r>
        <w:t xml:space="preserve">6.4.4 </w:t>
      </w:r>
      <w:r>
        <w:rPr>
          <w:rFonts w:hint="eastAsia"/>
        </w:rPr>
        <w:t>实验</w:t>
      </w:r>
      <w:r>
        <w:rPr>
          <w:rFonts w:hint="eastAsia"/>
        </w:rPr>
        <w:t>E04</w:t>
      </w:r>
      <w:r>
        <w:rPr>
          <w:rFonts w:hint="eastAsia"/>
        </w:rPr>
        <w:t>：图谱组件消融</w:t>
      </w:r>
      <w:bookmarkEnd w:id="223"/>
    </w:p>
    <w:p w14:paraId="355FAADF" w14:textId="77777777" w:rsidR="00EA00C6" w:rsidRDefault="00B30394">
      <w:pPr>
        <w:pStyle w:val="FirstParagraph"/>
      </w:pPr>
      <w:r>
        <w:rPr>
          <w:rFonts w:hint="eastAsia"/>
        </w:rPr>
        <w:t>本实验分别关闭</w:t>
      </w:r>
      <w:r>
        <w:t xml:space="preserve"> </w:t>
      </w:r>
      <w:r>
        <w:rPr>
          <w:rFonts w:hint="eastAsia"/>
        </w:rPr>
        <w:t>RPC</w:t>
      </w:r>
      <w:r>
        <w:rPr>
          <w:rFonts w:hint="eastAsia"/>
        </w:rPr>
        <w:t>、</w:t>
      </w:r>
      <w:r>
        <w:rPr>
          <w:rFonts w:hint="eastAsia"/>
        </w:rPr>
        <w:t>SCS</w:t>
      </w:r>
      <w:r>
        <w:rPr>
          <w:rFonts w:hint="eastAsia"/>
        </w:rPr>
        <w:t>、宏观层、微观层及相关规则验证机制，比较完整方法的结构与任务表现。消融应记录实际受影响的构建阶段和检索阶段，不能仅改变配置名称而没有改变执行路径。每次构建使用独立配置指纹，防止缓存复用完整图造成无效消融。</w:t>
      </w:r>
    </w:p>
    <w:p w14:paraId="322AFA1D" w14:textId="77777777" w:rsidR="00EA00C6" w:rsidRDefault="00B30394">
      <w:pPr>
        <w:pStyle w:val="af"/>
      </w:pPr>
      <w:r>
        <w:rPr>
          <w:rFonts w:hint="eastAsia"/>
        </w:rPr>
        <w:t>假设</w:t>
      </w:r>
      <w:r>
        <w:t xml:space="preserve"> H4 </w:t>
      </w:r>
      <w:r>
        <w:rPr>
          <w:rFonts w:hint="eastAsia"/>
        </w:rPr>
        <w:t>是各组件承担不同作用，贡献可能依赖事项类型。先报告构图质量，再使用相同检索问题观察下游变化，避免只看最终答案而无法解释中间环节。完整方法不一定在成本上占优；若多个组件作用重叠，应报告交互迹象，并将进一步组合消融作为追加分析，而不任意穷举后只展示有利组合。</w:t>
      </w:r>
    </w:p>
    <w:p w14:paraId="35CA00DA" w14:textId="77777777" w:rsidR="00EA00C6" w:rsidRDefault="00B30394">
      <w:pPr>
        <w:pStyle w:val="TableCaption"/>
        <w:keepNext/>
      </w:pPr>
      <w:r>
        <w:rPr>
          <w:rFonts w:hint="eastAsia"/>
        </w:rPr>
        <w:t>表</w:t>
      </w:r>
      <w:r>
        <w:rPr>
          <w:rFonts w:hint="eastAsia"/>
        </w:rPr>
        <w:t>6-8</w:t>
      </w:r>
      <w:r>
        <w:t xml:space="preserve"> </w:t>
      </w:r>
      <w:r>
        <w:rPr>
          <w:rFonts w:hint="eastAsia"/>
        </w:rPr>
        <w:t>E04</w:t>
      </w:r>
      <w:r>
        <w:rPr>
          <w:rFonts w:hint="eastAsia"/>
        </w:rPr>
        <w:t>结果占位。</w:t>
      </w:r>
    </w:p>
    <w:tbl>
      <w:tblPr>
        <w:tblW w:w="0" w:type="auto"/>
        <w:tblBorders>
          <w:top w:val="single" w:sz="10" w:space="0" w:color="000000"/>
          <w:left w:val="nil"/>
          <w:bottom w:val="single" w:sz="10" w:space="0" w:color="000000"/>
          <w:right w:val="nil"/>
          <w:insideH w:val="nil"/>
          <w:insideV w:val="nil"/>
        </w:tblBorders>
        <w:tblLayout w:type="fixed"/>
        <w:tblCellMar>
          <w:top w:w="70" w:type="dxa"/>
          <w:left w:w="90" w:type="dxa"/>
          <w:bottom w:w="70" w:type="dxa"/>
          <w:right w:w="90" w:type="dxa"/>
        </w:tblCellMar>
        <w:tblLook w:val="0020" w:firstRow="1" w:lastRow="0" w:firstColumn="0" w:lastColumn="0" w:noHBand="0" w:noVBand="0"/>
      </w:tblPr>
      <w:tblGrid>
        <w:gridCol w:w="2255"/>
        <w:gridCol w:w="1605"/>
        <w:gridCol w:w="1605"/>
        <w:gridCol w:w="1605"/>
        <w:gridCol w:w="1605"/>
      </w:tblGrid>
      <w:tr w:rsidR="00EA00C6" w14:paraId="3D2C2E5D" w14:textId="77777777">
        <w:trPr>
          <w:cantSplit/>
          <w:tblHeader/>
        </w:trPr>
        <w:tc>
          <w:tcPr>
            <w:tcW w:w="2255" w:type="dxa"/>
            <w:tcBorders>
              <w:bottom w:val="single" w:sz="6" w:space="0" w:color="000000"/>
            </w:tcBorders>
            <w:vAlign w:val="center"/>
          </w:tcPr>
          <w:p w14:paraId="218F8EA1" w14:textId="77777777" w:rsidR="00EA00C6" w:rsidRDefault="00B30394">
            <w:pPr>
              <w:keepNext/>
              <w:spacing w:line="276" w:lineRule="auto"/>
              <w:ind w:firstLine="0"/>
              <w:jc w:val="center"/>
            </w:pPr>
            <w:r>
              <w:rPr>
                <w:rFonts w:hint="eastAsia"/>
                <w:b/>
                <w:sz w:val="20"/>
              </w:rPr>
              <w:t>配置</w:t>
            </w:r>
          </w:p>
        </w:tc>
        <w:tc>
          <w:tcPr>
            <w:tcW w:w="1605" w:type="dxa"/>
            <w:tcBorders>
              <w:bottom w:val="single" w:sz="6" w:space="0" w:color="000000"/>
            </w:tcBorders>
            <w:vAlign w:val="center"/>
          </w:tcPr>
          <w:p w14:paraId="1B5F6B64" w14:textId="77777777" w:rsidR="00EA00C6" w:rsidRDefault="00B30394">
            <w:pPr>
              <w:keepNext/>
              <w:spacing w:line="276" w:lineRule="auto"/>
              <w:ind w:firstLine="0"/>
              <w:jc w:val="center"/>
            </w:pPr>
            <w:r>
              <w:rPr>
                <w:rFonts w:hint="eastAsia"/>
                <w:b/>
                <w:sz w:val="20"/>
              </w:rPr>
              <w:t>图质量</w:t>
            </w:r>
          </w:p>
        </w:tc>
        <w:tc>
          <w:tcPr>
            <w:tcW w:w="1605" w:type="dxa"/>
            <w:tcBorders>
              <w:bottom w:val="single" w:sz="6" w:space="0" w:color="000000"/>
            </w:tcBorders>
            <w:vAlign w:val="center"/>
          </w:tcPr>
          <w:p w14:paraId="36A797F2" w14:textId="77777777" w:rsidR="00EA00C6" w:rsidRDefault="00B30394">
            <w:pPr>
              <w:keepNext/>
              <w:spacing w:line="276" w:lineRule="auto"/>
              <w:ind w:firstLine="0"/>
              <w:jc w:val="center"/>
            </w:pPr>
            <w:r>
              <w:rPr>
                <w:rFonts w:hint="eastAsia"/>
                <w:b/>
                <w:sz w:val="20"/>
              </w:rPr>
              <w:t>检索质量</w:t>
            </w:r>
          </w:p>
        </w:tc>
        <w:tc>
          <w:tcPr>
            <w:tcW w:w="1605" w:type="dxa"/>
            <w:tcBorders>
              <w:bottom w:val="single" w:sz="6" w:space="0" w:color="000000"/>
            </w:tcBorders>
            <w:vAlign w:val="center"/>
          </w:tcPr>
          <w:p w14:paraId="567CF6BB" w14:textId="77777777" w:rsidR="00EA00C6" w:rsidRDefault="00B30394">
            <w:pPr>
              <w:keepNext/>
              <w:spacing w:line="276" w:lineRule="auto"/>
              <w:ind w:firstLine="0"/>
              <w:jc w:val="center"/>
            </w:pPr>
            <w:r>
              <w:rPr>
                <w:rFonts w:hint="eastAsia"/>
                <w:b/>
                <w:sz w:val="20"/>
              </w:rPr>
              <w:t>构建耗时</w:t>
            </w:r>
          </w:p>
        </w:tc>
        <w:tc>
          <w:tcPr>
            <w:tcW w:w="1605" w:type="dxa"/>
            <w:tcBorders>
              <w:bottom w:val="single" w:sz="6" w:space="0" w:color="000000"/>
            </w:tcBorders>
            <w:vAlign w:val="center"/>
          </w:tcPr>
          <w:p w14:paraId="13123948" w14:textId="77777777" w:rsidR="00EA00C6" w:rsidRDefault="00B30394">
            <w:pPr>
              <w:keepNext/>
              <w:spacing w:line="276" w:lineRule="auto"/>
              <w:ind w:firstLine="0"/>
              <w:jc w:val="center"/>
            </w:pPr>
            <w:r>
              <w:rPr>
                <w:rFonts w:hint="eastAsia"/>
                <w:b/>
                <w:sz w:val="20"/>
              </w:rPr>
              <w:t>内存</w:t>
            </w:r>
            <w:r>
              <w:rPr>
                <w:rFonts w:hint="eastAsia"/>
                <w:b/>
                <w:sz w:val="20"/>
              </w:rPr>
              <w:t>/</w:t>
            </w:r>
            <w:r>
              <w:rPr>
                <w:rFonts w:hint="eastAsia"/>
                <w:b/>
                <w:sz w:val="20"/>
              </w:rPr>
              <w:t>规模</w:t>
            </w:r>
          </w:p>
        </w:tc>
      </w:tr>
      <w:tr w:rsidR="00EA00C6" w14:paraId="0CD2D144" w14:textId="77777777">
        <w:trPr>
          <w:cantSplit/>
        </w:trPr>
        <w:tc>
          <w:tcPr>
            <w:tcW w:w="2255" w:type="dxa"/>
            <w:vAlign w:val="center"/>
          </w:tcPr>
          <w:p w14:paraId="62FB69E5" w14:textId="77777777" w:rsidR="00EA00C6" w:rsidRDefault="00B30394">
            <w:pPr>
              <w:keepNext/>
              <w:spacing w:line="276" w:lineRule="auto"/>
              <w:ind w:firstLine="0"/>
              <w:jc w:val="center"/>
            </w:pPr>
            <w:r>
              <w:rPr>
                <w:rFonts w:hint="eastAsia"/>
                <w:sz w:val="20"/>
              </w:rPr>
              <w:t>完整方法</w:t>
            </w:r>
          </w:p>
        </w:tc>
        <w:tc>
          <w:tcPr>
            <w:tcW w:w="1605" w:type="dxa"/>
            <w:vAlign w:val="center"/>
          </w:tcPr>
          <w:p w14:paraId="621A544D" w14:textId="77777777" w:rsidR="00EA00C6" w:rsidRDefault="00B30394">
            <w:pPr>
              <w:keepNext/>
              <w:spacing w:line="276" w:lineRule="auto"/>
              <w:ind w:firstLine="0"/>
              <w:jc w:val="center"/>
            </w:pPr>
            <w:r>
              <w:rPr>
                <w:rFonts w:hint="eastAsia"/>
                <w:sz w:val="20"/>
              </w:rPr>
              <w:t>待实验</w:t>
            </w:r>
          </w:p>
        </w:tc>
        <w:tc>
          <w:tcPr>
            <w:tcW w:w="1605" w:type="dxa"/>
            <w:vAlign w:val="center"/>
          </w:tcPr>
          <w:p w14:paraId="2720ED35" w14:textId="77777777" w:rsidR="00EA00C6" w:rsidRDefault="00B30394">
            <w:pPr>
              <w:keepNext/>
              <w:spacing w:line="276" w:lineRule="auto"/>
              <w:ind w:firstLine="0"/>
              <w:jc w:val="center"/>
            </w:pPr>
            <w:r>
              <w:rPr>
                <w:rFonts w:hint="eastAsia"/>
                <w:sz w:val="20"/>
              </w:rPr>
              <w:t>待实验</w:t>
            </w:r>
          </w:p>
        </w:tc>
        <w:tc>
          <w:tcPr>
            <w:tcW w:w="1605" w:type="dxa"/>
            <w:vAlign w:val="center"/>
          </w:tcPr>
          <w:p w14:paraId="3538DEED" w14:textId="77777777" w:rsidR="00EA00C6" w:rsidRDefault="00B30394">
            <w:pPr>
              <w:keepNext/>
              <w:spacing w:line="276" w:lineRule="auto"/>
              <w:ind w:firstLine="0"/>
              <w:jc w:val="center"/>
            </w:pPr>
            <w:r>
              <w:rPr>
                <w:rFonts w:hint="eastAsia"/>
                <w:sz w:val="20"/>
              </w:rPr>
              <w:t>待实验</w:t>
            </w:r>
          </w:p>
        </w:tc>
        <w:tc>
          <w:tcPr>
            <w:tcW w:w="1605" w:type="dxa"/>
            <w:vAlign w:val="center"/>
          </w:tcPr>
          <w:p w14:paraId="61CCE750" w14:textId="77777777" w:rsidR="00EA00C6" w:rsidRDefault="00B30394">
            <w:pPr>
              <w:keepNext/>
              <w:spacing w:line="276" w:lineRule="auto"/>
              <w:ind w:firstLine="0"/>
              <w:jc w:val="center"/>
            </w:pPr>
            <w:r>
              <w:rPr>
                <w:rFonts w:hint="eastAsia"/>
                <w:sz w:val="20"/>
              </w:rPr>
              <w:t>待实验</w:t>
            </w:r>
          </w:p>
        </w:tc>
      </w:tr>
      <w:tr w:rsidR="00EA00C6" w14:paraId="78DAF15B" w14:textId="77777777">
        <w:trPr>
          <w:cantSplit/>
        </w:trPr>
        <w:tc>
          <w:tcPr>
            <w:tcW w:w="2255" w:type="dxa"/>
            <w:vAlign w:val="center"/>
          </w:tcPr>
          <w:p w14:paraId="0EB2D215" w14:textId="77777777" w:rsidR="00EA00C6" w:rsidRDefault="00B30394">
            <w:pPr>
              <w:keepNext/>
              <w:spacing w:line="276" w:lineRule="auto"/>
              <w:ind w:firstLine="0"/>
              <w:jc w:val="center"/>
            </w:pPr>
            <w:r>
              <w:rPr>
                <w:rFonts w:hint="eastAsia"/>
                <w:sz w:val="20"/>
              </w:rPr>
              <w:t>去</w:t>
            </w:r>
            <w:r>
              <w:rPr>
                <w:rFonts w:hint="eastAsia"/>
                <w:sz w:val="20"/>
              </w:rPr>
              <w:t>RPC</w:t>
            </w:r>
          </w:p>
        </w:tc>
        <w:tc>
          <w:tcPr>
            <w:tcW w:w="1605" w:type="dxa"/>
            <w:vAlign w:val="center"/>
          </w:tcPr>
          <w:p w14:paraId="7D3221D4" w14:textId="77777777" w:rsidR="00EA00C6" w:rsidRDefault="00B30394">
            <w:pPr>
              <w:keepNext/>
              <w:spacing w:line="276" w:lineRule="auto"/>
              <w:ind w:firstLine="0"/>
              <w:jc w:val="center"/>
            </w:pPr>
            <w:r>
              <w:rPr>
                <w:rFonts w:hint="eastAsia"/>
                <w:sz w:val="20"/>
              </w:rPr>
              <w:t>待实验</w:t>
            </w:r>
          </w:p>
        </w:tc>
        <w:tc>
          <w:tcPr>
            <w:tcW w:w="1605" w:type="dxa"/>
            <w:vAlign w:val="center"/>
          </w:tcPr>
          <w:p w14:paraId="0748B6AF" w14:textId="77777777" w:rsidR="00EA00C6" w:rsidRDefault="00B30394">
            <w:pPr>
              <w:keepNext/>
              <w:spacing w:line="276" w:lineRule="auto"/>
              <w:ind w:firstLine="0"/>
              <w:jc w:val="center"/>
            </w:pPr>
            <w:r>
              <w:rPr>
                <w:rFonts w:hint="eastAsia"/>
                <w:sz w:val="20"/>
              </w:rPr>
              <w:t>待实验</w:t>
            </w:r>
          </w:p>
        </w:tc>
        <w:tc>
          <w:tcPr>
            <w:tcW w:w="1605" w:type="dxa"/>
            <w:vAlign w:val="center"/>
          </w:tcPr>
          <w:p w14:paraId="0B950403" w14:textId="77777777" w:rsidR="00EA00C6" w:rsidRDefault="00B30394">
            <w:pPr>
              <w:keepNext/>
              <w:spacing w:line="276" w:lineRule="auto"/>
              <w:ind w:firstLine="0"/>
              <w:jc w:val="center"/>
            </w:pPr>
            <w:r>
              <w:rPr>
                <w:rFonts w:hint="eastAsia"/>
                <w:sz w:val="20"/>
              </w:rPr>
              <w:t>待实验</w:t>
            </w:r>
          </w:p>
        </w:tc>
        <w:tc>
          <w:tcPr>
            <w:tcW w:w="1605" w:type="dxa"/>
            <w:vAlign w:val="center"/>
          </w:tcPr>
          <w:p w14:paraId="6EC78F8C" w14:textId="77777777" w:rsidR="00EA00C6" w:rsidRDefault="00B30394">
            <w:pPr>
              <w:keepNext/>
              <w:spacing w:line="276" w:lineRule="auto"/>
              <w:ind w:firstLine="0"/>
              <w:jc w:val="center"/>
            </w:pPr>
            <w:r>
              <w:rPr>
                <w:rFonts w:hint="eastAsia"/>
                <w:sz w:val="20"/>
              </w:rPr>
              <w:t>待实验</w:t>
            </w:r>
          </w:p>
        </w:tc>
      </w:tr>
      <w:tr w:rsidR="00EA00C6" w14:paraId="7DFA654F" w14:textId="77777777">
        <w:trPr>
          <w:cantSplit/>
        </w:trPr>
        <w:tc>
          <w:tcPr>
            <w:tcW w:w="2255" w:type="dxa"/>
            <w:vAlign w:val="center"/>
          </w:tcPr>
          <w:p w14:paraId="026A27DF" w14:textId="77777777" w:rsidR="00EA00C6" w:rsidRDefault="00B30394">
            <w:pPr>
              <w:keepNext/>
              <w:spacing w:line="276" w:lineRule="auto"/>
              <w:ind w:firstLine="0"/>
              <w:jc w:val="center"/>
            </w:pPr>
            <w:r>
              <w:rPr>
                <w:rFonts w:hint="eastAsia"/>
                <w:sz w:val="20"/>
              </w:rPr>
              <w:t>去</w:t>
            </w:r>
            <w:r>
              <w:rPr>
                <w:rFonts w:hint="eastAsia"/>
                <w:sz w:val="20"/>
              </w:rPr>
              <w:t>SCS</w:t>
            </w:r>
          </w:p>
        </w:tc>
        <w:tc>
          <w:tcPr>
            <w:tcW w:w="1605" w:type="dxa"/>
            <w:vAlign w:val="center"/>
          </w:tcPr>
          <w:p w14:paraId="3D885A92" w14:textId="77777777" w:rsidR="00EA00C6" w:rsidRDefault="00B30394">
            <w:pPr>
              <w:keepNext/>
              <w:spacing w:line="276" w:lineRule="auto"/>
              <w:ind w:firstLine="0"/>
              <w:jc w:val="center"/>
            </w:pPr>
            <w:r>
              <w:rPr>
                <w:rFonts w:hint="eastAsia"/>
                <w:sz w:val="20"/>
              </w:rPr>
              <w:t>待实验</w:t>
            </w:r>
          </w:p>
        </w:tc>
        <w:tc>
          <w:tcPr>
            <w:tcW w:w="1605" w:type="dxa"/>
            <w:vAlign w:val="center"/>
          </w:tcPr>
          <w:p w14:paraId="33077499" w14:textId="77777777" w:rsidR="00EA00C6" w:rsidRDefault="00B30394">
            <w:pPr>
              <w:keepNext/>
              <w:spacing w:line="276" w:lineRule="auto"/>
              <w:ind w:firstLine="0"/>
              <w:jc w:val="center"/>
            </w:pPr>
            <w:r>
              <w:rPr>
                <w:rFonts w:hint="eastAsia"/>
                <w:sz w:val="20"/>
              </w:rPr>
              <w:t>待实验</w:t>
            </w:r>
          </w:p>
        </w:tc>
        <w:tc>
          <w:tcPr>
            <w:tcW w:w="1605" w:type="dxa"/>
            <w:vAlign w:val="center"/>
          </w:tcPr>
          <w:p w14:paraId="4010EF18" w14:textId="77777777" w:rsidR="00EA00C6" w:rsidRDefault="00B30394">
            <w:pPr>
              <w:keepNext/>
              <w:spacing w:line="276" w:lineRule="auto"/>
              <w:ind w:firstLine="0"/>
              <w:jc w:val="center"/>
            </w:pPr>
            <w:r>
              <w:rPr>
                <w:rFonts w:hint="eastAsia"/>
                <w:sz w:val="20"/>
              </w:rPr>
              <w:t>待实验</w:t>
            </w:r>
          </w:p>
        </w:tc>
        <w:tc>
          <w:tcPr>
            <w:tcW w:w="1605" w:type="dxa"/>
            <w:vAlign w:val="center"/>
          </w:tcPr>
          <w:p w14:paraId="64B13991" w14:textId="77777777" w:rsidR="00EA00C6" w:rsidRDefault="00B30394">
            <w:pPr>
              <w:keepNext/>
              <w:spacing w:line="276" w:lineRule="auto"/>
              <w:ind w:firstLine="0"/>
              <w:jc w:val="center"/>
            </w:pPr>
            <w:r>
              <w:rPr>
                <w:rFonts w:hint="eastAsia"/>
                <w:sz w:val="20"/>
              </w:rPr>
              <w:t>待实验</w:t>
            </w:r>
          </w:p>
        </w:tc>
      </w:tr>
      <w:tr w:rsidR="00EA00C6" w14:paraId="1C46C6D0" w14:textId="77777777">
        <w:trPr>
          <w:cantSplit/>
        </w:trPr>
        <w:tc>
          <w:tcPr>
            <w:tcW w:w="2255" w:type="dxa"/>
            <w:vAlign w:val="center"/>
          </w:tcPr>
          <w:p w14:paraId="0A0D8EA6" w14:textId="77777777" w:rsidR="00EA00C6" w:rsidRDefault="00B30394">
            <w:pPr>
              <w:keepNext/>
              <w:spacing w:line="276" w:lineRule="auto"/>
              <w:ind w:firstLine="0"/>
              <w:jc w:val="center"/>
            </w:pPr>
            <w:r>
              <w:rPr>
                <w:rFonts w:hint="eastAsia"/>
                <w:sz w:val="20"/>
              </w:rPr>
              <w:t>去宏观层</w:t>
            </w:r>
          </w:p>
        </w:tc>
        <w:tc>
          <w:tcPr>
            <w:tcW w:w="1605" w:type="dxa"/>
            <w:vAlign w:val="center"/>
          </w:tcPr>
          <w:p w14:paraId="45262F07" w14:textId="77777777" w:rsidR="00EA00C6" w:rsidRDefault="00B30394">
            <w:pPr>
              <w:keepNext/>
              <w:spacing w:line="276" w:lineRule="auto"/>
              <w:ind w:firstLine="0"/>
              <w:jc w:val="center"/>
            </w:pPr>
            <w:r>
              <w:rPr>
                <w:rFonts w:hint="eastAsia"/>
                <w:sz w:val="20"/>
              </w:rPr>
              <w:t>待实验</w:t>
            </w:r>
          </w:p>
        </w:tc>
        <w:tc>
          <w:tcPr>
            <w:tcW w:w="1605" w:type="dxa"/>
            <w:vAlign w:val="center"/>
          </w:tcPr>
          <w:p w14:paraId="64E6E646" w14:textId="77777777" w:rsidR="00EA00C6" w:rsidRDefault="00B30394">
            <w:pPr>
              <w:keepNext/>
              <w:spacing w:line="276" w:lineRule="auto"/>
              <w:ind w:firstLine="0"/>
              <w:jc w:val="center"/>
            </w:pPr>
            <w:r>
              <w:rPr>
                <w:rFonts w:hint="eastAsia"/>
                <w:sz w:val="20"/>
              </w:rPr>
              <w:t>待实验</w:t>
            </w:r>
          </w:p>
        </w:tc>
        <w:tc>
          <w:tcPr>
            <w:tcW w:w="1605" w:type="dxa"/>
            <w:vAlign w:val="center"/>
          </w:tcPr>
          <w:p w14:paraId="091CF741" w14:textId="77777777" w:rsidR="00EA00C6" w:rsidRDefault="00B30394">
            <w:pPr>
              <w:keepNext/>
              <w:spacing w:line="276" w:lineRule="auto"/>
              <w:ind w:firstLine="0"/>
              <w:jc w:val="center"/>
            </w:pPr>
            <w:r>
              <w:rPr>
                <w:rFonts w:hint="eastAsia"/>
                <w:sz w:val="20"/>
              </w:rPr>
              <w:t>待实验</w:t>
            </w:r>
          </w:p>
        </w:tc>
        <w:tc>
          <w:tcPr>
            <w:tcW w:w="1605" w:type="dxa"/>
            <w:vAlign w:val="center"/>
          </w:tcPr>
          <w:p w14:paraId="37463AB3" w14:textId="77777777" w:rsidR="00EA00C6" w:rsidRDefault="00B30394">
            <w:pPr>
              <w:keepNext/>
              <w:spacing w:line="276" w:lineRule="auto"/>
              <w:ind w:firstLine="0"/>
              <w:jc w:val="center"/>
            </w:pPr>
            <w:r>
              <w:rPr>
                <w:rFonts w:hint="eastAsia"/>
                <w:sz w:val="20"/>
              </w:rPr>
              <w:t>待实验</w:t>
            </w:r>
          </w:p>
        </w:tc>
      </w:tr>
      <w:tr w:rsidR="00EA00C6" w14:paraId="71BD9C4C" w14:textId="77777777">
        <w:trPr>
          <w:cantSplit/>
        </w:trPr>
        <w:tc>
          <w:tcPr>
            <w:tcW w:w="2255" w:type="dxa"/>
            <w:vAlign w:val="center"/>
          </w:tcPr>
          <w:p w14:paraId="6245CE9C" w14:textId="77777777" w:rsidR="00EA00C6" w:rsidRDefault="00B30394">
            <w:pPr>
              <w:keepNext/>
              <w:spacing w:line="276" w:lineRule="auto"/>
              <w:ind w:firstLine="0"/>
              <w:jc w:val="center"/>
            </w:pPr>
            <w:r>
              <w:rPr>
                <w:rFonts w:hint="eastAsia"/>
                <w:sz w:val="20"/>
              </w:rPr>
              <w:t>去微观层</w:t>
            </w:r>
          </w:p>
        </w:tc>
        <w:tc>
          <w:tcPr>
            <w:tcW w:w="1605" w:type="dxa"/>
            <w:vAlign w:val="center"/>
          </w:tcPr>
          <w:p w14:paraId="2B142797" w14:textId="77777777" w:rsidR="00EA00C6" w:rsidRDefault="00B30394">
            <w:pPr>
              <w:keepNext/>
              <w:spacing w:line="276" w:lineRule="auto"/>
              <w:ind w:firstLine="0"/>
              <w:jc w:val="center"/>
            </w:pPr>
            <w:r>
              <w:rPr>
                <w:rFonts w:hint="eastAsia"/>
                <w:sz w:val="20"/>
              </w:rPr>
              <w:t>待实验</w:t>
            </w:r>
          </w:p>
        </w:tc>
        <w:tc>
          <w:tcPr>
            <w:tcW w:w="1605" w:type="dxa"/>
            <w:vAlign w:val="center"/>
          </w:tcPr>
          <w:p w14:paraId="3F3F9B6E" w14:textId="77777777" w:rsidR="00EA00C6" w:rsidRDefault="00B30394">
            <w:pPr>
              <w:keepNext/>
              <w:spacing w:line="276" w:lineRule="auto"/>
              <w:ind w:firstLine="0"/>
              <w:jc w:val="center"/>
            </w:pPr>
            <w:r>
              <w:rPr>
                <w:rFonts w:hint="eastAsia"/>
                <w:sz w:val="20"/>
              </w:rPr>
              <w:t>待实验</w:t>
            </w:r>
          </w:p>
        </w:tc>
        <w:tc>
          <w:tcPr>
            <w:tcW w:w="1605" w:type="dxa"/>
            <w:vAlign w:val="center"/>
          </w:tcPr>
          <w:p w14:paraId="063AA10F" w14:textId="77777777" w:rsidR="00EA00C6" w:rsidRDefault="00B30394">
            <w:pPr>
              <w:keepNext/>
              <w:spacing w:line="276" w:lineRule="auto"/>
              <w:ind w:firstLine="0"/>
              <w:jc w:val="center"/>
            </w:pPr>
            <w:r>
              <w:rPr>
                <w:rFonts w:hint="eastAsia"/>
                <w:sz w:val="20"/>
              </w:rPr>
              <w:t>待实验</w:t>
            </w:r>
          </w:p>
        </w:tc>
        <w:tc>
          <w:tcPr>
            <w:tcW w:w="1605" w:type="dxa"/>
            <w:vAlign w:val="center"/>
          </w:tcPr>
          <w:p w14:paraId="1241649D" w14:textId="77777777" w:rsidR="00EA00C6" w:rsidRDefault="00B30394">
            <w:pPr>
              <w:keepNext/>
              <w:spacing w:line="276" w:lineRule="auto"/>
              <w:ind w:firstLine="0"/>
              <w:jc w:val="center"/>
            </w:pPr>
            <w:r>
              <w:rPr>
                <w:rFonts w:hint="eastAsia"/>
                <w:sz w:val="20"/>
              </w:rPr>
              <w:t>待实验</w:t>
            </w:r>
          </w:p>
        </w:tc>
      </w:tr>
      <w:tr w:rsidR="00EA00C6" w14:paraId="3D5B2E32" w14:textId="77777777">
        <w:trPr>
          <w:cantSplit/>
        </w:trPr>
        <w:tc>
          <w:tcPr>
            <w:tcW w:w="2255" w:type="dxa"/>
            <w:vAlign w:val="center"/>
          </w:tcPr>
          <w:p w14:paraId="1221F178" w14:textId="77777777" w:rsidR="00EA00C6" w:rsidRDefault="00B30394">
            <w:pPr>
              <w:spacing w:line="276" w:lineRule="auto"/>
              <w:ind w:firstLine="0"/>
              <w:jc w:val="center"/>
            </w:pPr>
            <w:r>
              <w:rPr>
                <w:rFonts w:hint="eastAsia"/>
                <w:sz w:val="20"/>
              </w:rPr>
              <w:t>去规则验证</w:t>
            </w:r>
          </w:p>
        </w:tc>
        <w:tc>
          <w:tcPr>
            <w:tcW w:w="1605" w:type="dxa"/>
            <w:vAlign w:val="center"/>
          </w:tcPr>
          <w:p w14:paraId="3B3944C3" w14:textId="77777777" w:rsidR="00EA00C6" w:rsidRDefault="00B30394">
            <w:pPr>
              <w:spacing w:line="276" w:lineRule="auto"/>
              <w:ind w:firstLine="0"/>
              <w:jc w:val="center"/>
            </w:pPr>
            <w:r>
              <w:rPr>
                <w:rFonts w:hint="eastAsia"/>
                <w:sz w:val="20"/>
              </w:rPr>
              <w:t>待实验</w:t>
            </w:r>
          </w:p>
        </w:tc>
        <w:tc>
          <w:tcPr>
            <w:tcW w:w="1605" w:type="dxa"/>
            <w:vAlign w:val="center"/>
          </w:tcPr>
          <w:p w14:paraId="1F0FC136" w14:textId="77777777" w:rsidR="00EA00C6" w:rsidRDefault="00B30394">
            <w:pPr>
              <w:spacing w:line="276" w:lineRule="auto"/>
              <w:ind w:firstLine="0"/>
              <w:jc w:val="center"/>
            </w:pPr>
            <w:r>
              <w:rPr>
                <w:rFonts w:hint="eastAsia"/>
                <w:sz w:val="20"/>
              </w:rPr>
              <w:t>待实验</w:t>
            </w:r>
          </w:p>
        </w:tc>
        <w:tc>
          <w:tcPr>
            <w:tcW w:w="1605" w:type="dxa"/>
            <w:vAlign w:val="center"/>
          </w:tcPr>
          <w:p w14:paraId="3A73FC53" w14:textId="77777777" w:rsidR="00EA00C6" w:rsidRDefault="00B30394">
            <w:pPr>
              <w:spacing w:line="276" w:lineRule="auto"/>
              <w:ind w:firstLine="0"/>
              <w:jc w:val="center"/>
            </w:pPr>
            <w:r>
              <w:rPr>
                <w:rFonts w:hint="eastAsia"/>
                <w:sz w:val="20"/>
              </w:rPr>
              <w:t>待实验</w:t>
            </w:r>
          </w:p>
        </w:tc>
        <w:tc>
          <w:tcPr>
            <w:tcW w:w="1605" w:type="dxa"/>
            <w:vAlign w:val="center"/>
          </w:tcPr>
          <w:p w14:paraId="0EA3CF7A" w14:textId="77777777" w:rsidR="00EA00C6" w:rsidRDefault="00B30394">
            <w:pPr>
              <w:spacing w:line="276" w:lineRule="auto"/>
              <w:ind w:firstLine="0"/>
              <w:jc w:val="center"/>
            </w:pPr>
            <w:r>
              <w:rPr>
                <w:rFonts w:hint="eastAsia"/>
                <w:sz w:val="20"/>
              </w:rPr>
              <w:t>待实验</w:t>
            </w:r>
          </w:p>
        </w:tc>
      </w:tr>
    </w:tbl>
    <w:p w14:paraId="6E081AD0" w14:textId="77777777" w:rsidR="00EA00C6" w:rsidRDefault="00B30394">
      <w:pPr>
        <w:keepNext/>
        <w:spacing w:line="240" w:lineRule="auto"/>
        <w:ind w:firstLine="0"/>
        <w:jc w:val="center"/>
      </w:pPr>
      <w:r>
        <w:rPr>
          <w:noProof/>
        </w:rPr>
        <w:lastRenderedPageBreak/>
        <w:drawing>
          <wp:inline distT="0" distB="0" distL="0" distR="0" wp14:anchorId="784EBD9A" wp14:editId="7FCCAB50">
            <wp:extent cx="4319999" cy="1789924"/>
            <wp:effectExtent l="0" t="0" r="0" b="0"/>
            <wp:docPr id="170" name="Picture" descr="图6-4 E04消融差值图（待实验）"/>
            <wp:cNvGraphicFramePr/>
            <a:graphic xmlns:a="http://schemas.openxmlformats.org/drawingml/2006/main">
              <a:graphicData uri="http://schemas.openxmlformats.org/drawingml/2006/picture">
                <pic:pic xmlns:pic="http://schemas.openxmlformats.org/drawingml/2006/picture">
                  <pic:nvPicPr>
                    <pic:cNvPr id="171" name="Picture" descr="figures/experiment-results-placeholder.png"/>
                    <pic:cNvPicPr>
                      <a:picLocks noChangeAspect="1" noChangeArrowheads="1"/>
                    </pic:cNvPicPr>
                  </pic:nvPicPr>
                  <pic:blipFill>
                    <a:blip r:embed="rId28"/>
                    <a:stretch>
                      <a:fillRect/>
                    </a:stretch>
                  </pic:blipFill>
                  <pic:spPr bwMode="auto">
                    <a:xfrm>
                      <a:off x="0" y="0"/>
                      <a:ext cx="4319999" cy="1789924"/>
                    </a:xfrm>
                    <a:prstGeom prst="rect">
                      <a:avLst/>
                    </a:prstGeom>
                    <a:noFill/>
                    <a:ln w="9525">
                      <a:noFill/>
                      <a:headEnd/>
                      <a:tailEnd/>
                    </a:ln>
                  </pic:spPr>
                </pic:pic>
              </a:graphicData>
            </a:graphic>
          </wp:inline>
        </w:drawing>
      </w:r>
    </w:p>
    <w:p w14:paraId="47F997EC" w14:textId="77777777" w:rsidR="00EA00C6" w:rsidRDefault="00B30394">
      <w:pPr>
        <w:pStyle w:val="ImageCaption"/>
      </w:pPr>
      <w:r>
        <w:rPr>
          <w:rFonts w:hint="eastAsia"/>
        </w:rPr>
        <w:t>图</w:t>
      </w:r>
      <w:r>
        <w:rPr>
          <w:rFonts w:hint="eastAsia"/>
        </w:rPr>
        <w:t>6-4</w:t>
      </w:r>
      <w:r>
        <w:t xml:space="preserve"> </w:t>
      </w:r>
      <w:r>
        <w:rPr>
          <w:rFonts w:hint="eastAsia"/>
        </w:rPr>
        <w:t>E04</w:t>
      </w:r>
      <w:r>
        <w:rPr>
          <w:rFonts w:hint="eastAsia"/>
        </w:rPr>
        <w:t>消融差值图（待实验）</w:t>
      </w:r>
    </w:p>
    <w:p w14:paraId="4D460409" w14:textId="77777777" w:rsidR="00EA00C6" w:rsidRDefault="00B30394">
      <w:pPr>
        <w:pStyle w:val="21"/>
      </w:pPr>
      <w:bookmarkStart w:id="224" w:name="社区组织与路径检索实验"/>
      <w:bookmarkStart w:id="225" w:name="_Toc240285596"/>
      <w:bookmarkEnd w:id="214"/>
      <w:bookmarkEnd w:id="222"/>
      <w:r>
        <w:t xml:space="preserve">6.5 </w:t>
      </w:r>
      <w:r>
        <w:rPr>
          <w:rFonts w:hint="eastAsia"/>
        </w:rPr>
        <w:t>社区组织与路径检索实验</w:t>
      </w:r>
      <w:bookmarkEnd w:id="225"/>
    </w:p>
    <w:p w14:paraId="1215BC2B" w14:textId="77777777" w:rsidR="00EA00C6" w:rsidRDefault="00B30394">
      <w:pPr>
        <w:pStyle w:val="31"/>
      </w:pPr>
      <w:bookmarkStart w:id="226" w:name="实验e05社区划分"/>
      <w:bookmarkStart w:id="227" w:name="_Toc240285597"/>
      <w:r>
        <w:t xml:space="preserve">6.5.1 </w:t>
      </w:r>
      <w:r>
        <w:rPr>
          <w:rFonts w:hint="eastAsia"/>
        </w:rPr>
        <w:t>实验</w:t>
      </w:r>
      <w:r>
        <w:rPr>
          <w:rFonts w:hint="eastAsia"/>
        </w:rPr>
        <w:t>E05</w:t>
      </w:r>
      <w:r>
        <w:rPr>
          <w:rFonts w:hint="eastAsia"/>
        </w:rPr>
        <w:t>：社区划分</w:t>
      </w:r>
      <w:bookmarkEnd w:id="227"/>
    </w:p>
    <w:p w14:paraId="66E06A80" w14:textId="77777777" w:rsidR="00EA00C6" w:rsidRDefault="00B30394">
      <w:pPr>
        <w:pStyle w:val="FirstParagraph"/>
      </w:pPr>
      <w:r>
        <w:rPr>
          <w:rFonts w:hint="eastAsia"/>
        </w:rPr>
        <w:t>对照包括</w:t>
      </w:r>
      <w:r>
        <w:t xml:space="preserve"> </w:t>
      </w:r>
      <w:r>
        <w:rPr>
          <w:rFonts w:hint="eastAsia"/>
        </w:rPr>
        <w:t>Louvain</w:t>
      </w:r>
      <w:r>
        <w:rPr>
          <w:rFonts w:hint="eastAsia"/>
        </w:rPr>
        <w:t>、</w:t>
      </w:r>
      <w:r>
        <w:rPr>
          <w:rFonts w:hint="eastAsia"/>
        </w:rPr>
        <w:t>Leiden</w:t>
      </w:r>
      <w:r>
        <w:rPr>
          <w:rFonts w:hint="eastAsia"/>
        </w:rPr>
        <w:t>、结合语义权重的社区方法以及本文约束层次方法。算法实现来源、目标函数和随机设置分别记录，</w:t>
      </w:r>
      <w:r>
        <w:rPr>
          <w:rFonts w:hint="eastAsia"/>
        </w:rPr>
        <w:t>Leiden</w:t>
      </w:r>
      <w:r>
        <w:t xml:space="preserve"> </w:t>
      </w:r>
      <w:r>
        <w:rPr>
          <w:rFonts w:hint="eastAsia"/>
        </w:rPr>
        <w:t>的相关保证不被扩大解释为规范逻辑正确</w:t>
      </w:r>
      <w:r>
        <w:rPr>
          <w:rFonts w:hint="eastAsia"/>
        </w:rPr>
        <w:t>[12]</w:t>
      </w:r>
      <w:r>
        <w:rPr>
          <w:rFonts w:hint="eastAsia"/>
        </w:rPr>
        <w:t>。所有方法使用同一节点与基础边集，并明确评价图的无向投影；额外语义和约束信息作为方法输入差异列出。</w:t>
      </w:r>
    </w:p>
    <w:p w14:paraId="4A62A922" w14:textId="77777777" w:rsidR="00EA00C6" w:rsidRDefault="00B30394">
      <w:pPr>
        <w:pStyle w:val="af"/>
      </w:pPr>
      <w:r>
        <w:rPr>
          <w:rFonts w:hint="eastAsia"/>
        </w:rPr>
        <w:t>假设</w:t>
      </w:r>
      <w:r>
        <w:t xml:space="preserve"> H5 </w:t>
      </w:r>
      <w:r>
        <w:rPr>
          <w:rFonts w:hint="eastAsia"/>
        </w:rPr>
        <w:t>是事项和依赖约束有助于保持办理链，但可能产生较大或不可拆分社区。评价模块度、语义聚合、强依赖同群比例、不同适用域混合率、稳定性与运行时间。稳定性通过固定扰动协议或多次种子运行评估，不能以一次划分图的视觉整齐程度判定。分析时结合大小分布，检查是否只是把所有节点合并而提高链保持率。</w:t>
      </w:r>
    </w:p>
    <w:p w14:paraId="45FF6820" w14:textId="77777777" w:rsidR="00EA00C6" w:rsidRDefault="00B30394">
      <w:pPr>
        <w:pStyle w:val="TableCaption"/>
        <w:keepNext/>
      </w:pPr>
      <w:r>
        <w:rPr>
          <w:rFonts w:hint="eastAsia"/>
        </w:rPr>
        <w:t>表</w:t>
      </w:r>
      <w:r>
        <w:rPr>
          <w:rFonts w:hint="eastAsia"/>
        </w:rPr>
        <w:t>6-9</w:t>
      </w:r>
      <w:r>
        <w:t xml:space="preserve"> </w:t>
      </w:r>
      <w:r>
        <w:rPr>
          <w:rFonts w:hint="eastAsia"/>
        </w:rPr>
        <w:t>E05</w:t>
      </w:r>
      <w:r>
        <w:rPr>
          <w:rFonts w:hint="eastAsia"/>
        </w:rPr>
        <w:t>结果占位。</w:t>
      </w:r>
    </w:p>
    <w:tbl>
      <w:tblPr>
        <w:tblW w:w="0" w:type="auto"/>
        <w:tblBorders>
          <w:top w:val="single" w:sz="10" w:space="0" w:color="000000"/>
          <w:left w:val="nil"/>
          <w:bottom w:val="single" w:sz="10" w:space="0" w:color="000000"/>
          <w:right w:val="nil"/>
          <w:insideH w:val="nil"/>
          <w:insideV w:val="nil"/>
        </w:tblBorders>
        <w:tblLayout w:type="fixed"/>
        <w:tblCellMar>
          <w:top w:w="70" w:type="dxa"/>
          <w:left w:w="90" w:type="dxa"/>
          <w:bottom w:w="70" w:type="dxa"/>
          <w:right w:w="90" w:type="dxa"/>
        </w:tblCellMar>
        <w:tblLook w:val="0020" w:firstRow="1" w:lastRow="0" w:firstColumn="0" w:lastColumn="0" w:noHBand="0" w:noVBand="0"/>
      </w:tblPr>
      <w:tblGrid>
        <w:gridCol w:w="2255"/>
        <w:gridCol w:w="1605"/>
        <w:gridCol w:w="1605"/>
        <w:gridCol w:w="1605"/>
        <w:gridCol w:w="1605"/>
      </w:tblGrid>
      <w:tr w:rsidR="00EA00C6" w14:paraId="7CAD4F36" w14:textId="77777777">
        <w:trPr>
          <w:cantSplit/>
          <w:tblHeader/>
        </w:trPr>
        <w:tc>
          <w:tcPr>
            <w:tcW w:w="2255" w:type="dxa"/>
            <w:tcBorders>
              <w:bottom w:val="single" w:sz="6" w:space="0" w:color="000000"/>
            </w:tcBorders>
            <w:vAlign w:val="center"/>
          </w:tcPr>
          <w:p w14:paraId="724A673E" w14:textId="77777777" w:rsidR="00EA00C6" w:rsidRDefault="00B30394">
            <w:pPr>
              <w:keepNext/>
              <w:spacing w:line="276" w:lineRule="auto"/>
              <w:ind w:firstLine="0"/>
              <w:jc w:val="center"/>
            </w:pPr>
            <w:r>
              <w:rPr>
                <w:rFonts w:hint="eastAsia"/>
                <w:b/>
                <w:sz w:val="20"/>
              </w:rPr>
              <w:t>方法</w:t>
            </w:r>
          </w:p>
        </w:tc>
        <w:tc>
          <w:tcPr>
            <w:tcW w:w="1605" w:type="dxa"/>
            <w:tcBorders>
              <w:bottom w:val="single" w:sz="6" w:space="0" w:color="000000"/>
            </w:tcBorders>
            <w:vAlign w:val="center"/>
          </w:tcPr>
          <w:p w14:paraId="2B67AAA3" w14:textId="77777777" w:rsidR="00EA00C6" w:rsidRDefault="00B30394">
            <w:pPr>
              <w:keepNext/>
              <w:spacing w:line="276" w:lineRule="auto"/>
              <w:ind w:firstLine="0"/>
              <w:jc w:val="center"/>
            </w:pPr>
            <w:r>
              <w:rPr>
                <w:rFonts w:hint="eastAsia"/>
                <w:b/>
                <w:sz w:val="20"/>
              </w:rPr>
              <w:t>模块度</w:t>
            </w:r>
            <w:r>
              <w:rPr>
                <w:rFonts w:hint="eastAsia"/>
                <w:b/>
                <w:sz w:val="20"/>
              </w:rPr>
              <w:t>/</w:t>
            </w:r>
            <w:r>
              <w:rPr>
                <w:rFonts w:hint="eastAsia"/>
                <w:b/>
                <w:sz w:val="20"/>
              </w:rPr>
              <w:t>语义聚合</w:t>
            </w:r>
          </w:p>
        </w:tc>
        <w:tc>
          <w:tcPr>
            <w:tcW w:w="1605" w:type="dxa"/>
            <w:tcBorders>
              <w:bottom w:val="single" w:sz="6" w:space="0" w:color="000000"/>
            </w:tcBorders>
            <w:vAlign w:val="center"/>
          </w:tcPr>
          <w:p w14:paraId="430A0575" w14:textId="77777777" w:rsidR="00EA00C6" w:rsidRDefault="00B30394">
            <w:pPr>
              <w:keepNext/>
              <w:spacing w:line="276" w:lineRule="auto"/>
              <w:ind w:firstLine="0"/>
              <w:jc w:val="center"/>
            </w:pPr>
            <w:r>
              <w:rPr>
                <w:rFonts w:hint="eastAsia"/>
                <w:b/>
                <w:sz w:val="20"/>
              </w:rPr>
              <w:t>链保持率</w:t>
            </w:r>
          </w:p>
        </w:tc>
        <w:tc>
          <w:tcPr>
            <w:tcW w:w="1605" w:type="dxa"/>
            <w:tcBorders>
              <w:bottom w:val="single" w:sz="6" w:space="0" w:color="000000"/>
            </w:tcBorders>
            <w:vAlign w:val="center"/>
          </w:tcPr>
          <w:p w14:paraId="728035F6" w14:textId="77777777" w:rsidR="00EA00C6" w:rsidRDefault="00B30394">
            <w:pPr>
              <w:keepNext/>
              <w:spacing w:line="276" w:lineRule="auto"/>
              <w:ind w:firstLine="0"/>
              <w:jc w:val="center"/>
            </w:pPr>
            <w:r>
              <w:rPr>
                <w:rFonts w:hint="eastAsia"/>
                <w:b/>
                <w:sz w:val="20"/>
              </w:rPr>
              <w:t>大小</w:t>
            </w:r>
            <w:r>
              <w:rPr>
                <w:rFonts w:hint="eastAsia"/>
                <w:b/>
                <w:sz w:val="20"/>
              </w:rPr>
              <w:t>/</w:t>
            </w:r>
            <w:r>
              <w:rPr>
                <w:rFonts w:hint="eastAsia"/>
                <w:b/>
                <w:sz w:val="20"/>
              </w:rPr>
              <w:t>不可拆分</w:t>
            </w:r>
          </w:p>
        </w:tc>
        <w:tc>
          <w:tcPr>
            <w:tcW w:w="1605" w:type="dxa"/>
            <w:tcBorders>
              <w:bottom w:val="single" w:sz="6" w:space="0" w:color="000000"/>
            </w:tcBorders>
            <w:vAlign w:val="center"/>
          </w:tcPr>
          <w:p w14:paraId="3BA3241D" w14:textId="77777777" w:rsidR="00EA00C6" w:rsidRDefault="00B30394">
            <w:pPr>
              <w:keepNext/>
              <w:spacing w:line="276" w:lineRule="auto"/>
              <w:ind w:firstLine="0"/>
              <w:jc w:val="center"/>
            </w:pPr>
            <w:r>
              <w:rPr>
                <w:rFonts w:hint="eastAsia"/>
                <w:b/>
                <w:sz w:val="20"/>
              </w:rPr>
              <w:t>稳定性</w:t>
            </w:r>
            <w:r>
              <w:rPr>
                <w:rFonts w:hint="eastAsia"/>
                <w:b/>
                <w:sz w:val="20"/>
              </w:rPr>
              <w:t>/</w:t>
            </w:r>
            <w:r>
              <w:rPr>
                <w:rFonts w:hint="eastAsia"/>
                <w:b/>
                <w:sz w:val="20"/>
              </w:rPr>
              <w:t>耗时</w:t>
            </w:r>
          </w:p>
        </w:tc>
      </w:tr>
      <w:tr w:rsidR="00EA00C6" w14:paraId="6D5D79D8" w14:textId="77777777">
        <w:trPr>
          <w:cantSplit/>
        </w:trPr>
        <w:tc>
          <w:tcPr>
            <w:tcW w:w="2255" w:type="dxa"/>
            <w:vAlign w:val="center"/>
          </w:tcPr>
          <w:p w14:paraId="1FC4D34A" w14:textId="77777777" w:rsidR="00EA00C6" w:rsidRDefault="00B30394">
            <w:pPr>
              <w:keepNext/>
              <w:spacing w:line="276" w:lineRule="auto"/>
              <w:ind w:firstLine="0"/>
              <w:jc w:val="center"/>
            </w:pPr>
            <w:r>
              <w:rPr>
                <w:sz w:val="20"/>
              </w:rPr>
              <w:t>Louvain</w:t>
            </w:r>
          </w:p>
        </w:tc>
        <w:tc>
          <w:tcPr>
            <w:tcW w:w="1605" w:type="dxa"/>
            <w:vAlign w:val="center"/>
          </w:tcPr>
          <w:p w14:paraId="5CEA7D58" w14:textId="77777777" w:rsidR="00EA00C6" w:rsidRDefault="00B30394">
            <w:pPr>
              <w:keepNext/>
              <w:spacing w:line="276" w:lineRule="auto"/>
              <w:ind w:firstLine="0"/>
              <w:jc w:val="center"/>
            </w:pPr>
            <w:r>
              <w:rPr>
                <w:rFonts w:hint="eastAsia"/>
                <w:sz w:val="20"/>
              </w:rPr>
              <w:t>待实验</w:t>
            </w:r>
          </w:p>
        </w:tc>
        <w:tc>
          <w:tcPr>
            <w:tcW w:w="1605" w:type="dxa"/>
            <w:vAlign w:val="center"/>
          </w:tcPr>
          <w:p w14:paraId="2AD79367" w14:textId="77777777" w:rsidR="00EA00C6" w:rsidRDefault="00B30394">
            <w:pPr>
              <w:keepNext/>
              <w:spacing w:line="276" w:lineRule="auto"/>
              <w:ind w:firstLine="0"/>
              <w:jc w:val="center"/>
            </w:pPr>
            <w:r>
              <w:rPr>
                <w:rFonts w:hint="eastAsia"/>
                <w:sz w:val="20"/>
              </w:rPr>
              <w:t>待实验</w:t>
            </w:r>
          </w:p>
        </w:tc>
        <w:tc>
          <w:tcPr>
            <w:tcW w:w="1605" w:type="dxa"/>
            <w:vAlign w:val="center"/>
          </w:tcPr>
          <w:p w14:paraId="2B3EA89E" w14:textId="77777777" w:rsidR="00EA00C6" w:rsidRDefault="00B30394">
            <w:pPr>
              <w:keepNext/>
              <w:spacing w:line="276" w:lineRule="auto"/>
              <w:ind w:firstLine="0"/>
              <w:jc w:val="center"/>
            </w:pPr>
            <w:r>
              <w:rPr>
                <w:rFonts w:hint="eastAsia"/>
                <w:sz w:val="20"/>
              </w:rPr>
              <w:t>待实验</w:t>
            </w:r>
          </w:p>
        </w:tc>
        <w:tc>
          <w:tcPr>
            <w:tcW w:w="1605" w:type="dxa"/>
            <w:vAlign w:val="center"/>
          </w:tcPr>
          <w:p w14:paraId="1DD772D8" w14:textId="77777777" w:rsidR="00EA00C6" w:rsidRDefault="00B30394">
            <w:pPr>
              <w:keepNext/>
              <w:spacing w:line="276" w:lineRule="auto"/>
              <w:ind w:firstLine="0"/>
              <w:jc w:val="center"/>
            </w:pPr>
            <w:r>
              <w:rPr>
                <w:rFonts w:hint="eastAsia"/>
                <w:sz w:val="20"/>
              </w:rPr>
              <w:t>待实验</w:t>
            </w:r>
          </w:p>
        </w:tc>
      </w:tr>
      <w:tr w:rsidR="00EA00C6" w14:paraId="225F6D4B" w14:textId="77777777">
        <w:trPr>
          <w:cantSplit/>
        </w:trPr>
        <w:tc>
          <w:tcPr>
            <w:tcW w:w="2255" w:type="dxa"/>
            <w:vAlign w:val="center"/>
          </w:tcPr>
          <w:p w14:paraId="36184835" w14:textId="77777777" w:rsidR="00EA00C6" w:rsidRDefault="00B30394">
            <w:pPr>
              <w:keepNext/>
              <w:spacing w:line="276" w:lineRule="auto"/>
              <w:ind w:firstLine="0"/>
              <w:jc w:val="center"/>
            </w:pPr>
            <w:r>
              <w:rPr>
                <w:sz w:val="20"/>
              </w:rPr>
              <w:t>Leiden</w:t>
            </w:r>
          </w:p>
        </w:tc>
        <w:tc>
          <w:tcPr>
            <w:tcW w:w="1605" w:type="dxa"/>
            <w:vAlign w:val="center"/>
          </w:tcPr>
          <w:p w14:paraId="5C96F317" w14:textId="77777777" w:rsidR="00EA00C6" w:rsidRDefault="00B30394">
            <w:pPr>
              <w:keepNext/>
              <w:spacing w:line="276" w:lineRule="auto"/>
              <w:ind w:firstLine="0"/>
              <w:jc w:val="center"/>
            </w:pPr>
            <w:r>
              <w:rPr>
                <w:rFonts w:hint="eastAsia"/>
                <w:sz w:val="20"/>
              </w:rPr>
              <w:t>待实验</w:t>
            </w:r>
          </w:p>
        </w:tc>
        <w:tc>
          <w:tcPr>
            <w:tcW w:w="1605" w:type="dxa"/>
            <w:vAlign w:val="center"/>
          </w:tcPr>
          <w:p w14:paraId="25F8B164" w14:textId="77777777" w:rsidR="00EA00C6" w:rsidRDefault="00B30394">
            <w:pPr>
              <w:keepNext/>
              <w:spacing w:line="276" w:lineRule="auto"/>
              <w:ind w:firstLine="0"/>
              <w:jc w:val="center"/>
            </w:pPr>
            <w:r>
              <w:rPr>
                <w:rFonts w:hint="eastAsia"/>
                <w:sz w:val="20"/>
              </w:rPr>
              <w:t>待实验</w:t>
            </w:r>
          </w:p>
        </w:tc>
        <w:tc>
          <w:tcPr>
            <w:tcW w:w="1605" w:type="dxa"/>
            <w:vAlign w:val="center"/>
          </w:tcPr>
          <w:p w14:paraId="50BA22B8" w14:textId="77777777" w:rsidR="00EA00C6" w:rsidRDefault="00B30394">
            <w:pPr>
              <w:keepNext/>
              <w:spacing w:line="276" w:lineRule="auto"/>
              <w:ind w:firstLine="0"/>
              <w:jc w:val="center"/>
            </w:pPr>
            <w:r>
              <w:rPr>
                <w:rFonts w:hint="eastAsia"/>
                <w:sz w:val="20"/>
              </w:rPr>
              <w:t>待实验</w:t>
            </w:r>
          </w:p>
        </w:tc>
        <w:tc>
          <w:tcPr>
            <w:tcW w:w="1605" w:type="dxa"/>
            <w:vAlign w:val="center"/>
          </w:tcPr>
          <w:p w14:paraId="0FD2BB12" w14:textId="77777777" w:rsidR="00EA00C6" w:rsidRDefault="00B30394">
            <w:pPr>
              <w:keepNext/>
              <w:spacing w:line="276" w:lineRule="auto"/>
              <w:ind w:firstLine="0"/>
              <w:jc w:val="center"/>
            </w:pPr>
            <w:r>
              <w:rPr>
                <w:rFonts w:hint="eastAsia"/>
                <w:sz w:val="20"/>
              </w:rPr>
              <w:t>待实验</w:t>
            </w:r>
          </w:p>
        </w:tc>
      </w:tr>
      <w:tr w:rsidR="00EA00C6" w14:paraId="1D8FA7A1" w14:textId="77777777">
        <w:trPr>
          <w:cantSplit/>
        </w:trPr>
        <w:tc>
          <w:tcPr>
            <w:tcW w:w="2255" w:type="dxa"/>
            <w:vAlign w:val="center"/>
          </w:tcPr>
          <w:p w14:paraId="41F0A239" w14:textId="77777777" w:rsidR="00EA00C6" w:rsidRDefault="00B30394">
            <w:pPr>
              <w:keepNext/>
              <w:spacing w:line="276" w:lineRule="auto"/>
              <w:ind w:firstLine="0"/>
              <w:jc w:val="center"/>
            </w:pPr>
            <w:r>
              <w:rPr>
                <w:rFonts w:hint="eastAsia"/>
                <w:sz w:val="20"/>
              </w:rPr>
              <w:t>语义权重社区</w:t>
            </w:r>
          </w:p>
        </w:tc>
        <w:tc>
          <w:tcPr>
            <w:tcW w:w="1605" w:type="dxa"/>
            <w:vAlign w:val="center"/>
          </w:tcPr>
          <w:p w14:paraId="478C4597" w14:textId="77777777" w:rsidR="00EA00C6" w:rsidRDefault="00B30394">
            <w:pPr>
              <w:keepNext/>
              <w:spacing w:line="276" w:lineRule="auto"/>
              <w:ind w:firstLine="0"/>
              <w:jc w:val="center"/>
            </w:pPr>
            <w:r>
              <w:rPr>
                <w:rFonts w:hint="eastAsia"/>
                <w:sz w:val="20"/>
              </w:rPr>
              <w:t>待实验</w:t>
            </w:r>
          </w:p>
        </w:tc>
        <w:tc>
          <w:tcPr>
            <w:tcW w:w="1605" w:type="dxa"/>
            <w:vAlign w:val="center"/>
          </w:tcPr>
          <w:p w14:paraId="6B56865F" w14:textId="77777777" w:rsidR="00EA00C6" w:rsidRDefault="00B30394">
            <w:pPr>
              <w:keepNext/>
              <w:spacing w:line="276" w:lineRule="auto"/>
              <w:ind w:firstLine="0"/>
              <w:jc w:val="center"/>
            </w:pPr>
            <w:r>
              <w:rPr>
                <w:rFonts w:hint="eastAsia"/>
                <w:sz w:val="20"/>
              </w:rPr>
              <w:t>待实验</w:t>
            </w:r>
          </w:p>
        </w:tc>
        <w:tc>
          <w:tcPr>
            <w:tcW w:w="1605" w:type="dxa"/>
            <w:vAlign w:val="center"/>
          </w:tcPr>
          <w:p w14:paraId="716DE684" w14:textId="77777777" w:rsidR="00EA00C6" w:rsidRDefault="00B30394">
            <w:pPr>
              <w:keepNext/>
              <w:spacing w:line="276" w:lineRule="auto"/>
              <w:ind w:firstLine="0"/>
              <w:jc w:val="center"/>
            </w:pPr>
            <w:r>
              <w:rPr>
                <w:rFonts w:hint="eastAsia"/>
                <w:sz w:val="20"/>
              </w:rPr>
              <w:t>待实验</w:t>
            </w:r>
          </w:p>
        </w:tc>
        <w:tc>
          <w:tcPr>
            <w:tcW w:w="1605" w:type="dxa"/>
            <w:vAlign w:val="center"/>
          </w:tcPr>
          <w:p w14:paraId="20314779" w14:textId="77777777" w:rsidR="00EA00C6" w:rsidRDefault="00B30394">
            <w:pPr>
              <w:keepNext/>
              <w:spacing w:line="276" w:lineRule="auto"/>
              <w:ind w:firstLine="0"/>
              <w:jc w:val="center"/>
            </w:pPr>
            <w:r>
              <w:rPr>
                <w:rFonts w:hint="eastAsia"/>
                <w:sz w:val="20"/>
              </w:rPr>
              <w:t>待实验</w:t>
            </w:r>
          </w:p>
        </w:tc>
      </w:tr>
      <w:tr w:rsidR="00EA00C6" w14:paraId="36A6F1EA" w14:textId="77777777">
        <w:trPr>
          <w:cantSplit/>
        </w:trPr>
        <w:tc>
          <w:tcPr>
            <w:tcW w:w="2255" w:type="dxa"/>
            <w:vAlign w:val="center"/>
          </w:tcPr>
          <w:p w14:paraId="2B1E8795" w14:textId="77777777" w:rsidR="00EA00C6" w:rsidRDefault="00B30394">
            <w:pPr>
              <w:spacing w:line="276" w:lineRule="auto"/>
              <w:ind w:firstLine="0"/>
              <w:jc w:val="center"/>
            </w:pPr>
            <w:r>
              <w:rPr>
                <w:rFonts w:hint="eastAsia"/>
                <w:sz w:val="20"/>
              </w:rPr>
              <w:t>约束层次社区</w:t>
            </w:r>
          </w:p>
        </w:tc>
        <w:tc>
          <w:tcPr>
            <w:tcW w:w="1605" w:type="dxa"/>
            <w:vAlign w:val="center"/>
          </w:tcPr>
          <w:p w14:paraId="4D442C88" w14:textId="77777777" w:rsidR="00EA00C6" w:rsidRDefault="00B30394">
            <w:pPr>
              <w:spacing w:line="276" w:lineRule="auto"/>
              <w:ind w:firstLine="0"/>
              <w:jc w:val="center"/>
            </w:pPr>
            <w:r>
              <w:rPr>
                <w:rFonts w:hint="eastAsia"/>
                <w:sz w:val="20"/>
              </w:rPr>
              <w:t>待实验</w:t>
            </w:r>
          </w:p>
        </w:tc>
        <w:tc>
          <w:tcPr>
            <w:tcW w:w="1605" w:type="dxa"/>
            <w:vAlign w:val="center"/>
          </w:tcPr>
          <w:p w14:paraId="4B6D293C" w14:textId="77777777" w:rsidR="00EA00C6" w:rsidRDefault="00B30394">
            <w:pPr>
              <w:spacing w:line="276" w:lineRule="auto"/>
              <w:ind w:firstLine="0"/>
              <w:jc w:val="center"/>
            </w:pPr>
            <w:r>
              <w:rPr>
                <w:rFonts w:hint="eastAsia"/>
                <w:sz w:val="20"/>
              </w:rPr>
              <w:t>待实验</w:t>
            </w:r>
          </w:p>
        </w:tc>
        <w:tc>
          <w:tcPr>
            <w:tcW w:w="1605" w:type="dxa"/>
            <w:vAlign w:val="center"/>
          </w:tcPr>
          <w:p w14:paraId="35D3B5BE" w14:textId="77777777" w:rsidR="00EA00C6" w:rsidRDefault="00B30394">
            <w:pPr>
              <w:spacing w:line="276" w:lineRule="auto"/>
              <w:ind w:firstLine="0"/>
              <w:jc w:val="center"/>
            </w:pPr>
            <w:r>
              <w:rPr>
                <w:rFonts w:hint="eastAsia"/>
                <w:sz w:val="20"/>
              </w:rPr>
              <w:t>待实验</w:t>
            </w:r>
          </w:p>
        </w:tc>
        <w:tc>
          <w:tcPr>
            <w:tcW w:w="1605" w:type="dxa"/>
            <w:vAlign w:val="center"/>
          </w:tcPr>
          <w:p w14:paraId="15F016CA" w14:textId="77777777" w:rsidR="00EA00C6" w:rsidRDefault="00B30394">
            <w:pPr>
              <w:spacing w:line="276" w:lineRule="auto"/>
              <w:ind w:firstLine="0"/>
              <w:jc w:val="center"/>
            </w:pPr>
            <w:r>
              <w:rPr>
                <w:rFonts w:hint="eastAsia"/>
                <w:sz w:val="20"/>
              </w:rPr>
              <w:t>待实验</w:t>
            </w:r>
          </w:p>
        </w:tc>
      </w:tr>
    </w:tbl>
    <w:p w14:paraId="3D9B7021" w14:textId="77777777" w:rsidR="00EA00C6" w:rsidRDefault="00B30394">
      <w:pPr>
        <w:keepNext/>
        <w:spacing w:line="240" w:lineRule="auto"/>
        <w:ind w:firstLine="0"/>
        <w:jc w:val="center"/>
      </w:pPr>
      <w:r>
        <w:rPr>
          <w:noProof/>
        </w:rPr>
        <w:lastRenderedPageBreak/>
        <w:drawing>
          <wp:inline distT="0" distB="0" distL="0" distR="0" wp14:anchorId="69D50B54" wp14:editId="2D208BAE">
            <wp:extent cx="4319999" cy="1789924"/>
            <wp:effectExtent l="0" t="0" r="0" b="0"/>
            <wp:docPr id="174" name="Picture" descr="图6-5 E05社区大小与链保持图（待实验）"/>
            <wp:cNvGraphicFramePr/>
            <a:graphic xmlns:a="http://schemas.openxmlformats.org/drawingml/2006/main">
              <a:graphicData uri="http://schemas.openxmlformats.org/drawingml/2006/picture">
                <pic:pic xmlns:pic="http://schemas.openxmlformats.org/drawingml/2006/picture">
                  <pic:nvPicPr>
                    <pic:cNvPr id="175" name="Picture" descr="figures/experiment-results-placeholder.png"/>
                    <pic:cNvPicPr>
                      <a:picLocks noChangeAspect="1" noChangeArrowheads="1"/>
                    </pic:cNvPicPr>
                  </pic:nvPicPr>
                  <pic:blipFill>
                    <a:blip r:embed="rId28"/>
                    <a:stretch>
                      <a:fillRect/>
                    </a:stretch>
                  </pic:blipFill>
                  <pic:spPr bwMode="auto">
                    <a:xfrm>
                      <a:off x="0" y="0"/>
                      <a:ext cx="4319999" cy="1789924"/>
                    </a:xfrm>
                    <a:prstGeom prst="rect">
                      <a:avLst/>
                    </a:prstGeom>
                    <a:noFill/>
                    <a:ln w="9525">
                      <a:noFill/>
                      <a:headEnd/>
                      <a:tailEnd/>
                    </a:ln>
                  </pic:spPr>
                </pic:pic>
              </a:graphicData>
            </a:graphic>
          </wp:inline>
        </w:drawing>
      </w:r>
    </w:p>
    <w:p w14:paraId="0F297ED4" w14:textId="77777777" w:rsidR="00EA00C6" w:rsidRDefault="00B30394">
      <w:pPr>
        <w:pStyle w:val="ImageCaption"/>
      </w:pPr>
      <w:r>
        <w:rPr>
          <w:rFonts w:hint="eastAsia"/>
        </w:rPr>
        <w:t>图</w:t>
      </w:r>
      <w:r>
        <w:rPr>
          <w:rFonts w:hint="eastAsia"/>
        </w:rPr>
        <w:t>6-5</w:t>
      </w:r>
      <w:r>
        <w:t xml:space="preserve"> </w:t>
      </w:r>
      <w:r>
        <w:rPr>
          <w:rFonts w:hint="eastAsia"/>
        </w:rPr>
        <w:t>E05</w:t>
      </w:r>
      <w:r>
        <w:rPr>
          <w:rFonts w:hint="eastAsia"/>
        </w:rPr>
        <w:t>社区大小与链保持图（待实验）</w:t>
      </w:r>
    </w:p>
    <w:p w14:paraId="45F34084" w14:textId="77777777" w:rsidR="00EA00C6" w:rsidRDefault="00B30394">
      <w:pPr>
        <w:pStyle w:val="31"/>
      </w:pPr>
      <w:bookmarkStart w:id="228" w:name="实验e06检索方法对比"/>
      <w:bookmarkStart w:id="229" w:name="_Toc240285598"/>
      <w:bookmarkEnd w:id="226"/>
      <w:r>
        <w:t xml:space="preserve">6.5.2 </w:t>
      </w:r>
      <w:r>
        <w:rPr>
          <w:rFonts w:hint="eastAsia"/>
        </w:rPr>
        <w:t>实验</w:t>
      </w:r>
      <w:r>
        <w:rPr>
          <w:rFonts w:hint="eastAsia"/>
        </w:rPr>
        <w:t>E06</w:t>
      </w:r>
      <w:r>
        <w:rPr>
          <w:rFonts w:hint="eastAsia"/>
        </w:rPr>
        <w:t>：检索方法对比</w:t>
      </w:r>
      <w:bookmarkEnd w:id="229"/>
    </w:p>
    <w:p w14:paraId="1FFED5F5" w14:textId="77777777" w:rsidR="00EA00C6" w:rsidRDefault="00B30394">
      <w:pPr>
        <w:pStyle w:val="FirstParagraph"/>
      </w:pPr>
      <w:r>
        <w:rPr>
          <w:rFonts w:hint="eastAsia"/>
        </w:rPr>
        <w:t>比较</w:t>
      </w:r>
      <w:r>
        <w:t xml:space="preserve"> </w:t>
      </w:r>
      <w:r>
        <w:rPr>
          <w:rFonts w:hint="eastAsia"/>
        </w:rPr>
        <w:t>BM25</w:t>
      </w:r>
      <w:r>
        <w:rPr>
          <w:rFonts w:hint="eastAsia"/>
        </w:rPr>
        <w:t>、向量检索、普通图扩展、社区检索和完整有向约束检索。问题按单条款、跨条款、多跳依赖、适用域冲突和信息不足分组。所有方法共享证据单元与最终上下文预算；若某方法检索多个节点再映射到条款，应先去重后计算指标。数据可见范围相同，避免图方法访问额外人工答案。</w:t>
      </w:r>
    </w:p>
    <w:p w14:paraId="0E62CEDB" w14:textId="77777777" w:rsidR="00EA00C6" w:rsidRDefault="00B30394">
      <w:pPr>
        <w:pStyle w:val="af"/>
      </w:pPr>
      <w:r>
        <w:rPr>
          <w:rFonts w:hint="eastAsia"/>
        </w:rPr>
        <w:t>假设</w:t>
      </w:r>
      <w:r>
        <w:t xml:space="preserve"> H6 </w:t>
      </w:r>
      <w:r>
        <w:rPr>
          <w:rFonts w:hint="eastAsia"/>
        </w:rPr>
        <w:t>是有向约束主要改善跨条款和冲突子集，而不必然改善简单词面查询。报告</w:t>
      </w:r>
      <w:r>
        <w:t xml:space="preserve"> </w:t>
      </w:r>
      <w:r>
        <w:rPr>
          <w:rFonts w:hint="eastAsia"/>
        </w:rPr>
        <w:t>P@K</w:t>
      </w:r>
      <w:r>
        <w:rPr>
          <w:rFonts w:hint="eastAsia"/>
        </w:rPr>
        <w:t>、</w:t>
      </w:r>
      <w:r>
        <w:rPr>
          <w:rFonts w:hint="eastAsia"/>
        </w:rPr>
        <w:t>R@K</w:t>
      </w:r>
      <w:r>
        <w:rPr>
          <w:rFonts w:hint="eastAsia"/>
        </w:rPr>
        <w:t>、</w:t>
      </w:r>
      <w:r>
        <w:rPr>
          <w:rFonts w:hint="eastAsia"/>
        </w:rPr>
        <w:t>MRR</w:t>
      </w:r>
      <w:r>
        <w:rPr>
          <w:rFonts w:hint="eastAsia"/>
        </w:rPr>
        <w:t>、</w:t>
      </w:r>
      <w:r>
        <w:rPr>
          <w:rFonts w:hint="eastAsia"/>
        </w:rPr>
        <w:t>nDCG</w:t>
      </w:r>
      <w:r>
        <w:rPr>
          <w:rFonts w:hint="eastAsia"/>
        </w:rPr>
        <w:t>、必要链完整率及分阶段延迟。分析框架先比较总体，再查看问题组与六类事项，并记录没有候选、候选被全部过滤及搜索截断的比例。对无可回答证据的问题单独评价正确拒绝检索结论，不能将其混入普通召回分母。</w:t>
      </w:r>
    </w:p>
    <w:p w14:paraId="7FA65988" w14:textId="77777777" w:rsidR="00EA00C6" w:rsidRDefault="00B30394">
      <w:pPr>
        <w:pStyle w:val="TableCaption"/>
        <w:keepNext/>
      </w:pPr>
      <w:r>
        <w:rPr>
          <w:rFonts w:hint="eastAsia"/>
        </w:rPr>
        <w:t>表</w:t>
      </w:r>
      <w:r>
        <w:rPr>
          <w:rFonts w:hint="eastAsia"/>
        </w:rPr>
        <w:t>6-10</w:t>
      </w:r>
      <w:r>
        <w:t xml:space="preserve"> </w:t>
      </w:r>
      <w:r>
        <w:rPr>
          <w:rFonts w:hint="eastAsia"/>
        </w:rPr>
        <w:t>E06</w:t>
      </w:r>
      <w:r>
        <w:rPr>
          <w:rFonts w:hint="eastAsia"/>
        </w:rPr>
        <w:t>结果占位。</w:t>
      </w:r>
    </w:p>
    <w:tbl>
      <w:tblPr>
        <w:tblW w:w="0" w:type="auto"/>
        <w:tblBorders>
          <w:top w:val="single" w:sz="10" w:space="0" w:color="000000"/>
          <w:left w:val="nil"/>
          <w:bottom w:val="single" w:sz="10" w:space="0" w:color="000000"/>
          <w:right w:val="nil"/>
          <w:insideH w:val="nil"/>
          <w:insideV w:val="nil"/>
        </w:tblBorders>
        <w:tblLayout w:type="fixed"/>
        <w:tblCellMar>
          <w:top w:w="70" w:type="dxa"/>
          <w:left w:w="90" w:type="dxa"/>
          <w:bottom w:w="70" w:type="dxa"/>
          <w:right w:w="90" w:type="dxa"/>
        </w:tblCellMar>
        <w:tblLook w:val="0020" w:firstRow="1" w:lastRow="0" w:firstColumn="0" w:lastColumn="0" w:noHBand="0" w:noVBand="0"/>
      </w:tblPr>
      <w:tblGrid>
        <w:gridCol w:w="2255"/>
        <w:gridCol w:w="1605"/>
        <w:gridCol w:w="1605"/>
        <w:gridCol w:w="1605"/>
        <w:gridCol w:w="1605"/>
      </w:tblGrid>
      <w:tr w:rsidR="00EA00C6" w14:paraId="345BC7A5" w14:textId="77777777">
        <w:trPr>
          <w:cantSplit/>
          <w:tblHeader/>
        </w:trPr>
        <w:tc>
          <w:tcPr>
            <w:tcW w:w="2255" w:type="dxa"/>
            <w:tcBorders>
              <w:bottom w:val="single" w:sz="6" w:space="0" w:color="000000"/>
            </w:tcBorders>
            <w:vAlign w:val="center"/>
          </w:tcPr>
          <w:p w14:paraId="2BC5BC88" w14:textId="77777777" w:rsidR="00EA00C6" w:rsidRDefault="00B30394">
            <w:pPr>
              <w:keepNext/>
              <w:spacing w:line="276" w:lineRule="auto"/>
              <w:ind w:firstLine="0"/>
              <w:jc w:val="center"/>
            </w:pPr>
            <w:r>
              <w:rPr>
                <w:rFonts w:hint="eastAsia"/>
                <w:b/>
                <w:sz w:val="20"/>
              </w:rPr>
              <w:t>检索方法</w:t>
            </w:r>
          </w:p>
        </w:tc>
        <w:tc>
          <w:tcPr>
            <w:tcW w:w="1605" w:type="dxa"/>
            <w:tcBorders>
              <w:bottom w:val="single" w:sz="6" w:space="0" w:color="000000"/>
            </w:tcBorders>
            <w:vAlign w:val="center"/>
          </w:tcPr>
          <w:p w14:paraId="5BDE6647" w14:textId="77777777" w:rsidR="00EA00C6" w:rsidRDefault="00B30394">
            <w:pPr>
              <w:keepNext/>
              <w:spacing w:line="276" w:lineRule="auto"/>
              <w:ind w:firstLine="0"/>
              <w:jc w:val="center"/>
            </w:pPr>
            <w:r>
              <w:rPr>
                <w:b/>
                <w:sz w:val="20"/>
              </w:rPr>
              <w:t>P@K/R@K</w:t>
            </w:r>
          </w:p>
        </w:tc>
        <w:tc>
          <w:tcPr>
            <w:tcW w:w="1605" w:type="dxa"/>
            <w:tcBorders>
              <w:bottom w:val="single" w:sz="6" w:space="0" w:color="000000"/>
            </w:tcBorders>
            <w:vAlign w:val="center"/>
          </w:tcPr>
          <w:p w14:paraId="7E068675" w14:textId="77777777" w:rsidR="00EA00C6" w:rsidRDefault="00B30394">
            <w:pPr>
              <w:keepNext/>
              <w:spacing w:line="276" w:lineRule="auto"/>
              <w:ind w:firstLine="0"/>
              <w:jc w:val="center"/>
            </w:pPr>
            <w:r>
              <w:rPr>
                <w:b/>
                <w:sz w:val="20"/>
              </w:rPr>
              <w:t>MRR/nDCG</w:t>
            </w:r>
          </w:p>
        </w:tc>
        <w:tc>
          <w:tcPr>
            <w:tcW w:w="1605" w:type="dxa"/>
            <w:tcBorders>
              <w:bottom w:val="single" w:sz="6" w:space="0" w:color="000000"/>
            </w:tcBorders>
            <w:vAlign w:val="center"/>
          </w:tcPr>
          <w:p w14:paraId="5B614072" w14:textId="77777777" w:rsidR="00EA00C6" w:rsidRDefault="00B30394">
            <w:pPr>
              <w:keepNext/>
              <w:spacing w:line="276" w:lineRule="auto"/>
              <w:ind w:firstLine="0"/>
              <w:jc w:val="center"/>
            </w:pPr>
            <w:r>
              <w:rPr>
                <w:rFonts w:hint="eastAsia"/>
                <w:b/>
                <w:sz w:val="20"/>
              </w:rPr>
              <w:t>链完整率</w:t>
            </w:r>
          </w:p>
        </w:tc>
        <w:tc>
          <w:tcPr>
            <w:tcW w:w="1605" w:type="dxa"/>
            <w:tcBorders>
              <w:bottom w:val="single" w:sz="6" w:space="0" w:color="000000"/>
            </w:tcBorders>
            <w:vAlign w:val="center"/>
          </w:tcPr>
          <w:p w14:paraId="3CF23EB0" w14:textId="77777777" w:rsidR="00EA00C6" w:rsidRDefault="00B30394">
            <w:pPr>
              <w:keepNext/>
              <w:spacing w:line="276" w:lineRule="auto"/>
              <w:ind w:firstLine="0"/>
              <w:jc w:val="center"/>
            </w:pPr>
            <w:r>
              <w:rPr>
                <w:rFonts w:hint="eastAsia"/>
                <w:b/>
                <w:sz w:val="20"/>
              </w:rPr>
              <w:t>延迟</w:t>
            </w:r>
            <w:r>
              <w:rPr>
                <w:rFonts w:hint="eastAsia"/>
                <w:b/>
                <w:sz w:val="20"/>
              </w:rPr>
              <w:t>/</w:t>
            </w:r>
            <w:r>
              <w:rPr>
                <w:rFonts w:hint="eastAsia"/>
                <w:b/>
                <w:sz w:val="20"/>
              </w:rPr>
              <w:t>空结果</w:t>
            </w:r>
          </w:p>
        </w:tc>
      </w:tr>
      <w:tr w:rsidR="00EA00C6" w14:paraId="068042E7" w14:textId="77777777">
        <w:trPr>
          <w:cantSplit/>
        </w:trPr>
        <w:tc>
          <w:tcPr>
            <w:tcW w:w="2255" w:type="dxa"/>
            <w:vAlign w:val="center"/>
          </w:tcPr>
          <w:p w14:paraId="4006D963" w14:textId="77777777" w:rsidR="00EA00C6" w:rsidRDefault="00B30394">
            <w:pPr>
              <w:keepNext/>
              <w:spacing w:line="276" w:lineRule="auto"/>
              <w:ind w:firstLine="0"/>
              <w:jc w:val="center"/>
            </w:pPr>
            <w:r>
              <w:rPr>
                <w:sz w:val="20"/>
              </w:rPr>
              <w:t>BM25</w:t>
            </w:r>
          </w:p>
        </w:tc>
        <w:tc>
          <w:tcPr>
            <w:tcW w:w="1605" w:type="dxa"/>
            <w:vAlign w:val="center"/>
          </w:tcPr>
          <w:p w14:paraId="61CE79A3" w14:textId="77777777" w:rsidR="00EA00C6" w:rsidRDefault="00B30394">
            <w:pPr>
              <w:keepNext/>
              <w:spacing w:line="276" w:lineRule="auto"/>
              <w:ind w:firstLine="0"/>
              <w:jc w:val="center"/>
            </w:pPr>
            <w:r>
              <w:rPr>
                <w:rFonts w:hint="eastAsia"/>
                <w:sz w:val="20"/>
              </w:rPr>
              <w:t>待实验</w:t>
            </w:r>
          </w:p>
        </w:tc>
        <w:tc>
          <w:tcPr>
            <w:tcW w:w="1605" w:type="dxa"/>
            <w:vAlign w:val="center"/>
          </w:tcPr>
          <w:p w14:paraId="491D57C7" w14:textId="77777777" w:rsidR="00EA00C6" w:rsidRDefault="00B30394">
            <w:pPr>
              <w:keepNext/>
              <w:spacing w:line="276" w:lineRule="auto"/>
              <w:ind w:firstLine="0"/>
              <w:jc w:val="center"/>
            </w:pPr>
            <w:r>
              <w:rPr>
                <w:rFonts w:hint="eastAsia"/>
                <w:sz w:val="20"/>
              </w:rPr>
              <w:t>待实验</w:t>
            </w:r>
          </w:p>
        </w:tc>
        <w:tc>
          <w:tcPr>
            <w:tcW w:w="1605" w:type="dxa"/>
            <w:vAlign w:val="center"/>
          </w:tcPr>
          <w:p w14:paraId="05BD46E9" w14:textId="77777777" w:rsidR="00EA00C6" w:rsidRDefault="00B30394">
            <w:pPr>
              <w:keepNext/>
              <w:spacing w:line="276" w:lineRule="auto"/>
              <w:ind w:firstLine="0"/>
              <w:jc w:val="center"/>
            </w:pPr>
            <w:r>
              <w:rPr>
                <w:rFonts w:hint="eastAsia"/>
                <w:sz w:val="20"/>
              </w:rPr>
              <w:t>待实验</w:t>
            </w:r>
          </w:p>
        </w:tc>
        <w:tc>
          <w:tcPr>
            <w:tcW w:w="1605" w:type="dxa"/>
            <w:vAlign w:val="center"/>
          </w:tcPr>
          <w:p w14:paraId="49561569" w14:textId="77777777" w:rsidR="00EA00C6" w:rsidRDefault="00B30394">
            <w:pPr>
              <w:keepNext/>
              <w:spacing w:line="276" w:lineRule="auto"/>
              <w:ind w:firstLine="0"/>
              <w:jc w:val="center"/>
            </w:pPr>
            <w:r>
              <w:rPr>
                <w:rFonts w:hint="eastAsia"/>
                <w:sz w:val="20"/>
              </w:rPr>
              <w:t>待实验</w:t>
            </w:r>
          </w:p>
        </w:tc>
      </w:tr>
      <w:tr w:rsidR="00EA00C6" w14:paraId="6D0B8DB1" w14:textId="77777777">
        <w:trPr>
          <w:cantSplit/>
        </w:trPr>
        <w:tc>
          <w:tcPr>
            <w:tcW w:w="2255" w:type="dxa"/>
            <w:vAlign w:val="center"/>
          </w:tcPr>
          <w:p w14:paraId="01933EA9" w14:textId="77777777" w:rsidR="00EA00C6" w:rsidRDefault="00B30394">
            <w:pPr>
              <w:keepNext/>
              <w:spacing w:line="276" w:lineRule="auto"/>
              <w:ind w:firstLine="0"/>
              <w:jc w:val="center"/>
            </w:pPr>
            <w:r>
              <w:rPr>
                <w:rFonts w:hint="eastAsia"/>
                <w:sz w:val="20"/>
              </w:rPr>
              <w:t>向量检索</w:t>
            </w:r>
          </w:p>
        </w:tc>
        <w:tc>
          <w:tcPr>
            <w:tcW w:w="1605" w:type="dxa"/>
            <w:vAlign w:val="center"/>
          </w:tcPr>
          <w:p w14:paraId="08D7895A" w14:textId="77777777" w:rsidR="00EA00C6" w:rsidRDefault="00B30394">
            <w:pPr>
              <w:keepNext/>
              <w:spacing w:line="276" w:lineRule="auto"/>
              <w:ind w:firstLine="0"/>
              <w:jc w:val="center"/>
            </w:pPr>
            <w:r>
              <w:rPr>
                <w:rFonts w:hint="eastAsia"/>
                <w:sz w:val="20"/>
              </w:rPr>
              <w:t>待实验</w:t>
            </w:r>
          </w:p>
        </w:tc>
        <w:tc>
          <w:tcPr>
            <w:tcW w:w="1605" w:type="dxa"/>
            <w:vAlign w:val="center"/>
          </w:tcPr>
          <w:p w14:paraId="4FBCFEC3" w14:textId="77777777" w:rsidR="00EA00C6" w:rsidRDefault="00B30394">
            <w:pPr>
              <w:keepNext/>
              <w:spacing w:line="276" w:lineRule="auto"/>
              <w:ind w:firstLine="0"/>
              <w:jc w:val="center"/>
            </w:pPr>
            <w:r>
              <w:rPr>
                <w:rFonts w:hint="eastAsia"/>
                <w:sz w:val="20"/>
              </w:rPr>
              <w:t>待实验</w:t>
            </w:r>
          </w:p>
        </w:tc>
        <w:tc>
          <w:tcPr>
            <w:tcW w:w="1605" w:type="dxa"/>
            <w:vAlign w:val="center"/>
          </w:tcPr>
          <w:p w14:paraId="2086659B" w14:textId="77777777" w:rsidR="00EA00C6" w:rsidRDefault="00B30394">
            <w:pPr>
              <w:keepNext/>
              <w:spacing w:line="276" w:lineRule="auto"/>
              <w:ind w:firstLine="0"/>
              <w:jc w:val="center"/>
            </w:pPr>
            <w:r>
              <w:rPr>
                <w:rFonts w:hint="eastAsia"/>
                <w:sz w:val="20"/>
              </w:rPr>
              <w:t>待实验</w:t>
            </w:r>
          </w:p>
        </w:tc>
        <w:tc>
          <w:tcPr>
            <w:tcW w:w="1605" w:type="dxa"/>
            <w:vAlign w:val="center"/>
          </w:tcPr>
          <w:p w14:paraId="5EF4B689" w14:textId="77777777" w:rsidR="00EA00C6" w:rsidRDefault="00B30394">
            <w:pPr>
              <w:keepNext/>
              <w:spacing w:line="276" w:lineRule="auto"/>
              <w:ind w:firstLine="0"/>
              <w:jc w:val="center"/>
            </w:pPr>
            <w:r>
              <w:rPr>
                <w:rFonts w:hint="eastAsia"/>
                <w:sz w:val="20"/>
              </w:rPr>
              <w:t>待实验</w:t>
            </w:r>
          </w:p>
        </w:tc>
      </w:tr>
      <w:tr w:rsidR="00EA00C6" w14:paraId="39785A76" w14:textId="77777777">
        <w:trPr>
          <w:cantSplit/>
        </w:trPr>
        <w:tc>
          <w:tcPr>
            <w:tcW w:w="2255" w:type="dxa"/>
            <w:vAlign w:val="center"/>
          </w:tcPr>
          <w:p w14:paraId="6F47BD07" w14:textId="77777777" w:rsidR="00EA00C6" w:rsidRDefault="00B30394">
            <w:pPr>
              <w:keepNext/>
              <w:spacing w:line="276" w:lineRule="auto"/>
              <w:ind w:firstLine="0"/>
              <w:jc w:val="center"/>
            </w:pPr>
            <w:r>
              <w:rPr>
                <w:rFonts w:hint="eastAsia"/>
                <w:sz w:val="20"/>
              </w:rPr>
              <w:t>普通图扩展</w:t>
            </w:r>
          </w:p>
        </w:tc>
        <w:tc>
          <w:tcPr>
            <w:tcW w:w="1605" w:type="dxa"/>
            <w:vAlign w:val="center"/>
          </w:tcPr>
          <w:p w14:paraId="2E2BADF4" w14:textId="77777777" w:rsidR="00EA00C6" w:rsidRDefault="00B30394">
            <w:pPr>
              <w:keepNext/>
              <w:spacing w:line="276" w:lineRule="auto"/>
              <w:ind w:firstLine="0"/>
              <w:jc w:val="center"/>
            </w:pPr>
            <w:r>
              <w:rPr>
                <w:rFonts w:hint="eastAsia"/>
                <w:sz w:val="20"/>
              </w:rPr>
              <w:t>待实验</w:t>
            </w:r>
          </w:p>
        </w:tc>
        <w:tc>
          <w:tcPr>
            <w:tcW w:w="1605" w:type="dxa"/>
            <w:vAlign w:val="center"/>
          </w:tcPr>
          <w:p w14:paraId="5CBD3F95" w14:textId="77777777" w:rsidR="00EA00C6" w:rsidRDefault="00B30394">
            <w:pPr>
              <w:keepNext/>
              <w:spacing w:line="276" w:lineRule="auto"/>
              <w:ind w:firstLine="0"/>
              <w:jc w:val="center"/>
            </w:pPr>
            <w:r>
              <w:rPr>
                <w:rFonts w:hint="eastAsia"/>
                <w:sz w:val="20"/>
              </w:rPr>
              <w:t>待实验</w:t>
            </w:r>
          </w:p>
        </w:tc>
        <w:tc>
          <w:tcPr>
            <w:tcW w:w="1605" w:type="dxa"/>
            <w:vAlign w:val="center"/>
          </w:tcPr>
          <w:p w14:paraId="633D1E14" w14:textId="77777777" w:rsidR="00EA00C6" w:rsidRDefault="00B30394">
            <w:pPr>
              <w:keepNext/>
              <w:spacing w:line="276" w:lineRule="auto"/>
              <w:ind w:firstLine="0"/>
              <w:jc w:val="center"/>
            </w:pPr>
            <w:r>
              <w:rPr>
                <w:rFonts w:hint="eastAsia"/>
                <w:sz w:val="20"/>
              </w:rPr>
              <w:t>待实验</w:t>
            </w:r>
          </w:p>
        </w:tc>
        <w:tc>
          <w:tcPr>
            <w:tcW w:w="1605" w:type="dxa"/>
            <w:vAlign w:val="center"/>
          </w:tcPr>
          <w:p w14:paraId="3AB7D522" w14:textId="77777777" w:rsidR="00EA00C6" w:rsidRDefault="00B30394">
            <w:pPr>
              <w:keepNext/>
              <w:spacing w:line="276" w:lineRule="auto"/>
              <w:ind w:firstLine="0"/>
              <w:jc w:val="center"/>
            </w:pPr>
            <w:r>
              <w:rPr>
                <w:rFonts w:hint="eastAsia"/>
                <w:sz w:val="20"/>
              </w:rPr>
              <w:t>待实验</w:t>
            </w:r>
          </w:p>
        </w:tc>
      </w:tr>
      <w:tr w:rsidR="00EA00C6" w14:paraId="737CC703" w14:textId="77777777">
        <w:trPr>
          <w:cantSplit/>
        </w:trPr>
        <w:tc>
          <w:tcPr>
            <w:tcW w:w="2255" w:type="dxa"/>
            <w:vAlign w:val="center"/>
          </w:tcPr>
          <w:p w14:paraId="593323ED" w14:textId="77777777" w:rsidR="00EA00C6" w:rsidRDefault="00B30394">
            <w:pPr>
              <w:keepNext/>
              <w:spacing w:line="276" w:lineRule="auto"/>
              <w:ind w:firstLine="0"/>
              <w:jc w:val="center"/>
            </w:pPr>
            <w:r>
              <w:rPr>
                <w:rFonts w:hint="eastAsia"/>
                <w:sz w:val="20"/>
              </w:rPr>
              <w:t>社区检索</w:t>
            </w:r>
          </w:p>
        </w:tc>
        <w:tc>
          <w:tcPr>
            <w:tcW w:w="1605" w:type="dxa"/>
            <w:vAlign w:val="center"/>
          </w:tcPr>
          <w:p w14:paraId="19F62ABE" w14:textId="77777777" w:rsidR="00EA00C6" w:rsidRDefault="00B30394">
            <w:pPr>
              <w:keepNext/>
              <w:spacing w:line="276" w:lineRule="auto"/>
              <w:ind w:firstLine="0"/>
              <w:jc w:val="center"/>
            </w:pPr>
            <w:r>
              <w:rPr>
                <w:rFonts w:hint="eastAsia"/>
                <w:sz w:val="20"/>
              </w:rPr>
              <w:t>待实验</w:t>
            </w:r>
          </w:p>
        </w:tc>
        <w:tc>
          <w:tcPr>
            <w:tcW w:w="1605" w:type="dxa"/>
            <w:vAlign w:val="center"/>
          </w:tcPr>
          <w:p w14:paraId="13D2873B" w14:textId="77777777" w:rsidR="00EA00C6" w:rsidRDefault="00B30394">
            <w:pPr>
              <w:keepNext/>
              <w:spacing w:line="276" w:lineRule="auto"/>
              <w:ind w:firstLine="0"/>
              <w:jc w:val="center"/>
            </w:pPr>
            <w:r>
              <w:rPr>
                <w:rFonts w:hint="eastAsia"/>
                <w:sz w:val="20"/>
              </w:rPr>
              <w:t>待实验</w:t>
            </w:r>
          </w:p>
        </w:tc>
        <w:tc>
          <w:tcPr>
            <w:tcW w:w="1605" w:type="dxa"/>
            <w:vAlign w:val="center"/>
          </w:tcPr>
          <w:p w14:paraId="0E9A8B7F" w14:textId="77777777" w:rsidR="00EA00C6" w:rsidRDefault="00B30394">
            <w:pPr>
              <w:keepNext/>
              <w:spacing w:line="276" w:lineRule="auto"/>
              <w:ind w:firstLine="0"/>
              <w:jc w:val="center"/>
            </w:pPr>
            <w:r>
              <w:rPr>
                <w:rFonts w:hint="eastAsia"/>
                <w:sz w:val="20"/>
              </w:rPr>
              <w:t>待实验</w:t>
            </w:r>
          </w:p>
        </w:tc>
        <w:tc>
          <w:tcPr>
            <w:tcW w:w="1605" w:type="dxa"/>
            <w:vAlign w:val="center"/>
          </w:tcPr>
          <w:p w14:paraId="59E64F4B" w14:textId="77777777" w:rsidR="00EA00C6" w:rsidRDefault="00B30394">
            <w:pPr>
              <w:keepNext/>
              <w:spacing w:line="276" w:lineRule="auto"/>
              <w:ind w:firstLine="0"/>
              <w:jc w:val="center"/>
            </w:pPr>
            <w:r>
              <w:rPr>
                <w:rFonts w:hint="eastAsia"/>
                <w:sz w:val="20"/>
              </w:rPr>
              <w:t>待实验</w:t>
            </w:r>
          </w:p>
        </w:tc>
      </w:tr>
      <w:tr w:rsidR="00EA00C6" w14:paraId="2CF0B56F" w14:textId="77777777">
        <w:trPr>
          <w:cantSplit/>
        </w:trPr>
        <w:tc>
          <w:tcPr>
            <w:tcW w:w="2255" w:type="dxa"/>
            <w:vAlign w:val="center"/>
          </w:tcPr>
          <w:p w14:paraId="14EBA4F8" w14:textId="77777777" w:rsidR="00EA00C6" w:rsidRDefault="00B30394">
            <w:pPr>
              <w:spacing w:line="276" w:lineRule="auto"/>
              <w:ind w:firstLine="0"/>
              <w:jc w:val="center"/>
            </w:pPr>
            <w:r>
              <w:rPr>
                <w:rFonts w:hint="eastAsia"/>
                <w:sz w:val="20"/>
              </w:rPr>
              <w:t>完整有向约束检索</w:t>
            </w:r>
          </w:p>
        </w:tc>
        <w:tc>
          <w:tcPr>
            <w:tcW w:w="1605" w:type="dxa"/>
            <w:vAlign w:val="center"/>
          </w:tcPr>
          <w:p w14:paraId="2F2480B5" w14:textId="77777777" w:rsidR="00EA00C6" w:rsidRDefault="00B30394">
            <w:pPr>
              <w:spacing w:line="276" w:lineRule="auto"/>
              <w:ind w:firstLine="0"/>
              <w:jc w:val="center"/>
            </w:pPr>
            <w:r>
              <w:rPr>
                <w:rFonts w:hint="eastAsia"/>
                <w:sz w:val="20"/>
              </w:rPr>
              <w:t>待实验</w:t>
            </w:r>
          </w:p>
        </w:tc>
        <w:tc>
          <w:tcPr>
            <w:tcW w:w="1605" w:type="dxa"/>
            <w:vAlign w:val="center"/>
          </w:tcPr>
          <w:p w14:paraId="266A6597" w14:textId="77777777" w:rsidR="00EA00C6" w:rsidRDefault="00B30394">
            <w:pPr>
              <w:spacing w:line="276" w:lineRule="auto"/>
              <w:ind w:firstLine="0"/>
              <w:jc w:val="center"/>
            </w:pPr>
            <w:r>
              <w:rPr>
                <w:rFonts w:hint="eastAsia"/>
                <w:sz w:val="20"/>
              </w:rPr>
              <w:t>待实验</w:t>
            </w:r>
          </w:p>
        </w:tc>
        <w:tc>
          <w:tcPr>
            <w:tcW w:w="1605" w:type="dxa"/>
            <w:vAlign w:val="center"/>
          </w:tcPr>
          <w:p w14:paraId="5AC8106B" w14:textId="77777777" w:rsidR="00EA00C6" w:rsidRDefault="00B30394">
            <w:pPr>
              <w:spacing w:line="276" w:lineRule="auto"/>
              <w:ind w:firstLine="0"/>
              <w:jc w:val="center"/>
            </w:pPr>
            <w:r>
              <w:rPr>
                <w:rFonts w:hint="eastAsia"/>
                <w:sz w:val="20"/>
              </w:rPr>
              <w:t>待实验</w:t>
            </w:r>
          </w:p>
        </w:tc>
        <w:tc>
          <w:tcPr>
            <w:tcW w:w="1605" w:type="dxa"/>
            <w:vAlign w:val="center"/>
          </w:tcPr>
          <w:p w14:paraId="482ACC69" w14:textId="77777777" w:rsidR="00EA00C6" w:rsidRDefault="00B30394">
            <w:pPr>
              <w:spacing w:line="276" w:lineRule="auto"/>
              <w:ind w:firstLine="0"/>
              <w:jc w:val="center"/>
            </w:pPr>
            <w:r>
              <w:rPr>
                <w:rFonts w:hint="eastAsia"/>
                <w:sz w:val="20"/>
              </w:rPr>
              <w:t>待实验</w:t>
            </w:r>
          </w:p>
        </w:tc>
      </w:tr>
    </w:tbl>
    <w:p w14:paraId="296D1C45" w14:textId="77777777" w:rsidR="00EA00C6" w:rsidRDefault="00B30394">
      <w:pPr>
        <w:keepNext/>
        <w:spacing w:line="240" w:lineRule="auto"/>
        <w:ind w:firstLine="0"/>
        <w:jc w:val="center"/>
      </w:pPr>
      <w:r>
        <w:rPr>
          <w:noProof/>
        </w:rPr>
        <w:lastRenderedPageBreak/>
        <w:drawing>
          <wp:inline distT="0" distB="0" distL="0" distR="0" wp14:anchorId="549B56D8" wp14:editId="665F84FE">
            <wp:extent cx="4319999" cy="1789924"/>
            <wp:effectExtent l="0" t="0" r="0" b="0"/>
            <wp:docPr id="177" name="Picture" descr="图6-6 E06按问题类型分组的检索指标图（待实验）"/>
            <wp:cNvGraphicFramePr/>
            <a:graphic xmlns:a="http://schemas.openxmlformats.org/drawingml/2006/main">
              <a:graphicData uri="http://schemas.openxmlformats.org/drawingml/2006/picture">
                <pic:pic xmlns:pic="http://schemas.openxmlformats.org/drawingml/2006/picture">
                  <pic:nvPicPr>
                    <pic:cNvPr id="178" name="Picture" descr="figures/experiment-results-placeholder.png"/>
                    <pic:cNvPicPr>
                      <a:picLocks noChangeAspect="1" noChangeArrowheads="1"/>
                    </pic:cNvPicPr>
                  </pic:nvPicPr>
                  <pic:blipFill>
                    <a:blip r:embed="rId28"/>
                    <a:stretch>
                      <a:fillRect/>
                    </a:stretch>
                  </pic:blipFill>
                  <pic:spPr bwMode="auto">
                    <a:xfrm>
                      <a:off x="0" y="0"/>
                      <a:ext cx="4319999" cy="1789924"/>
                    </a:xfrm>
                    <a:prstGeom prst="rect">
                      <a:avLst/>
                    </a:prstGeom>
                    <a:noFill/>
                    <a:ln w="9525">
                      <a:noFill/>
                      <a:headEnd/>
                      <a:tailEnd/>
                    </a:ln>
                  </pic:spPr>
                </pic:pic>
              </a:graphicData>
            </a:graphic>
          </wp:inline>
        </w:drawing>
      </w:r>
    </w:p>
    <w:p w14:paraId="59E25EB4" w14:textId="77777777" w:rsidR="00EA00C6" w:rsidRDefault="00B30394">
      <w:pPr>
        <w:pStyle w:val="ImageCaption"/>
      </w:pPr>
      <w:r>
        <w:rPr>
          <w:rFonts w:hint="eastAsia"/>
        </w:rPr>
        <w:t>图</w:t>
      </w:r>
      <w:r>
        <w:rPr>
          <w:rFonts w:hint="eastAsia"/>
        </w:rPr>
        <w:t>6-6</w:t>
      </w:r>
      <w:r>
        <w:t xml:space="preserve"> </w:t>
      </w:r>
      <w:r>
        <w:rPr>
          <w:rFonts w:hint="eastAsia"/>
        </w:rPr>
        <w:t>E06</w:t>
      </w:r>
      <w:r>
        <w:rPr>
          <w:rFonts w:hint="eastAsia"/>
        </w:rPr>
        <w:t>按问题类型分组的检索指标图（待实验）</w:t>
      </w:r>
    </w:p>
    <w:p w14:paraId="5C57FED9" w14:textId="77777777" w:rsidR="00EA00C6" w:rsidRDefault="00B30394">
      <w:pPr>
        <w:pStyle w:val="31"/>
      </w:pPr>
      <w:bookmarkStart w:id="230" w:name="实验e07路径约束与排序消融"/>
      <w:bookmarkStart w:id="231" w:name="_Toc240285599"/>
      <w:bookmarkEnd w:id="228"/>
      <w:r>
        <w:t xml:space="preserve">6.5.3 </w:t>
      </w:r>
      <w:r>
        <w:rPr>
          <w:rFonts w:hint="eastAsia"/>
        </w:rPr>
        <w:t>实验</w:t>
      </w:r>
      <w:r>
        <w:rPr>
          <w:rFonts w:hint="eastAsia"/>
        </w:rPr>
        <w:t>E07</w:t>
      </w:r>
      <w:r>
        <w:rPr>
          <w:rFonts w:hint="eastAsia"/>
        </w:rPr>
        <w:t>：路径约束与排序消融</w:t>
      </w:r>
      <w:bookmarkEnd w:id="231"/>
    </w:p>
    <w:p w14:paraId="36D8B468" w14:textId="77777777" w:rsidR="00EA00C6" w:rsidRDefault="00B30394">
      <w:pPr>
        <w:pStyle w:val="FirstParagraph"/>
      </w:pPr>
      <w:r>
        <w:rPr>
          <w:rFonts w:hint="eastAsia"/>
        </w:rPr>
        <w:t>分别移除因果社区硬约束、语义评分、信息熵项、</w:t>
      </w:r>
      <w:r>
        <w:rPr>
          <w:rFonts w:hint="eastAsia"/>
        </w:rPr>
        <w:t>RPC</w:t>
      </w:r>
      <w:r>
        <w:t xml:space="preserve"> </w:t>
      </w:r>
      <w:r>
        <w:rPr>
          <w:rFonts w:hint="eastAsia"/>
        </w:rPr>
        <w:t>评分或检索阶段规则过滤。控制相同候选预算、最大跳数和证据数量。对于同时影响构图和查询的参数，需要说明是重新构图还是仅重排，避免把两个阶段的变化笼统归因于排序。</w:t>
      </w:r>
    </w:p>
    <w:p w14:paraId="328DD100" w14:textId="77777777" w:rsidR="00EA00C6" w:rsidRDefault="00B30394">
      <w:pPr>
        <w:pStyle w:val="af"/>
      </w:pPr>
      <w:r>
        <w:rPr>
          <w:rFonts w:hint="eastAsia"/>
        </w:rPr>
        <w:t>假设</w:t>
      </w:r>
      <w:r>
        <w:t xml:space="preserve"> H7 </w:t>
      </w:r>
      <w:r>
        <w:rPr>
          <w:rFonts w:hint="eastAsia"/>
        </w:rPr>
        <w:t>是结构和语义项互补，但其作用受候选质量限制。除检索指标外，统计反向关系、缺少前置依据、跨版本混合与不适用路径。权重敏感性仅在开发集选择范围，测试集使用冻结配置。分析时检查高得分错误路径，判断问题来自分值定义、归一化、证据本身还是搜索候选不足，不把所有错误都归结为大模型能力。</w:t>
      </w:r>
    </w:p>
    <w:p w14:paraId="0597B0F7" w14:textId="77777777" w:rsidR="00EA00C6" w:rsidRDefault="00B30394">
      <w:pPr>
        <w:pStyle w:val="TableCaption"/>
        <w:keepNext/>
      </w:pPr>
      <w:r>
        <w:rPr>
          <w:rFonts w:hint="eastAsia"/>
        </w:rPr>
        <w:t>表</w:t>
      </w:r>
      <w:r>
        <w:rPr>
          <w:rFonts w:hint="eastAsia"/>
        </w:rPr>
        <w:t>6-11</w:t>
      </w:r>
      <w:r>
        <w:t xml:space="preserve"> </w:t>
      </w:r>
      <w:r>
        <w:rPr>
          <w:rFonts w:hint="eastAsia"/>
        </w:rPr>
        <w:t>E07</w:t>
      </w:r>
      <w:r>
        <w:rPr>
          <w:rFonts w:hint="eastAsia"/>
        </w:rPr>
        <w:t>结果占位。</w:t>
      </w:r>
    </w:p>
    <w:tbl>
      <w:tblPr>
        <w:tblW w:w="0" w:type="auto"/>
        <w:tblBorders>
          <w:top w:val="single" w:sz="10" w:space="0" w:color="000000"/>
          <w:left w:val="nil"/>
          <w:bottom w:val="single" w:sz="10" w:space="0" w:color="000000"/>
          <w:right w:val="nil"/>
          <w:insideH w:val="nil"/>
          <w:insideV w:val="nil"/>
        </w:tblBorders>
        <w:tblLayout w:type="fixed"/>
        <w:tblCellMar>
          <w:top w:w="70" w:type="dxa"/>
          <w:left w:w="90" w:type="dxa"/>
          <w:bottom w:w="70" w:type="dxa"/>
          <w:right w:w="90" w:type="dxa"/>
        </w:tblCellMar>
        <w:tblLook w:val="0020" w:firstRow="1" w:lastRow="0" w:firstColumn="0" w:lastColumn="0" w:noHBand="0" w:noVBand="0"/>
      </w:tblPr>
      <w:tblGrid>
        <w:gridCol w:w="2255"/>
        <w:gridCol w:w="1605"/>
        <w:gridCol w:w="1605"/>
        <w:gridCol w:w="1605"/>
        <w:gridCol w:w="1605"/>
      </w:tblGrid>
      <w:tr w:rsidR="00EA00C6" w14:paraId="473BF624" w14:textId="77777777">
        <w:trPr>
          <w:cantSplit/>
          <w:tblHeader/>
        </w:trPr>
        <w:tc>
          <w:tcPr>
            <w:tcW w:w="2255" w:type="dxa"/>
            <w:tcBorders>
              <w:bottom w:val="single" w:sz="6" w:space="0" w:color="000000"/>
            </w:tcBorders>
            <w:vAlign w:val="center"/>
          </w:tcPr>
          <w:p w14:paraId="276C9D8B" w14:textId="77777777" w:rsidR="00EA00C6" w:rsidRDefault="00B30394">
            <w:pPr>
              <w:keepNext/>
              <w:spacing w:line="276" w:lineRule="auto"/>
              <w:ind w:firstLine="0"/>
              <w:jc w:val="center"/>
            </w:pPr>
            <w:r>
              <w:rPr>
                <w:rFonts w:hint="eastAsia"/>
                <w:b/>
                <w:sz w:val="20"/>
              </w:rPr>
              <w:t>消融项</w:t>
            </w:r>
          </w:p>
        </w:tc>
        <w:tc>
          <w:tcPr>
            <w:tcW w:w="1605" w:type="dxa"/>
            <w:tcBorders>
              <w:bottom w:val="single" w:sz="6" w:space="0" w:color="000000"/>
            </w:tcBorders>
            <w:vAlign w:val="center"/>
          </w:tcPr>
          <w:p w14:paraId="0CE49E9D" w14:textId="77777777" w:rsidR="00EA00C6" w:rsidRDefault="00B30394">
            <w:pPr>
              <w:keepNext/>
              <w:spacing w:line="276" w:lineRule="auto"/>
              <w:ind w:firstLine="0"/>
              <w:jc w:val="center"/>
            </w:pPr>
            <w:r>
              <w:rPr>
                <w:rFonts w:hint="eastAsia"/>
                <w:b/>
                <w:sz w:val="20"/>
              </w:rPr>
              <w:t>路径合法率</w:t>
            </w:r>
          </w:p>
        </w:tc>
        <w:tc>
          <w:tcPr>
            <w:tcW w:w="1605" w:type="dxa"/>
            <w:tcBorders>
              <w:bottom w:val="single" w:sz="6" w:space="0" w:color="000000"/>
            </w:tcBorders>
            <w:vAlign w:val="center"/>
          </w:tcPr>
          <w:p w14:paraId="39A59A98" w14:textId="77777777" w:rsidR="00EA00C6" w:rsidRDefault="00B30394">
            <w:pPr>
              <w:keepNext/>
              <w:spacing w:line="276" w:lineRule="auto"/>
              <w:ind w:firstLine="0"/>
              <w:jc w:val="center"/>
            </w:pPr>
            <w:r>
              <w:rPr>
                <w:rFonts w:hint="eastAsia"/>
                <w:b/>
                <w:sz w:val="20"/>
              </w:rPr>
              <w:t>检索指标</w:t>
            </w:r>
          </w:p>
        </w:tc>
        <w:tc>
          <w:tcPr>
            <w:tcW w:w="1605" w:type="dxa"/>
            <w:tcBorders>
              <w:bottom w:val="single" w:sz="6" w:space="0" w:color="000000"/>
            </w:tcBorders>
            <w:vAlign w:val="center"/>
          </w:tcPr>
          <w:p w14:paraId="21287D7B" w14:textId="77777777" w:rsidR="00EA00C6" w:rsidRDefault="00B30394">
            <w:pPr>
              <w:keepNext/>
              <w:spacing w:line="276" w:lineRule="auto"/>
              <w:ind w:firstLine="0"/>
              <w:jc w:val="center"/>
            </w:pPr>
            <w:r>
              <w:rPr>
                <w:rFonts w:hint="eastAsia"/>
                <w:b/>
                <w:sz w:val="20"/>
              </w:rPr>
              <w:t>分项得分分布</w:t>
            </w:r>
          </w:p>
        </w:tc>
        <w:tc>
          <w:tcPr>
            <w:tcW w:w="1605" w:type="dxa"/>
            <w:tcBorders>
              <w:bottom w:val="single" w:sz="6" w:space="0" w:color="000000"/>
            </w:tcBorders>
            <w:vAlign w:val="center"/>
          </w:tcPr>
          <w:p w14:paraId="29629D5E" w14:textId="77777777" w:rsidR="00EA00C6" w:rsidRDefault="00B30394">
            <w:pPr>
              <w:keepNext/>
              <w:spacing w:line="276" w:lineRule="auto"/>
              <w:ind w:firstLine="0"/>
              <w:jc w:val="center"/>
            </w:pPr>
            <w:r>
              <w:rPr>
                <w:rFonts w:hint="eastAsia"/>
                <w:b/>
                <w:sz w:val="20"/>
              </w:rPr>
              <w:t>截断</w:t>
            </w:r>
            <w:r>
              <w:rPr>
                <w:rFonts w:hint="eastAsia"/>
                <w:b/>
                <w:sz w:val="20"/>
              </w:rPr>
              <w:t>/</w:t>
            </w:r>
            <w:r>
              <w:rPr>
                <w:rFonts w:hint="eastAsia"/>
                <w:b/>
                <w:sz w:val="20"/>
              </w:rPr>
              <w:t>耗时</w:t>
            </w:r>
          </w:p>
        </w:tc>
      </w:tr>
      <w:tr w:rsidR="00EA00C6" w14:paraId="0D586316" w14:textId="77777777">
        <w:trPr>
          <w:cantSplit/>
        </w:trPr>
        <w:tc>
          <w:tcPr>
            <w:tcW w:w="2255" w:type="dxa"/>
            <w:vAlign w:val="center"/>
          </w:tcPr>
          <w:p w14:paraId="625E987F" w14:textId="77777777" w:rsidR="00EA00C6" w:rsidRDefault="00B30394">
            <w:pPr>
              <w:keepNext/>
              <w:spacing w:line="276" w:lineRule="auto"/>
              <w:ind w:firstLine="0"/>
              <w:jc w:val="center"/>
            </w:pPr>
            <w:r>
              <w:rPr>
                <w:rFonts w:hint="eastAsia"/>
                <w:sz w:val="20"/>
              </w:rPr>
              <w:t>完整方法</w:t>
            </w:r>
          </w:p>
        </w:tc>
        <w:tc>
          <w:tcPr>
            <w:tcW w:w="1605" w:type="dxa"/>
            <w:vAlign w:val="center"/>
          </w:tcPr>
          <w:p w14:paraId="620D1CAC" w14:textId="77777777" w:rsidR="00EA00C6" w:rsidRDefault="00B30394">
            <w:pPr>
              <w:keepNext/>
              <w:spacing w:line="276" w:lineRule="auto"/>
              <w:ind w:firstLine="0"/>
              <w:jc w:val="center"/>
            </w:pPr>
            <w:r>
              <w:rPr>
                <w:rFonts w:hint="eastAsia"/>
                <w:sz w:val="20"/>
              </w:rPr>
              <w:t>待实验</w:t>
            </w:r>
          </w:p>
        </w:tc>
        <w:tc>
          <w:tcPr>
            <w:tcW w:w="1605" w:type="dxa"/>
            <w:vAlign w:val="center"/>
          </w:tcPr>
          <w:p w14:paraId="2C11D8D7" w14:textId="77777777" w:rsidR="00EA00C6" w:rsidRDefault="00B30394">
            <w:pPr>
              <w:keepNext/>
              <w:spacing w:line="276" w:lineRule="auto"/>
              <w:ind w:firstLine="0"/>
              <w:jc w:val="center"/>
            </w:pPr>
            <w:r>
              <w:rPr>
                <w:rFonts w:hint="eastAsia"/>
                <w:sz w:val="20"/>
              </w:rPr>
              <w:t>待实验</w:t>
            </w:r>
          </w:p>
        </w:tc>
        <w:tc>
          <w:tcPr>
            <w:tcW w:w="1605" w:type="dxa"/>
            <w:vAlign w:val="center"/>
          </w:tcPr>
          <w:p w14:paraId="43B8683A" w14:textId="77777777" w:rsidR="00EA00C6" w:rsidRDefault="00B30394">
            <w:pPr>
              <w:keepNext/>
              <w:spacing w:line="276" w:lineRule="auto"/>
              <w:ind w:firstLine="0"/>
              <w:jc w:val="center"/>
            </w:pPr>
            <w:r>
              <w:rPr>
                <w:rFonts w:hint="eastAsia"/>
                <w:sz w:val="20"/>
              </w:rPr>
              <w:t>待实验</w:t>
            </w:r>
          </w:p>
        </w:tc>
        <w:tc>
          <w:tcPr>
            <w:tcW w:w="1605" w:type="dxa"/>
            <w:vAlign w:val="center"/>
          </w:tcPr>
          <w:p w14:paraId="148354C9" w14:textId="77777777" w:rsidR="00EA00C6" w:rsidRDefault="00B30394">
            <w:pPr>
              <w:keepNext/>
              <w:spacing w:line="276" w:lineRule="auto"/>
              <w:ind w:firstLine="0"/>
              <w:jc w:val="center"/>
            </w:pPr>
            <w:r>
              <w:rPr>
                <w:rFonts w:hint="eastAsia"/>
                <w:sz w:val="20"/>
              </w:rPr>
              <w:t>待实验</w:t>
            </w:r>
          </w:p>
        </w:tc>
      </w:tr>
      <w:tr w:rsidR="00EA00C6" w14:paraId="2953C499" w14:textId="77777777">
        <w:trPr>
          <w:cantSplit/>
        </w:trPr>
        <w:tc>
          <w:tcPr>
            <w:tcW w:w="2255" w:type="dxa"/>
            <w:vAlign w:val="center"/>
          </w:tcPr>
          <w:p w14:paraId="12DE0216" w14:textId="77777777" w:rsidR="00EA00C6" w:rsidRDefault="00B30394">
            <w:pPr>
              <w:keepNext/>
              <w:spacing w:line="276" w:lineRule="auto"/>
              <w:ind w:firstLine="0"/>
              <w:jc w:val="center"/>
            </w:pPr>
            <w:r>
              <w:rPr>
                <w:rFonts w:hint="eastAsia"/>
                <w:sz w:val="20"/>
              </w:rPr>
              <w:t>去社区硬约束</w:t>
            </w:r>
          </w:p>
        </w:tc>
        <w:tc>
          <w:tcPr>
            <w:tcW w:w="1605" w:type="dxa"/>
            <w:vAlign w:val="center"/>
          </w:tcPr>
          <w:p w14:paraId="6A02B738" w14:textId="77777777" w:rsidR="00EA00C6" w:rsidRDefault="00B30394">
            <w:pPr>
              <w:keepNext/>
              <w:spacing w:line="276" w:lineRule="auto"/>
              <w:ind w:firstLine="0"/>
              <w:jc w:val="center"/>
            </w:pPr>
            <w:r>
              <w:rPr>
                <w:rFonts w:hint="eastAsia"/>
                <w:sz w:val="20"/>
              </w:rPr>
              <w:t>待实验</w:t>
            </w:r>
          </w:p>
        </w:tc>
        <w:tc>
          <w:tcPr>
            <w:tcW w:w="1605" w:type="dxa"/>
            <w:vAlign w:val="center"/>
          </w:tcPr>
          <w:p w14:paraId="053BC626" w14:textId="77777777" w:rsidR="00EA00C6" w:rsidRDefault="00B30394">
            <w:pPr>
              <w:keepNext/>
              <w:spacing w:line="276" w:lineRule="auto"/>
              <w:ind w:firstLine="0"/>
              <w:jc w:val="center"/>
            </w:pPr>
            <w:r>
              <w:rPr>
                <w:rFonts w:hint="eastAsia"/>
                <w:sz w:val="20"/>
              </w:rPr>
              <w:t>待实验</w:t>
            </w:r>
          </w:p>
        </w:tc>
        <w:tc>
          <w:tcPr>
            <w:tcW w:w="1605" w:type="dxa"/>
            <w:vAlign w:val="center"/>
          </w:tcPr>
          <w:p w14:paraId="612D5B5F" w14:textId="77777777" w:rsidR="00EA00C6" w:rsidRDefault="00B30394">
            <w:pPr>
              <w:keepNext/>
              <w:spacing w:line="276" w:lineRule="auto"/>
              <w:ind w:firstLine="0"/>
              <w:jc w:val="center"/>
            </w:pPr>
            <w:r>
              <w:rPr>
                <w:rFonts w:hint="eastAsia"/>
                <w:sz w:val="20"/>
              </w:rPr>
              <w:t>待实验</w:t>
            </w:r>
          </w:p>
        </w:tc>
        <w:tc>
          <w:tcPr>
            <w:tcW w:w="1605" w:type="dxa"/>
            <w:vAlign w:val="center"/>
          </w:tcPr>
          <w:p w14:paraId="241734DD" w14:textId="77777777" w:rsidR="00EA00C6" w:rsidRDefault="00B30394">
            <w:pPr>
              <w:keepNext/>
              <w:spacing w:line="276" w:lineRule="auto"/>
              <w:ind w:firstLine="0"/>
              <w:jc w:val="center"/>
            </w:pPr>
            <w:r>
              <w:rPr>
                <w:rFonts w:hint="eastAsia"/>
                <w:sz w:val="20"/>
              </w:rPr>
              <w:t>待实验</w:t>
            </w:r>
          </w:p>
        </w:tc>
      </w:tr>
      <w:tr w:rsidR="00EA00C6" w14:paraId="3D09D6DF" w14:textId="77777777">
        <w:trPr>
          <w:cantSplit/>
        </w:trPr>
        <w:tc>
          <w:tcPr>
            <w:tcW w:w="2255" w:type="dxa"/>
            <w:vAlign w:val="center"/>
          </w:tcPr>
          <w:p w14:paraId="0DA9F1E9" w14:textId="77777777" w:rsidR="00EA00C6" w:rsidRDefault="00B30394">
            <w:pPr>
              <w:keepNext/>
              <w:spacing w:line="276" w:lineRule="auto"/>
              <w:ind w:firstLine="0"/>
              <w:jc w:val="center"/>
            </w:pPr>
            <w:r>
              <w:rPr>
                <w:rFonts w:hint="eastAsia"/>
                <w:sz w:val="20"/>
              </w:rPr>
              <w:t>去语义评分</w:t>
            </w:r>
          </w:p>
        </w:tc>
        <w:tc>
          <w:tcPr>
            <w:tcW w:w="1605" w:type="dxa"/>
            <w:vAlign w:val="center"/>
          </w:tcPr>
          <w:p w14:paraId="4BB22055" w14:textId="77777777" w:rsidR="00EA00C6" w:rsidRDefault="00B30394">
            <w:pPr>
              <w:keepNext/>
              <w:spacing w:line="276" w:lineRule="auto"/>
              <w:ind w:firstLine="0"/>
              <w:jc w:val="center"/>
            </w:pPr>
            <w:r>
              <w:rPr>
                <w:rFonts w:hint="eastAsia"/>
                <w:sz w:val="20"/>
              </w:rPr>
              <w:t>待实验</w:t>
            </w:r>
          </w:p>
        </w:tc>
        <w:tc>
          <w:tcPr>
            <w:tcW w:w="1605" w:type="dxa"/>
            <w:vAlign w:val="center"/>
          </w:tcPr>
          <w:p w14:paraId="0B8F288F" w14:textId="77777777" w:rsidR="00EA00C6" w:rsidRDefault="00B30394">
            <w:pPr>
              <w:keepNext/>
              <w:spacing w:line="276" w:lineRule="auto"/>
              <w:ind w:firstLine="0"/>
              <w:jc w:val="center"/>
            </w:pPr>
            <w:r>
              <w:rPr>
                <w:rFonts w:hint="eastAsia"/>
                <w:sz w:val="20"/>
              </w:rPr>
              <w:t>待实验</w:t>
            </w:r>
          </w:p>
        </w:tc>
        <w:tc>
          <w:tcPr>
            <w:tcW w:w="1605" w:type="dxa"/>
            <w:vAlign w:val="center"/>
          </w:tcPr>
          <w:p w14:paraId="0E13BAF6" w14:textId="77777777" w:rsidR="00EA00C6" w:rsidRDefault="00B30394">
            <w:pPr>
              <w:keepNext/>
              <w:spacing w:line="276" w:lineRule="auto"/>
              <w:ind w:firstLine="0"/>
              <w:jc w:val="center"/>
            </w:pPr>
            <w:r>
              <w:rPr>
                <w:rFonts w:hint="eastAsia"/>
                <w:sz w:val="20"/>
              </w:rPr>
              <w:t>待实验</w:t>
            </w:r>
          </w:p>
        </w:tc>
        <w:tc>
          <w:tcPr>
            <w:tcW w:w="1605" w:type="dxa"/>
            <w:vAlign w:val="center"/>
          </w:tcPr>
          <w:p w14:paraId="25F82E02" w14:textId="77777777" w:rsidR="00EA00C6" w:rsidRDefault="00B30394">
            <w:pPr>
              <w:keepNext/>
              <w:spacing w:line="276" w:lineRule="auto"/>
              <w:ind w:firstLine="0"/>
              <w:jc w:val="center"/>
            </w:pPr>
            <w:r>
              <w:rPr>
                <w:rFonts w:hint="eastAsia"/>
                <w:sz w:val="20"/>
              </w:rPr>
              <w:t>待实验</w:t>
            </w:r>
          </w:p>
        </w:tc>
      </w:tr>
      <w:tr w:rsidR="00EA00C6" w14:paraId="3E2B56AB" w14:textId="77777777">
        <w:trPr>
          <w:cantSplit/>
        </w:trPr>
        <w:tc>
          <w:tcPr>
            <w:tcW w:w="2255" w:type="dxa"/>
            <w:vAlign w:val="center"/>
          </w:tcPr>
          <w:p w14:paraId="3D85022D" w14:textId="77777777" w:rsidR="00EA00C6" w:rsidRDefault="00B30394">
            <w:pPr>
              <w:keepNext/>
              <w:spacing w:line="276" w:lineRule="auto"/>
              <w:ind w:firstLine="0"/>
              <w:jc w:val="center"/>
            </w:pPr>
            <w:r>
              <w:rPr>
                <w:rFonts w:hint="eastAsia"/>
                <w:sz w:val="20"/>
              </w:rPr>
              <w:t>去信息熵项</w:t>
            </w:r>
          </w:p>
        </w:tc>
        <w:tc>
          <w:tcPr>
            <w:tcW w:w="1605" w:type="dxa"/>
            <w:vAlign w:val="center"/>
          </w:tcPr>
          <w:p w14:paraId="32B15808" w14:textId="77777777" w:rsidR="00EA00C6" w:rsidRDefault="00B30394">
            <w:pPr>
              <w:keepNext/>
              <w:spacing w:line="276" w:lineRule="auto"/>
              <w:ind w:firstLine="0"/>
              <w:jc w:val="center"/>
            </w:pPr>
            <w:r>
              <w:rPr>
                <w:rFonts w:hint="eastAsia"/>
                <w:sz w:val="20"/>
              </w:rPr>
              <w:t>待实验</w:t>
            </w:r>
          </w:p>
        </w:tc>
        <w:tc>
          <w:tcPr>
            <w:tcW w:w="1605" w:type="dxa"/>
            <w:vAlign w:val="center"/>
          </w:tcPr>
          <w:p w14:paraId="588B0305" w14:textId="77777777" w:rsidR="00EA00C6" w:rsidRDefault="00B30394">
            <w:pPr>
              <w:keepNext/>
              <w:spacing w:line="276" w:lineRule="auto"/>
              <w:ind w:firstLine="0"/>
              <w:jc w:val="center"/>
            </w:pPr>
            <w:r>
              <w:rPr>
                <w:rFonts w:hint="eastAsia"/>
                <w:sz w:val="20"/>
              </w:rPr>
              <w:t>待实验</w:t>
            </w:r>
          </w:p>
        </w:tc>
        <w:tc>
          <w:tcPr>
            <w:tcW w:w="1605" w:type="dxa"/>
            <w:vAlign w:val="center"/>
          </w:tcPr>
          <w:p w14:paraId="67FFC808" w14:textId="77777777" w:rsidR="00EA00C6" w:rsidRDefault="00B30394">
            <w:pPr>
              <w:keepNext/>
              <w:spacing w:line="276" w:lineRule="auto"/>
              <w:ind w:firstLine="0"/>
              <w:jc w:val="center"/>
            </w:pPr>
            <w:r>
              <w:rPr>
                <w:rFonts w:hint="eastAsia"/>
                <w:sz w:val="20"/>
              </w:rPr>
              <w:t>待实验</w:t>
            </w:r>
          </w:p>
        </w:tc>
        <w:tc>
          <w:tcPr>
            <w:tcW w:w="1605" w:type="dxa"/>
            <w:vAlign w:val="center"/>
          </w:tcPr>
          <w:p w14:paraId="5AA9C65A" w14:textId="77777777" w:rsidR="00EA00C6" w:rsidRDefault="00B30394">
            <w:pPr>
              <w:keepNext/>
              <w:spacing w:line="276" w:lineRule="auto"/>
              <w:ind w:firstLine="0"/>
              <w:jc w:val="center"/>
            </w:pPr>
            <w:r>
              <w:rPr>
                <w:rFonts w:hint="eastAsia"/>
                <w:sz w:val="20"/>
              </w:rPr>
              <w:t>待实验</w:t>
            </w:r>
          </w:p>
        </w:tc>
      </w:tr>
      <w:tr w:rsidR="00EA00C6" w14:paraId="0686AF02" w14:textId="77777777">
        <w:trPr>
          <w:cantSplit/>
        </w:trPr>
        <w:tc>
          <w:tcPr>
            <w:tcW w:w="2255" w:type="dxa"/>
            <w:vAlign w:val="center"/>
          </w:tcPr>
          <w:p w14:paraId="1FA8AE26" w14:textId="77777777" w:rsidR="00EA00C6" w:rsidRDefault="00B30394">
            <w:pPr>
              <w:keepNext/>
              <w:spacing w:line="276" w:lineRule="auto"/>
              <w:ind w:firstLine="0"/>
              <w:jc w:val="center"/>
            </w:pPr>
            <w:r>
              <w:rPr>
                <w:rFonts w:hint="eastAsia"/>
                <w:sz w:val="20"/>
              </w:rPr>
              <w:t>去</w:t>
            </w:r>
            <w:r>
              <w:rPr>
                <w:rFonts w:hint="eastAsia"/>
                <w:sz w:val="20"/>
              </w:rPr>
              <w:t>RPC</w:t>
            </w:r>
          </w:p>
        </w:tc>
        <w:tc>
          <w:tcPr>
            <w:tcW w:w="1605" w:type="dxa"/>
            <w:vAlign w:val="center"/>
          </w:tcPr>
          <w:p w14:paraId="252D9AFC" w14:textId="77777777" w:rsidR="00EA00C6" w:rsidRDefault="00B30394">
            <w:pPr>
              <w:keepNext/>
              <w:spacing w:line="276" w:lineRule="auto"/>
              <w:ind w:firstLine="0"/>
              <w:jc w:val="center"/>
            </w:pPr>
            <w:r>
              <w:rPr>
                <w:rFonts w:hint="eastAsia"/>
                <w:sz w:val="20"/>
              </w:rPr>
              <w:t>待实验</w:t>
            </w:r>
          </w:p>
        </w:tc>
        <w:tc>
          <w:tcPr>
            <w:tcW w:w="1605" w:type="dxa"/>
            <w:vAlign w:val="center"/>
          </w:tcPr>
          <w:p w14:paraId="619F6B58" w14:textId="77777777" w:rsidR="00EA00C6" w:rsidRDefault="00B30394">
            <w:pPr>
              <w:keepNext/>
              <w:spacing w:line="276" w:lineRule="auto"/>
              <w:ind w:firstLine="0"/>
              <w:jc w:val="center"/>
            </w:pPr>
            <w:r>
              <w:rPr>
                <w:rFonts w:hint="eastAsia"/>
                <w:sz w:val="20"/>
              </w:rPr>
              <w:t>待实验</w:t>
            </w:r>
          </w:p>
        </w:tc>
        <w:tc>
          <w:tcPr>
            <w:tcW w:w="1605" w:type="dxa"/>
            <w:vAlign w:val="center"/>
          </w:tcPr>
          <w:p w14:paraId="3BE5F8D8" w14:textId="77777777" w:rsidR="00EA00C6" w:rsidRDefault="00B30394">
            <w:pPr>
              <w:keepNext/>
              <w:spacing w:line="276" w:lineRule="auto"/>
              <w:ind w:firstLine="0"/>
              <w:jc w:val="center"/>
            </w:pPr>
            <w:r>
              <w:rPr>
                <w:rFonts w:hint="eastAsia"/>
                <w:sz w:val="20"/>
              </w:rPr>
              <w:t>待实验</w:t>
            </w:r>
          </w:p>
        </w:tc>
        <w:tc>
          <w:tcPr>
            <w:tcW w:w="1605" w:type="dxa"/>
            <w:vAlign w:val="center"/>
          </w:tcPr>
          <w:p w14:paraId="00884333" w14:textId="77777777" w:rsidR="00EA00C6" w:rsidRDefault="00B30394">
            <w:pPr>
              <w:keepNext/>
              <w:spacing w:line="276" w:lineRule="auto"/>
              <w:ind w:firstLine="0"/>
              <w:jc w:val="center"/>
            </w:pPr>
            <w:r>
              <w:rPr>
                <w:rFonts w:hint="eastAsia"/>
                <w:sz w:val="20"/>
              </w:rPr>
              <w:t>待实验</w:t>
            </w:r>
          </w:p>
        </w:tc>
      </w:tr>
      <w:tr w:rsidR="00EA00C6" w14:paraId="3854780D" w14:textId="77777777">
        <w:trPr>
          <w:cantSplit/>
        </w:trPr>
        <w:tc>
          <w:tcPr>
            <w:tcW w:w="2255" w:type="dxa"/>
            <w:vAlign w:val="center"/>
          </w:tcPr>
          <w:p w14:paraId="77F48B08" w14:textId="77777777" w:rsidR="00EA00C6" w:rsidRDefault="00B30394">
            <w:pPr>
              <w:spacing w:line="276" w:lineRule="auto"/>
              <w:ind w:firstLine="0"/>
              <w:jc w:val="center"/>
            </w:pPr>
            <w:r>
              <w:rPr>
                <w:rFonts w:hint="eastAsia"/>
                <w:sz w:val="20"/>
              </w:rPr>
              <w:t>去检索规则过滤</w:t>
            </w:r>
          </w:p>
        </w:tc>
        <w:tc>
          <w:tcPr>
            <w:tcW w:w="1605" w:type="dxa"/>
            <w:vAlign w:val="center"/>
          </w:tcPr>
          <w:p w14:paraId="7B86BD27" w14:textId="77777777" w:rsidR="00EA00C6" w:rsidRDefault="00B30394">
            <w:pPr>
              <w:spacing w:line="276" w:lineRule="auto"/>
              <w:ind w:firstLine="0"/>
              <w:jc w:val="center"/>
            </w:pPr>
            <w:r>
              <w:rPr>
                <w:rFonts w:hint="eastAsia"/>
                <w:sz w:val="20"/>
              </w:rPr>
              <w:t>待实验</w:t>
            </w:r>
          </w:p>
        </w:tc>
        <w:tc>
          <w:tcPr>
            <w:tcW w:w="1605" w:type="dxa"/>
            <w:vAlign w:val="center"/>
          </w:tcPr>
          <w:p w14:paraId="7B137CDF" w14:textId="77777777" w:rsidR="00EA00C6" w:rsidRDefault="00B30394">
            <w:pPr>
              <w:spacing w:line="276" w:lineRule="auto"/>
              <w:ind w:firstLine="0"/>
              <w:jc w:val="center"/>
            </w:pPr>
            <w:r>
              <w:rPr>
                <w:rFonts w:hint="eastAsia"/>
                <w:sz w:val="20"/>
              </w:rPr>
              <w:t>待实验</w:t>
            </w:r>
          </w:p>
        </w:tc>
        <w:tc>
          <w:tcPr>
            <w:tcW w:w="1605" w:type="dxa"/>
            <w:vAlign w:val="center"/>
          </w:tcPr>
          <w:p w14:paraId="35AA7305" w14:textId="77777777" w:rsidR="00EA00C6" w:rsidRDefault="00B30394">
            <w:pPr>
              <w:spacing w:line="276" w:lineRule="auto"/>
              <w:ind w:firstLine="0"/>
              <w:jc w:val="center"/>
            </w:pPr>
            <w:r>
              <w:rPr>
                <w:rFonts w:hint="eastAsia"/>
                <w:sz w:val="20"/>
              </w:rPr>
              <w:t>待实验</w:t>
            </w:r>
          </w:p>
        </w:tc>
        <w:tc>
          <w:tcPr>
            <w:tcW w:w="1605" w:type="dxa"/>
            <w:vAlign w:val="center"/>
          </w:tcPr>
          <w:p w14:paraId="670B51F8" w14:textId="77777777" w:rsidR="00EA00C6" w:rsidRDefault="00B30394">
            <w:pPr>
              <w:spacing w:line="276" w:lineRule="auto"/>
              <w:ind w:firstLine="0"/>
              <w:jc w:val="center"/>
            </w:pPr>
            <w:r>
              <w:rPr>
                <w:rFonts w:hint="eastAsia"/>
                <w:sz w:val="20"/>
              </w:rPr>
              <w:t>待实验</w:t>
            </w:r>
          </w:p>
        </w:tc>
      </w:tr>
    </w:tbl>
    <w:p w14:paraId="1B8E6636" w14:textId="77777777" w:rsidR="00EA00C6" w:rsidRDefault="00B30394">
      <w:pPr>
        <w:keepNext/>
        <w:spacing w:line="240" w:lineRule="auto"/>
        <w:ind w:firstLine="0"/>
        <w:jc w:val="center"/>
      </w:pPr>
      <w:r>
        <w:rPr>
          <w:noProof/>
        </w:rPr>
        <w:lastRenderedPageBreak/>
        <w:drawing>
          <wp:inline distT="0" distB="0" distL="0" distR="0" wp14:anchorId="797DED05" wp14:editId="6EFAD678">
            <wp:extent cx="4319999" cy="1789924"/>
            <wp:effectExtent l="0" t="0" r="0" b="0"/>
            <wp:docPr id="180" name="Picture" descr="图6-7 E07评分组件与路径错误图（待实验）"/>
            <wp:cNvGraphicFramePr/>
            <a:graphic xmlns:a="http://schemas.openxmlformats.org/drawingml/2006/main">
              <a:graphicData uri="http://schemas.openxmlformats.org/drawingml/2006/picture">
                <pic:pic xmlns:pic="http://schemas.openxmlformats.org/drawingml/2006/picture">
                  <pic:nvPicPr>
                    <pic:cNvPr id="181" name="Picture" descr="figures/experiment-results-placeholder.png"/>
                    <pic:cNvPicPr>
                      <a:picLocks noChangeAspect="1" noChangeArrowheads="1"/>
                    </pic:cNvPicPr>
                  </pic:nvPicPr>
                  <pic:blipFill>
                    <a:blip r:embed="rId28"/>
                    <a:stretch>
                      <a:fillRect/>
                    </a:stretch>
                  </pic:blipFill>
                  <pic:spPr bwMode="auto">
                    <a:xfrm>
                      <a:off x="0" y="0"/>
                      <a:ext cx="4319999" cy="1789924"/>
                    </a:xfrm>
                    <a:prstGeom prst="rect">
                      <a:avLst/>
                    </a:prstGeom>
                    <a:noFill/>
                    <a:ln w="9525">
                      <a:noFill/>
                      <a:headEnd/>
                      <a:tailEnd/>
                    </a:ln>
                  </pic:spPr>
                </pic:pic>
              </a:graphicData>
            </a:graphic>
          </wp:inline>
        </w:drawing>
      </w:r>
    </w:p>
    <w:p w14:paraId="40F3F724" w14:textId="77777777" w:rsidR="00EA00C6" w:rsidRDefault="00B30394">
      <w:pPr>
        <w:pStyle w:val="ImageCaption"/>
      </w:pPr>
      <w:r>
        <w:rPr>
          <w:rFonts w:hint="eastAsia"/>
        </w:rPr>
        <w:t>图</w:t>
      </w:r>
      <w:r>
        <w:rPr>
          <w:rFonts w:hint="eastAsia"/>
        </w:rPr>
        <w:t>6-7</w:t>
      </w:r>
      <w:r>
        <w:t xml:space="preserve"> </w:t>
      </w:r>
      <w:r>
        <w:rPr>
          <w:rFonts w:hint="eastAsia"/>
        </w:rPr>
        <w:t>E07</w:t>
      </w:r>
      <w:r>
        <w:rPr>
          <w:rFonts w:hint="eastAsia"/>
        </w:rPr>
        <w:t>评分组件与路径错误图（待实验）</w:t>
      </w:r>
    </w:p>
    <w:p w14:paraId="6A5CEB87" w14:textId="77777777" w:rsidR="00EA00C6" w:rsidRDefault="00B30394">
      <w:pPr>
        <w:pStyle w:val="21"/>
      </w:pPr>
      <w:bookmarkStart w:id="232" w:name="问答与流程辅助实验"/>
      <w:bookmarkStart w:id="233" w:name="_Toc240285600"/>
      <w:bookmarkEnd w:id="224"/>
      <w:bookmarkEnd w:id="230"/>
      <w:r>
        <w:t xml:space="preserve">6.6 </w:t>
      </w:r>
      <w:r>
        <w:rPr>
          <w:rFonts w:hint="eastAsia"/>
        </w:rPr>
        <w:t>问答与流程辅助实验</w:t>
      </w:r>
      <w:bookmarkEnd w:id="233"/>
    </w:p>
    <w:p w14:paraId="09C496E1" w14:textId="77777777" w:rsidR="00EA00C6" w:rsidRDefault="00B30394">
      <w:pPr>
        <w:pStyle w:val="31"/>
      </w:pPr>
      <w:bookmarkStart w:id="234" w:name="实验e08问答效果对比"/>
      <w:bookmarkStart w:id="235" w:name="_Toc240285601"/>
      <w:r>
        <w:t xml:space="preserve">6.6.1 </w:t>
      </w:r>
      <w:r>
        <w:rPr>
          <w:rFonts w:hint="eastAsia"/>
        </w:rPr>
        <w:t>实验</w:t>
      </w:r>
      <w:r>
        <w:rPr>
          <w:rFonts w:hint="eastAsia"/>
        </w:rPr>
        <w:t>E08</w:t>
      </w:r>
      <w:r>
        <w:rPr>
          <w:rFonts w:hint="eastAsia"/>
        </w:rPr>
        <w:t>：问答效果对比</w:t>
      </w:r>
      <w:bookmarkEnd w:id="235"/>
    </w:p>
    <w:p w14:paraId="55DCDA61" w14:textId="77777777" w:rsidR="00EA00C6" w:rsidRDefault="00B30394">
      <w:pPr>
        <w:pStyle w:val="FirstParagraph"/>
      </w:pPr>
      <w:r>
        <w:rPr>
          <w:rFonts w:hint="eastAsia"/>
        </w:rPr>
        <w:t>对照设置为无外部检索的同模型、向量</w:t>
      </w:r>
      <w:r>
        <w:t xml:space="preserve"> </w:t>
      </w:r>
      <w:r>
        <w:rPr>
          <w:rFonts w:hint="eastAsia"/>
        </w:rPr>
        <w:t>RAG</w:t>
      </w:r>
      <w:r>
        <w:rPr>
          <w:rFonts w:hint="eastAsia"/>
        </w:rPr>
        <w:t>、普通</w:t>
      </w:r>
      <w:r>
        <w:t xml:space="preserve"> </w:t>
      </w:r>
      <w:r>
        <w:rPr>
          <w:rFonts w:hint="eastAsia"/>
        </w:rPr>
        <w:t>KG-RAG</w:t>
      </w:r>
      <w:r>
        <w:rPr>
          <w:rFonts w:hint="eastAsia"/>
        </w:rPr>
        <w:t>、按原设置复现的</w:t>
      </w:r>
      <w:r>
        <w:t xml:space="preserve"> GraphRAG </w:t>
      </w:r>
      <w:r>
        <w:rPr>
          <w:rFonts w:hint="eastAsia"/>
        </w:rPr>
        <w:t>和本文方法。无检索模型不获得隐藏证据；各检索方法使用相同语料与生成预算。对于外部算法确实不支持的结构化输入，按其接口转换方式记录，不能为本文方法额外提供人工正确判断。问答评审时隐藏方法标签，采用前述要点与证据量表。</w:t>
      </w:r>
    </w:p>
    <w:p w14:paraId="14B28E43" w14:textId="77777777" w:rsidR="00EA00C6" w:rsidRDefault="00B30394">
      <w:pPr>
        <w:pStyle w:val="af"/>
      </w:pPr>
      <w:r>
        <w:rPr>
          <w:rFonts w:hint="eastAsia"/>
        </w:rPr>
        <w:t>假设</w:t>
      </w:r>
      <w:r>
        <w:t xml:space="preserve"> H8 </w:t>
      </w:r>
      <w:r>
        <w:rPr>
          <w:rFonts w:hint="eastAsia"/>
        </w:rPr>
        <w:t>是结构化证据与规则状态有助于提高条件判断一致性，但可能增加答案长度或拒答。结果同时展示正确率、断言忠实性、适用域错误、未知状态处理、幻觉及延迟。分析不以流畅性代替正确性，并检查同一问题在三种研究模式中的证据差异。若模型在证据充分时仍给出错误结论，应区分检索错误和生成错误。</w:t>
      </w:r>
    </w:p>
    <w:p w14:paraId="21085DB5" w14:textId="77777777" w:rsidR="00EA00C6" w:rsidRDefault="00B30394">
      <w:pPr>
        <w:pStyle w:val="TableCaption"/>
        <w:keepNext/>
      </w:pPr>
      <w:r>
        <w:rPr>
          <w:rFonts w:hint="eastAsia"/>
        </w:rPr>
        <w:t>表</w:t>
      </w:r>
      <w:r>
        <w:rPr>
          <w:rFonts w:hint="eastAsia"/>
        </w:rPr>
        <w:t>6-12</w:t>
      </w:r>
      <w:r>
        <w:t xml:space="preserve"> </w:t>
      </w:r>
      <w:r>
        <w:rPr>
          <w:rFonts w:hint="eastAsia"/>
        </w:rPr>
        <w:t>E08</w:t>
      </w:r>
      <w:r>
        <w:rPr>
          <w:rFonts w:hint="eastAsia"/>
        </w:rPr>
        <w:t>结果占位。</w:t>
      </w:r>
    </w:p>
    <w:tbl>
      <w:tblPr>
        <w:tblW w:w="0" w:type="auto"/>
        <w:tblBorders>
          <w:top w:val="single" w:sz="10" w:space="0" w:color="000000"/>
          <w:left w:val="nil"/>
          <w:bottom w:val="single" w:sz="10" w:space="0" w:color="000000"/>
          <w:right w:val="nil"/>
          <w:insideH w:val="nil"/>
          <w:insideV w:val="nil"/>
        </w:tblBorders>
        <w:tblLayout w:type="fixed"/>
        <w:tblCellMar>
          <w:top w:w="70" w:type="dxa"/>
          <w:left w:w="90" w:type="dxa"/>
          <w:bottom w:w="70" w:type="dxa"/>
          <w:right w:w="90" w:type="dxa"/>
        </w:tblCellMar>
        <w:tblLook w:val="0020" w:firstRow="1" w:lastRow="0" w:firstColumn="0" w:lastColumn="0" w:noHBand="0" w:noVBand="0"/>
      </w:tblPr>
      <w:tblGrid>
        <w:gridCol w:w="2255"/>
        <w:gridCol w:w="1605"/>
        <w:gridCol w:w="1605"/>
        <w:gridCol w:w="1605"/>
        <w:gridCol w:w="1605"/>
      </w:tblGrid>
      <w:tr w:rsidR="00EA00C6" w14:paraId="38051C0B" w14:textId="77777777">
        <w:trPr>
          <w:cantSplit/>
          <w:tblHeader/>
        </w:trPr>
        <w:tc>
          <w:tcPr>
            <w:tcW w:w="2255" w:type="dxa"/>
            <w:tcBorders>
              <w:bottom w:val="single" w:sz="6" w:space="0" w:color="000000"/>
            </w:tcBorders>
            <w:vAlign w:val="center"/>
          </w:tcPr>
          <w:p w14:paraId="58FFB987" w14:textId="77777777" w:rsidR="00EA00C6" w:rsidRDefault="00B30394">
            <w:pPr>
              <w:keepNext/>
              <w:spacing w:line="276" w:lineRule="auto"/>
              <w:ind w:firstLine="0"/>
              <w:jc w:val="center"/>
            </w:pPr>
            <w:r>
              <w:rPr>
                <w:rFonts w:hint="eastAsia"/>
                <w:b/>
                <w:sz w:val="20"/>
              </w:rPr>
              <w:t>方法</w:t>
            </w:r>
          </w:p>
        </w:tc>
        <w:tc>
          <w:tcPr>
            <w:tcW w:w="1605" w:type="dxa"/>
            <w:tcBorders>
              <w:bottom w:val="single" w:sz="6" w:space="0" w:color="000000"/>
            </w:tcBorders>
            <w:vAlign w:val="center"/>
          </w:tcPr>
          <w:p w14:paraId="657D4289" w14:textId="77777777" w:rsidR="00EA00C6" w:rsidRDefault="00B30394">
            <w:pPr>
              <w:keepNext/>
              <w:spacing w:line="276" w:lineRule="auto"/>
              <w:ind w:firstLine="0"/>
              <w:jc w:val="center"/>
            </w:pPr>
            <w:r>
              <w:rPr>
                <w:rFonts w:hint="eastAsia"/>
                <w:b/>
                <w:sz w:val="20"/>
              </w:rPr>
              <w:t>答案正确率</w:t>
            </w:r>
          </w:p>
        </w:tc>
        <w:tc>
          <w:tcPr>
            <w:tcW w:w="1605" w:type="dxa"/>
            <w:tcBorders>
              <w:bottom w:val="single" w:sz="6" w:space="0" w:color="000000"/>
            </w:tcBorders>
            <w:vAlign w:val="center"/>
          </w:tcPr>
          <w:p w14:paraId="116E8173" w14:textId="77777777" w:rsidR="00EA00C6" w:rsidRDefault="00B30394">
            <w:pPr>
              <w:keepNext/>
              <w:spacing w:line="276" w:lineRule="auto"/>
              <w:ind w:firstLine="0"/>
              <w:jc w:val="center"/>
            </w:pPr>
            <w:r>
              <w:rPr>
                <w:rFonts w:hint="eastAsia"/>
                <w:b/>
                <w:sz w:val="20"/>
              </w:rPr>
              <w:t>忠实</w:t>
            </w:r>
            <w:r>
              <w:rPr>
                <w:rFonts w:hint="eastAsia"/>
                <w:b/>
                <w:sz w:val="20"/>
              </w:rPr>
              <w:t>/</w:t>
            </w:r>
            <w:r>
              <w:rPr>
                <w:rFonts w:hint="eastAsia"/>
                <w:b/>
                <w:sz w:val="20"/>
              </w:rPr>
              <w:t>规则一致</w:t>
            </w:r>
          </w:p>
        </w:tc>
        <w:tc>
          <w:tcPr>
            <w:tcW w:w="1605" w:type="dxa"/>
            <w:tcBorders>
              <w:bottom w:val="single" w:sz="6" w:space="0" w:color="000000"/>
            </w:tcBorders>
            <w:vAlign w:val="center"/>
          </w:tcPr>
          <w:p w14:paraId="5768E008" w14:textId="77777777" w:rsidR="00EA00C6" w:rsidRDefault="00B30394">
            <w:pPr>
              <w:keepNext/>
              <w:spacing w:line="276" w:lineRule="auto"/>
              <w:ind w:firstLine="0"/>
              <w:jc w:val="center"/>
            </w:pPr>
            <w:r>
              <w:rPr>
                <w:rFonts w:hint="eastAsia"/>
                <w:b/>
                <w:sz w:val="20"/>
              </w:rPr>
              <w:t>幻觉</w:t>
            </w:r>
            <w:r>
              <w:rPr>
                <w:rFonts w:hint="eastAsia"/>
                <w:b/>
                <w:sz w:val="20"/>
              </w:rPr>
              <w:t>/</w:t>
            </w:r>
            <w:r>
              <w:rPr>
                <w:rFonts w:hint="eastAsia"/>
                <w:b/>
                <w:sz w:val="20"/>
              </w:rPr>
              <w:t>拒答</w:t>
            </w:r>
          </w:p>
        </w:tc>
        <w:tc>
          <w:tcPr>
            <w:tcW w:w="1605" w:type="dxa"/>
            <w:tcBorders>
              <w:bottom w:val="single" w:sz="6" w:space="0" w:color="000000"/>
            </w:tcBorders>
            <w:vAlign w:val="center"/>
          </w:tcPr>
          <w:p w14:paraId="6D678924" w14:textId="77777777" w:rsidR="00EA00C6" w:rsidRDefault="00B30394">
            <w:pPr>
              <w:keepNext/>
              <w:spacing w:line="276" w:lineRule="auto"/>
              <w:ind w:firstLine="0"/>
              <w:jc w:val="center"/>
            </w:pPr>
            <w:r>
              <w:rPr>
                <w:rFonts w:hint="eastAsia"/>
                <w:b/>
                <w:sz w:val="20"/>
              </w:rPr>
              <w:t>长度</w:t>
            </w:r>
            <w:r>
              <w:rPr>
                <w:rFonts w:hint="eastAsia"/>
                <w:b/>
                <w:sz w:val="20"/>
              </w:rPr>
              <w:t>/</w:t>
            </w:r>
            <w:r>
              <w:rPr>
                <w:rFonts w:hint="eastAsia"/>
                <w:b/>
                <w:sz w:val="20"/>
              </w:rPr>
              <w:t>延迟</w:t>
            </w:r>
          </w:p>
        </w:tc>
      </w:tr>
      <w:tr w:rsidR="00EA00C6" w14:paraId="1D164ED7" w14:textId="77777777">
        <w:trPr>
          <w:cantSplit/>
        </w:trPr>
        <w:tc>
          <w:tcPr>
            <w:tcW w:w="2255" w:type="dxa"/>
            <w:vAlign w:val="center"/>
          </w:tcPr>
          <w:p w14:paraId="3711B67A" w14:textId="77777777" w:rsidR="00EA00C6" w:rsidRDefault="00B30394">
            <w:pPr>
              <w:keepNext/>
              <w:spacing w:line="276" w:lineRule="auto"/>
              <w:ind w:firstLine="0"/>
              <w:jc w:val="center"/>
            </w:pPr>
            <w:r>
              <w:rPr>
                <w:rFonts w:hint="eastAsia"/>
                <w:sz w:val="20"/>
              </w:rPr>
              <w:t>无检索</w:t>
            </w:r>
            <w:r>
              <w:rPr>
                <w:rFonts w:hint="eastAsia"/>
                <w:sz w:val="20"/>
              </w:rPr>
              <w:t>LLM</w:t>
            </w:r>
          </w:p>
        </w:tc>
        <w:tc>
          <w:tcPr>
            <w:tcW w:w="1605" w:type="dxa"/>
            <w:vAlign w:val="center"/>
          </w:tcPr>
          <w:p w14:paraId="3D92300D" w14:textId="77777777" w:rsidR="00EA00C6" w:rsidRDefault="00B30394">
            <w:pPr>
              <w:keepNext/>
              <w:spacing w:line="276" w:lineRule="auto"/>
              <w:ind w:firstLine="0"/>
              <w:jc w:val="center"/>
            </w:pPr>
            <w:r>
              <w:rPr>
                <w:rFonts w:hint="eastAsia"/>
                <w:sz w:val="20"/>
              </w:rPr>
              <w:t>待实验</w:t>
            </w:r>
          </w:p>
        </w:tc>
        <w:tc>
          <w:tcPr>
            <w:tcW w:w="1605" w:type="dxa"/>
            <w:vAlign w:val="center"/>
          </w:tcPr>
          <w:p w14:paraId="2C4A325F" w14:textId="77777777" w:rsidR="00EA00C6" w:rsidRDefault="00B30394">
            <w:pPr>
              <w:keepNext/>
              <w:spacing w:line="276" w:lineRule="auto"/>
              <w:ind w:firstLine="0"/>
              <w:jc w:val="center"/>
            </w:pPr>
            <w:r>
              <w:rPr>
                <w:rFonts w:hint="eastAsia"/>
                <w:sz w:val="20"/>
              </w:rPr>
              <w:t>待实验</w:t>
            </w:r>
          </w:p>
        </w:tc>
        <w:tc>
          <w:tcPr>
            <w:tcW w:w="1605" w:type="dxa"/>
            <w:vAlign w:val="center"/>
          </w:tcPr>
          <w:p w14:paraId="357B4393" w14:textId="77777777" w:rsidR="00EA00C6" w:rsidRDefault="00B30394">
            <w:pPr>
              <w:keepNext/>
              <w:spacing w:line="276" w:lineRule="auto"/>
              <w:ind w:firstLine="0"/>
              <w:jc w:val="center"/>
            </w:pPr>
            <w:r>
              <w:rPr>
                <w:rFonts w:hint="eastAsia"/>
                <w:sz w:val="20"/>
              </w:rPr>
              <w:t>待实验</w:t>
            </w:r>
          </w:p>
        </w:tc>
        <w:tc>
          <w:tcPr>
            <w:tcW w:w="1605" w:type="dxa"/>
            <w:vAlign w:val="center"/>
          </w:tcPr>
          <w:p w14:paraId="54DC28CE" w14:textId="77777777" w:rsidR="00EA00C6" w:rsidRDefault="00B30394">
            <w:pPr>
              <w:keepNext/>
              <w:spacing w:line="276" w:lineRule="auto"/>
              <w:ind w:firstLine="0"/>
              <w:jc w:val="center"/>
            </w:pPr>
            <w:r>
              <w:rPr>
                <w:rFonts w:hint="eastAsia"/>
                <w:sz w:val="20"/>
              </w:rPr>
              <w:t>待实验</w:t>
            </w:r>
          </w:p>
        </w:tc>
      </w:tr>
      <w:tr w:rsidR="00EA00C6" w14:paraId="725766BC" w14:textId="77777777">
        <w:trPr>
          <w:cantSplit/>
        </w:trPr>
        <w:tc>
          <w:tcPr>
            <w:tcW w:w="2255" w:type="dxa"/>
            <w:vAlign w:val="center"/>
          </w:tcPr>
          <w:p w14:paraId="7BDB4613" w14:textId="77777777" w:rsidR="00EA00C6" w:rsidRDefault="00B30394">
            <w:pPr>
              <w:keepNext/>
              <w:spacing w:line="276" w:lineRule="auto"/>
              <w:ind w:firstLine="0"/>
              <w:jc w:val="center"/>
            </w:pPr>
            <w:r>
              <w:rPr>
                <w:rFonts w:hint="eastAsia"/>
                <w:sz w:val="20"/>
              </w:rPr>
              <w:t>向量</w:t>
            </w:r>
            <w:r>
              <w:rPr>
                <w:rFonts w:hint="eastAsia"/>
                <w:sz w:val="20"/>
              </w:rPr>
              <w:t>RAG</w:t>
            </w:r>
          </w:p>
        </w:tc>
        <w:tc>
          <w:tcPr>
            <w:tcW w:w="1605" w:type="dxa"/>
            <w:vAlign w:val="center"/>
          </w:tcPr>
          <w:p w14:paraId="261C3B0B" w14:textId="77777777" w:rsidR="00EA00C6" w:rsidRDefault="00B30394">
            <w:pPr>
              <w:keepNext/>
              <w:spacing w:line="276" w:lineRule="auto"/>
              <w:ind w:firstLine="0"/>
              <w:jc w:val="center"/>
            </w:pPr>
            <w:r>
              <w:rPr>
                <w:rFonts w:hint="eastAsia"/>
                <w:sz w:val="20"/>
              </w:rPr>
              <w:t>待实验</w:t>
            </w:r>
          </w:p>
        </w:tc>
        <w:tc>
          <w:tcPr>
            <w:tcW w:w="1605" w:type="dxa"/>
            <w:vAlign w:val="center"/>
          </w:tcPr>
          <w:p w14:paraId="2411DD74" w14:textId="77777777" w:rsidR="00EA00C6" w:rsidRDefault="00B30394">
            <w:pPr>
              <w:keepNext/>
              <w:spacing w:line="276" w:lineRule="auto"/>
              <w:ind w:firstLine="0"/>
              <w:jc w:val="center"/>
            </w:pPr>
            <w:r>
              <w:rPr>
                <w:rFonts w:hint="eastAsia"/>
                <w:sz w:val="20"/>
              </w:rPr>
              <w:t>待实验</w:t>
            </w:r>
          </w:p>
        </w:tc>
        <w:tc>
          <w:tcPr>
            <w:tcW w:w="1605" w:type="dxa"/>
            <w:vAlign w:val="center"/>
          </w:tcPr>
          <w:p w14:paraId="5C69776B" w14:textId="77777777" w:rsidR="00EA00C6" w:rsidRDefault="00B30394">
            <w:pPr>
              <w:keepNext/>
              <w:spacing w:line="276" w:lineRule="auto"/>
              <w:ind w:firstLine="0"/>
              <w:jc w:val="center"/>
            </w:pPr>
            <w:r>
              <w:rPr>
                <w:rFonts w:hint="eastAsia"/>
                <w:sz w:val="20"/>
              </w:rPr>
              <w:t>待实验</w:t>
            </w:r>
          </w:p>
        </w:tc>
        <w:tc>
          <w:tcPr>
            <w:tcW w:w="1605" w:type="dxa"/>
            <w:vAlign w:val="center"/>
          </w:tcPr>
          <w:p w14:paraId="55171A43" w14:textId="77777777" w:rsidR="00EA00C6" w:rsidRDefault="00B30394">
            <w:pPr>
              <w:keepNext/>
              <w:spacing w:line="276" w:lineRule="auto"/>
              <w:ind w:firstLine="0"/>
              <w:jc w:val="center"/>
            </w:pPr>
            <w:r>
              <w:rPr>
                <w:rFonts w:hint="eastAsia"/>
                <w:sz w:val="20"/>
              </w:rPr>
              <w:t>待实验</w:t>
            </w:r>
          </w:p>
        </w:tc>
      </w:tr>
      <w:tr w:rsidR="00EA00C6" w14:paraId="5E5D602C" w14:textId="77777777">
        <w:trPr>
          <w:cantSplit/>
        </w:trPr>
        <w:tc>
          <w:tcPr>
            <w:tcW w:w="2255" w:type="dxa"/>
            <w:vAlign w:val="center"/>
          </w:tcPr>
          <w:p w14:paraId="1E0D37CE" w14:textId="77777777" w:rsidR="00EA00C6" w:rsidRDefault="00B30394">
            <w:pPr>
              <w:keepNext/>
              <w:spacing w:line="276" w:lineRule="auto"/>
              <w:ind w:firstLine="0"/>
              <w:jc w:val="center"/>
            </w:pPr>
            <w:r>
              <w:rPr>
                <w:rFonts w:hint="eastAsia"/>
                <w:sz w:val="20"/>
              </w:rPr>
              <w:t>普通</w:t>
            </w:r>
            <w:r>
              <w:rPr>
                <w:rFonts w:hint="eastAsia"/>
                <w:sz w:val="20"/>
              </w:rPr>
              <w:t>KG-RAG</w:t>
            </w:r>
          </w:p>
        </w:tc>
        <w:tc>
          <w:tcPr>
            <w:tcW w:w="1605" w:type="dxa"/>
            <w:vAlign w:val="center"/>
          </w:tcPr>
          <w:p w14:paraId="7C2296E6" w14:textId="77777777" w:rsidR="00EA00C6" w:rsidRDefault="00B30394">
            <w:pPr>
              <w:keepNext/>
              <w:spacing w:line="276" w:lineRule="auto"/>
              <w:ind w:firstLine="0"/>
              <w:jc w:val="center"/>
            </w:pPr>
            <w:r>
              <w:rPr>
                <w:rFonts w:hint="eastAsia"/>
                <w:sz w:val="20"/>
              </w:rPr>
              <w:t>待实验</w:t>
            </w:r>
          </w:p>
        </w:tc>
        <w:tc>
          <w:tcPr>
            <w:tcW w:w="1605" w:type="dxa"/>
            <w:vAlign w:val="center"/>
          </w:tcPr>
          <w:p w14:paraId="5603F72E" w14:textId="77777777" w:rsidR="00EA00C6" w:rsidRDefault="00B30394">
            <w:pPr>
              <w:keepNext/>
              <w:spacing w:line="276" w:lineRule="auto"/>
              <w:ind w:firstLine="0"/>
              <w:jc w:val="center"/>
            </w:pPr>
            <w:r>
              <w:rPr>
                <w:rFonts w:hint="eastAsia"/>
                <w:sz w:val="20"/>
              </w:rPr>
              <w:t>待实验</w:t>
            </w:r>
          </w:p>
        </w:tc>
        <w:tc>
          <w:tcPr>
            <w:tcW w:w="1605" w:type="dxa"/>
            <w:vAlign w:val="center"/>
          </w:tcPr>
          <w:p w14:paraId="712E82D7" w14:textId="77777777" w:rsidR="00EA00C6" w:rsidRDefault="00B30394">
            <w:pPr>
              <w:keepNext/>
              <w:spacing w:line="276" w:lineRule="auto"/>
              <w:ind w:firstLine="0"/>
              <w:jc w:val="center"/>
            </w:pPr>
            <w:r>
              <w:rPr>
                <w:rFonts w:hint="eastAsia"/>
                <w:sz w:val="20"/>
              </w:rPr>
              <w:t>待实验</w:t>
            </w:r>
          </w:p>
        </w:tc>
        <w:tc>
          <w:tcPr>
            <w:tcW w:w="1605" w:type="dxa"/>
            <w:vAlign w:val="center"/>
          </w:tcPr>
          <w:p w14:paraId="205E57DC" w14:textId="77777777" w:rsidR="00EA00C6" w:rsidRDefault="00B30394">
            <w:pPr>
              <w:keepNext/>
              <w:spacing w:line="276" w:lineRule="auto"/>
              <w:ind w:firstLine="0"/>
              <w:jc w:val="center"/>
            </w:pPr>
            <w:r>
              <w:rPr>
                <w:rFonts w:hint="eastAsia"/>
                <w:sz w:val="20"/>
              </w:rPr>
              <w:t>待实验</w:t>
            </w:r>
          </w:p>
        </w:tc>
      </w:tr>
      <w:tr w:rsidR="00EA00C6" w14:paraId="6B01FD56" w14:textId="77777777">
        <w:trPr>
          <w:cantSplit/>
        </w:trPr>
        <w:tc>
          <w:tcPr>
            <w:tcW w:w="2255" w:type="dxa"/>
            <w:vAlign w:val="center"/>
          </w:tcPr>
          <w:p w14:paraId="3F3F5C3D" w14:textId="77777777" w:rsidR="00EA00C6" w:rsidRDefault="00B30394">
            <w:pPr>
              <w:keepNext/>
              <w:spacing w:line="276" w:lineRule="auto"/>
              <w:ind w:firstLine="0"/>
              <w:jc w:val="center"/>
            </w:pPr>
            <w:r>
              <w:rPr>
                <w:rFonts w:hint="eastAsia"/>
                <w:sz w:val="20"/>
              </w:rPr>
              <w:t>GraphRAG</w:t>
            </w:r>
            <w:r>
              <w:rPr>
                <w:rFonts w:hint="eastAsia"/>
                <w:sz w:val="20"/>
              </w:rPr>
              <w:t>复现</w:t>
            </w:r>
          </w:p>
        </w:tc>
        <w:tc>
          <w:tcPr>
            <w:tcW w:w="1605" w:type="dxa"/>
            <w:vAlign w:val="center"/>
          </w:tcPr>
          <w:p w14:paraId="7CC26B58" w14:textId="77777777" w:rsidR="00EA00C6" w:rsidRDefault="00B30394">
            <w:pPr>
              <w:keepNext/>
              <w:spacing w:line="276" w:lineRule="auto"/>
              <w:ind w:firstLine="0"/>
              <w:jc w:val="center"/>
            </w:pPr>
            <w:r>
              <w:rPr>
                <w:rFonts w:hint="eastAsia"/>
                <w:sz w:val="20"/>
              </w:rPr>
              <w:t>待实验</w:t>
            </w:r>
          </w:p>
        </w:tc>
        <w:tc>
          <w:tcPr>
            <w:tcW w:w="1605" w:type="dxa"/>
            <w:vAlign w:val="center"/>
          </w:tcPr>
          <w:p w14:paraId="499D1158" w14:textId="77777777" w:rsidR="00EA00C6" w:rsidRDefault="00B30394">
            <w:pPr>
              <w:keepNext/>
              <w:spacing w:line="276" w:lineRule="auto"/>
              <w:ind w:firstLine="0"/>
              <w:jc w:val="center"/>
            </w:pPr>
            <w:r>
              <w:rPr>
                <w:rFonts w:hint="eastAsia"/>
                <w:sz w:val="20"/>
              </w:rPr>
              <w:t>待实验</w:t>
            </w:r>
          </w:p>
        </w:tc>
        <w:tc>
          <w:tcPr>
            <w:tcW w:w="1605" w:type="dxa"/>
            <w:vAlign w:val="center"/>
          </w:tcPr>
          <w:p w14:paraId="29AF38E8" w14:textId="77777777" w:rsidR="00EA00C6" w:rsidRDefault="00B30394">
            <w:pPr>
              <w:keepNext/>
              <w:spacing w:line="276" w:lineRule="auto"/>
              <w:ind w:firstLine="0"/>
              <w:jc w:val="center"/>
            </w:pPr>
            <w:r>
              <w:rPr>
                <w:rFonts w:hint="eastAsia"/>
                <w:sz w:val="20"/>
              </w:rPr>
              <w:t>待实验</w:t>
            </w:r>
          </w:p>
        </w:tc>
        <w:tc>
          <w:tcPr>
            <w:tcW w:w="1605" w:type="dxa"/>
            <w:vAlign w:val="center"/>
          </w:tcPr>
          <w:p w14:paraId="4226F140" w14:textId="77777777" w:rsidR="00EA00C6" w:rsidRDefault="00B30394">
            <w:pPr>
              <w:keepNext/>
              <w:spacing w:line="276" w:lineRule="auto"/>
              <w:ind w:firstLine="0"/>
              <w:jc w:val="center"/>
            </w:pPr>
            <w:r>
              <w:rPr>
                <w:rFonts w:hint="eastAsia"/>
                <w:sz w:val="20"/>
              </w:rPr>
              <w:t>待实验</w:t>
            </w:r>
          </w:p>
        </w:tc>
      </w:tr>
      <w:tr w:rsidR="00EA00C6" w14:paraId="449B06F2" w14:textId="77777777">
        <w:trPr>
          <w:cantSplit/>
        </w:trPr>
        <w:tc>
          <w:tcPr>
            <w:tcW w:w="2255" w:type="dxa"/>
            <w:vAlign w:val="center"/>
          </w:tcPr>
          <w:p w14:paraId="4660CB52" w14:textId="77777777" w:rsidR="00EA00C6" w:rsidRDefault="00B30394">
            <w:pPr>
              <w:spacing w:line="276" w:lineRule="auto"/>
              <w:ind w:firstLine="0"/>
              <w:jc w:val="center"/>
            </w:pPr>
            <w:r>
              <w:rPr>
                <w:rFonts w:hint="eastAsia"/>
                <w:sz w:val="20"/>
              </w:rPr>
              <w:t>本文方法</w:t>
            </w:r>
          </w:p>
        </w:tc>
        <w:tc>
          <w:tcPr>
            <w:tcW w:w="1605" w:type="dxa"/>
            <w:vAlign w:val="center"/>
          </w:tcPr>
          <w:p w14:paraId="0A64E508" w14:textId="77777777" w:rsidR="00EA00C6" w:rsidRDefault="00B30394">
            <w:pPr>
              <w:spacing w:line="276" w:lineRule="auto"/>
              <w:ind w:firstLine="0"/>
              <w:jc w:val="center"/>
            </w:pPr>
            <w:r>
              <w:rPr>
                <w:rFonts w:hint="eastAsia"/>
                <w:sz w:val="20"/>
              </w:rPr>
              <w:t>待实验</w:t>
            </w:r>
          </w:p>
        </w:tc>
        <w:tc>
          <w:tcPr>
            <w:tcW w:w="1605" w:type="dxa"/>
            <w:vAlign w:val="center"/>
          </w:tcPr>
          <w:p w14:paraId="5BB30805" w14:textId="77777777" w:rsidR="00EA00C6" w:rsidRDefault="00B30394">
            <w:pPr>
              <w:spacing w:line="276" w:lineRule="auto"/>
              <w:ind w:firstLine="0"/>
              <w:jc w:val="center"/>
            </w:pPr>
            <w:r>
              <w:rPr>
                <w:rFonts w:hint="eastAsia"/>
                <w:sz w:val="20"/>
              </w:rPr>
              <w:t>待实验</w:t>
            </w:r>
          </w:p>
        </w:tc>
        <w:tc>
          <w:tcPr>
            <w:tcW w:w="1605" w:type="dxa"/>
            <w:vAlign w:val="center"/>
          </w:tcPr>
          <w:p w14:paraId="7E4796C8" w14:textId="77777777" w:rsidR="00EA00C6" w:rsidRDefault="00B30394">
            <w:pPr>
              <w:spacing w:line="276" w:lineRule="auto"/>
              <w:ind w:firstLine="0"/>
              <w:jc w:val="center"/>
            </w:pPr>
            <w:r>
              <w:rPr>
                <w:rFonts w:hint="eastAsia"/>
                <w:sz w:val="20"/>
              </w:rPr>
              <w:t>待实验</w:t>
            </w:r>
          </w:p>
        </w:tc>
        <w:tc>
          <w:tcPr>
            <w:tcW w:w="1605" w:type="dxa"/>
            <w:vAlign w:val="center"/>
          </w:tcPr>
          <w:p w14:paraId="1B70773C" w14:textId="77777777" w:rsidR="00EA00C6" w:rsidRDefault="00B30394">
            <w:pPr>
              <w:spacing w:line="276" w:lineRule="auto"/>
              <w:ind w:firstLine="0"/>
              <w:jc w:val="center"/>
            </w:pPr>
            <w:r>
              <w:rPr>
                <w:rFonts w:hint="eastAsia"/>
                <w:sz w:val="20"/>
              </w:rPr>
              <w:t>待实验</w:t>
            </w:r>
          </w:p>
        </w:tc>
      </w:tr>
    </w:tbl>
    <w:p w14:paraId="0A665D11" w14:textId="77777777" w:rsidR="00EA00C6" w:rsidRDefault="00B30394">
      <w:pPr>
        <w:keepNext/>
        <w:spacing w:line="240" w:lineRule="auto"/>
        <w:ind w:firstLine="0"/>
        <w:jc w:val="center"/>
      </w:pPr>
      <w:r>
        <w:rPr>
          <w:noProof/>
        </w:rPr>
        <w:lastRenderedPageBreak/>
        <w:drawing>
          <wp:inline distT="0" distB="0" distL="0" distR="0" wp14:anchorId="2802AAF6" wp14:editId="09657277">
            <wp:extent cx="4319999" cy="1789924"/>
            <wp:effectExtent l="0" t="0" r="0" b="0"/>
            <wp:docPr id="184" name="Picture" descr="图6-8 E08问答质量与拒答校准图（待实验）"/>
            <wp:cNvGraphicFramePr/>
            <a:graphic xmlns:a="http://schemas.openxmlformats.org/drawingml/2006/main">
              <a:graphicData uri="http://schemas.openxmlformats.org/drawingml/2006/picture">
                <pic:pic xmlns:pic="http://schemas.openxmlformats.org/drawingml/2006/picture">
                  <pic:nvPicPr>
                    <pic:cNvPr id="185" name="Picture" descr="figures/experiment-results-placeholder.png"/>
                    <pic:cNvPicPr>
                      <a:picLocks noChangeAspect="1" noChangeArrowheads="1"/>
                    </pic:cNvPicPr>
                  </pic:nvPicPr>
                  <pic:blipFill>
                    <a:blip r:embed="rId28"/>
                    <a:stretch>
                      <a:fillRect/>
                    </a:stretch>
                  </pic:blipFill>
                  <pic:spPr bwMode="auto">
                    <a:xfrm>
                      <a:off x="0" y="0"/>
                      <a:ext cx="4319999" cy="1789924"/>
                    </a:xfrm>
                    <a:prstGeom prst="rect">
                      <a:avLst/>
                    </a:prstGeom>
                    <a:noFill/>
                    <a:ln w="9525">
                      <a:noFill/>
                      <a:headEnd/>
                      <a:tailEnd/>
                    </a:ln>
                  </pic:spPr>
                </pic:pic>
              </a:graphicData>
            </a:graphic>
          </wp:inline>
        </w:drawing>
      </w:r>
    </w:p>
    <w:p w14:paraId="140CFEEA" w14:textId="77777777" w:rsidR="00EA00C6" w:rsidRDefault="00B30394">
      <w:pPr>
        <w:pStyle w:val="ImageCaption"/>
      </w:pPr>
      <w:r>
        <w:rPr>
          <w:rFonts w:hint="eastAsia"/>
        </w:rPr>
        <w:t>图</w:t>
      </w:r>
      <w:r>
        <w:rPr>
          <w:rFonts w:hint="eastAsia"/>
        </w:rPr>
        <w:t>6-8</w:t>
      </w:r>
      <w:r>
        <w:t xml:space="preserve"> </w:t>
      </w:r>
      <w:r>
        <w:rPr>
          <w:rFonts w:hint="eastAsia"/>
        </w:rPr>
        <w:t>E08</w:t>
      </w:r>
      <w:r>
        <w:rPr>
          <w:rFonts w:hint="eastAsia"/>
        </w:rPr>
        <w:t>问答质量与拒答校准图（待实验）</w:t>
      </w:r>
    </w:p>
    <w:p w14:paraId="519C1127" w14:textId="77777777" w:rsidR="00EA00C6" w:rsidRDefault="00B30394">
      <w:pPr>
        <w:pStyle w:val="31"/>
      </w:pPr>
      <w:bookmarkStart w:id="236" w:name="实验e09首错定位与计划修复"/>
      <w:bookmarkStart w:id="237" w:name="_Toc240285602"/>
      <w:bookmarkEnd w:id="234"/>
      <w:r>
        <w:t xml:space="preserve">6.6.2 </w:t>
      </w:r>
      <w:r>
        <w:rPr>
          <w:rFonts w:hint="eastAsia"/>
        </w:rPr>
        <w:t>实验</w:t>
      </w:r>
      <w:r>
        <w:rPr>
          <w:rFonts w:hint="eastAsia"/>
        </w:rPr>
        <w:t>E09</w:t>
      </w:r>
      <w:r>
        <w:rPr>
          <w:rFonts w:hint="eastAsia"/>
        </w:rPr>
        <w:t>：首错定位与计划修复</w:t>
      </w:r>
      <w:bookmarkEnd w:id="237"/>
    </w:p>
    <w:p w14:paraId="6B4ADD35" w14:textId="77777777" w:rsidR="00EA00C6" w:rsidRDefault="00B30394">
      <w:pPr>
        <w:pStyle w:val="FirstParagraph"/>
      </w:pPr>
      <w:r>
        <w:rPr>
          <w:rFonts w:hint="eastAsia"/>
        </w:rPr>
        <w:t>流程样本包含初始事实不足、历史不自洽、前置步骤缺失、次序错误、无效重复、目标不可达和需要外部确认等情况。对照包括模型直接建议、仅规则检查、图最短路径和本文受约束序列修复。最短路径方法若没有完整状态语义，应明确作为简化对照，不能在结果表中将节点连通等同于合法计划。</w:t>
      </w:r>
    </w:p>
    <w:p w14:paraId="32152481" w14:textId="77777777" w:rsidR="00EA00C6" w:rsidRDefault="00B30394">
      <w:pPr>
        <w:pStyle w:val="af"/>
      </w:pPr>
      <w:r>
        <w:rPr>
          <w:rFonts w:hint="eastAsia"/>
        </w:rPr>
        <w:t>假设</w:t>
      </w:r>
      <w:r>
        <w:t xml:space="preserve"> H9 </w:t>
      </w:r>
      <w:r>
        <w:rPr>
          <w:rFonts w:hint="eastAsia"/>
        </w:rPr>
        <w:t>是显式状态与历史约束能够减少非法修复，而有界搜索可能在复杂样本上截断。对所有返回计划执行独立重检，统计首错阶段与位置、合法性、目标达成、编辑代价及展开状态数。最优性只在可穷尽的小规模子集上用独立枚举或已知下界核对；其余样本报告可行性与搜索状态，不以“算法返回最低分”自行证明全局最优。</w:t>
      </w:r>
    </w:p>
    <w:p w14:paraId="70263237" w14:textId="77777777" w:rsidR="00EA00C6" w:rsidRDefault="00B30394">
      <w:pPr>
        <w:pStyle w:val="TableCaption"/>
        <w:keepNext/>
      </w:pPr>
      <w:r>
        <w:rPr>
          <w:rFonts w:hint="eastAsia"/>
        </w:rPr>
        <w:t>表</w:t>
      </w:r>
      <w:r>
        <w:rPr>
          <w:rFonts w:hint="eastAsia"/>
        </w:rPr>
        <w:t>6-13</w:t>
      </w:r>
      <w:r>
        <w:t xml:space="preserve"> </w:t>
      </w:r>
      <w:r>
        <w:rPr>
          <w:rFonts w:hint="eastAsia"/>
        </w:rPr>
        <w:t>E09</w:t>
      </w:r>
      <w:r>
        <w:rPr>
          <w:rFonts w:hint="eastAsia"/>
        </w:rPr>
        <w:t>结果占位。</w:t>
      </w:r>
    </w:p>
    <w:tbl>
      <w:tblPr>
        <w:tblW w:w="0" w:type="auto"/>
        <w:tblBorders>
          <w:top w:val="single" w:sz="10" w:space="0" w:color="000000"/>
          <w:left w:val="nil"/>
          <w:bottom w:val="single" w:sz="10" w:space="0" w:color="000000"/>
          <w:right w:val="nil"/>
          <w:insideH w:val="nil"/>
          <w:insideV w:val="nil"/>
        </w:tblBorders>
        <w:tblLayout w:type="fixed"/>
        <w:tblCellMar>
          <w:top w:w="70" w:type="dxa"/>
          <w:left w:w="90" w:type="dxa"/>
          <w:bottom w:w="70" w:type="dxa"/>
          <w:right w:w="90" w:type="dxa"/>
        </w:tblCellMar>
        <w:tblLook w:val="0020" w:firstRow="1" w:lastRow="0" w:firstColumn="0" w:lastColumn="0" w:noHBand="0" w:noVBand="0"/>
      </w:tblPr>
      <w:tblGrid>
        <w:gridCol w:w="2255"/>
        <w:gridCol w:w="1605"/>
        <w:gridCol w:w="1605"/>
        <w:gridCol w:w="1605"/>
        <w:gridCol w:w="1605"/>
      </w:tblGrid>
      <w:tr w:rsidR="00EA00C6" w14:paraId="14B53874" w14:textId="77777777">
        <w:trPr>
          <w:cantSplit/>
          <w:tblHeader/>
        </w:trPr>
        <w:tc>
          <w:tcPr>
            <w:tcW w:w="2255" w:type="dxa"/>
            <w:tcBorders>
              <w:bottom w:val="single" w:sz="6" w:space="0" w:color="000000"/>
            </w:tcBorders>
            <w:vAlign w:val="center"/>
          </w:tcPr>
          <w:p w14:paraId="04616185" w14:textId="77777777" w:rsidR="00EA00C6" w:rsidRDefault="00B30394">
            <w:pPr>
              <w:keepNext/>
              <w:spacing w:line="276" w:lineRule="auto"/>
              <w:ind w:firstLine="0"/>
              <w:jc w:val="center"/>
            </w:pPr>
            <w:r>
              <w:rPr>
                <w:rFonts w:hint="eastAsia"/>
                <w:b/>
                <w:sz w:val="20"/>
              </w:rPr>
              <w:t>方法</w:t>
            </w:r>
          </w:p>
        </w:tc>
        <w:tc>
          <w:tcPr>
            <w:tcW w:w="1605" w:type="dxa"/>
            <w:tcBorders>
              <w:bottom w:val="single" w:sz="6" w:space="0" w:color="000000"/>
            </w:tcBorders>
            <w:vAlign w:val="center"/>
          </w:tcPr>
          <w:p w14:paraId="26E6D068" w14:textId="77777777" w:rsidR="00EA00C6" w:rsidRDefault="00B30394">
            <w:pPr>
              <w:keepNext/>
              <w:spacing w:line="276" w:lineRule="auto"/>
              <w:ind w:firstLine="0"/>
              <w:jc w:val="center"/>
            </w:pPr>
            <w:r>
              <w:rPr>
                <w:rFonts w:hint="eastAsia"/>
                <w:b/>
                <w:sz w:val="20"/>
              </w:rPr>
              <w:t>首错准确率</w:t>
            </w:r>
          </w:p>
        </w:tc>
        <w:tc>
          <w:tcPr>
            <w:tcW w:w="1605" w:type="dxa"/>
            <w:tcBorders>
              <w:bottom w:val="single" w:sz="6" w:space="0" w:color="000000"/>
            </w:tcBorders>
            <w:vAlign w:val="center"/>
          </w:tcPr>
          <w:p w14:paraId="7FD5FC3F" w14:textId="77777777" w:rsidR="00EA00C6" w:rsidRDefault="00B30394">
            <w:pPr>
              <w:keepNext/>
              <w:spacing w:line="276" w:lineRule="auto"/>
              <w:ind w:firstLine="0"/>
              <w:jc w:val="center"/>
            </w:pPr>
            <w:r>
              <w:rPr>
                <w:rFonts w:hint="eastAsia"/>
                <w:b/>
                <w:sz w:val="20"/>
              </w:rPr>
              <w:t>合法修复</w:t>
            </w:r>
            <w:r>
              <w:rPr>
                <w:rFonts w:hint="eastAsia"/>
                <w:b/>
                <w:sz w:val="20"/>
              </w:rPr>
              <w:t>/</w:t>
            </w:r>
            <w:r>
              <w:rPr>
                <w:rFonts w:hint="eastAsia"/>
                <w:b/>
                <w:sz w:val="20"/>
              </w:rPr>
              <w:t>目标</w:t>
            </w:r>
          </w:p>
        </w:tc>
        <w:tc>
          <w:tcPr>
            <w:tcW w:w="1605" w:type="dxa"/>
            <w:tcBorders>
              <w:bottom w:val="single" w:sz="6" w:space="0" w:color="000000"/>
            </w:tcBorders>
            <w:vAlign w:val="center"/>
          </w:tcPr>
          <w:p w14:paraId="4F3AEE41" w14:textId="77777777" w:rsidR="00EA00C6" w:rsidRDefault="00B30394">
            <w:pPr>
              <w:keepNext/>
              <w:spacing w:line="276" w:lineRule="auto"/>
              <w:ind w:firstLine="0"/>
              <w:jc w:val="center"/>
            </w:pPr>
            <w:r>
              <w:rPr>
                <w:rFonts w:hint="eastAsia"/>
                <w:b/>
                <w:sz w:val="20"/>
              </w:rPr>
              <w:t>编辑代价</w:t>
            </w:r>
          </w:p>
        </w:tc>
        <w:tc>
          <w:tcPr>
            <w:tcW w:w="1605" w:type="dxa"/>
            <w:tcBorders>
              <w:bottom w:val="single" w:sz="6" w:space="0" w:color="000000"/>
            </w:tcBorders>
            <w:vAlign w:val="center"/>
          </w:tcPr>
          <w:p w14:paraId="22D306B6" w14:textId="77777777" w:rsidR="00EA00C6" w:rsidRDefault="00B30394">
            <w:pPr>
              <w:keepNext/>
              <w:spacing w:line="276" w:lineRule="auto"/>
              <w:ind w:firstLine="0"/>
              <w:jc w:val="center"/>
            </w:pPr>
            <w:r>
              <w:rPr>
                <w:rFonts w:hint="eastAsia"/>
                <w:b/>
                <w:sz w:val="20"/>
              </w:rPr>
              <w:t>未知</w:t>
            </w:r>
            <w:r>
              <w:rPr>
                <w:rFonts w:hint="eastAsia"/>
                <w:b/>
                <w:sz w:val="20"/>
              </w:rPr>
              <w:t>/</w:t>
            </w:r>
            <w:r>
              <w:rPr>
                <w:rFonts w:hint="eastAsia"/>
                <w:b/>
                <w:sz w:val="20"/>
              </w:rPr>
              <w:t>不可达</w:t>
            </w:r>
            <w:r>
              <w:rPr>
                <w:rFonts w:hint="eastAsia"/>
                <w:b/>
                <w:sz w:val="20"/>
              </w:rPr>
              <w:t>/</w:t>
            </w:r>
            <w:r>
              <w:rPr>
                <w:rFonts w:hint="eastAsia"/>
                <w:b/>
                <w:sz w:val="20"/>
              </w:rPr>
              <w:t>截断</w:t>
            </w:r>
          </w:p>
        </w:tc>
      </w:tr>
      <w:tr w:rsidR="00EA00C6" w14:paraId="40E448D8" w14:textId="77777777">
        <w:trPr>
          <w:cantSplit/>
        </w:trPr>
        <w:tc>
          <w:tcPr>
            <w:tcW w:w="2255" w:type="dxa"/>
            <w:vAlign w:val="center"/>
          </w:tcPr>
          <w:p w14:paraId="074386CC" w14:textId="77777777" w:rsidR="00EA00C6" w:rsidRDefault="00B30394">
            <w:pPr>
              <w:keepNext/>
              <w:spacing w:line="276" w:lineRule="auto"/>
              <w:ind w:firstLine="0"/>
              <w:jc w:val="center"/>
            </w:pPr>
            <w:r>
              <w:rPr>
                <w:rFonts w:hint="eastAsia"/>
                <w:sz w:val="20"/>
              </w:rPr>
              <w:t>LLM</w:t>
            </w:r>
            <w:r>
              <w:rPr>
                <w:rFonts w:hint="eastAsia"/>
                <w:sz w:val="20"/>
              </w:rPr>
              <w:t>建议</w:t>
            </w:r>
          </w:p>
        </w:tc>
        <w:tc>
          <w:tcPr>
            <w:tcW w:w="1605" w:type="dxa"/>
            <w:vAlign w:val="center"/>
          </w:tcPr>
          <w:p w14:paraId="4496EC9E" w14:textId="77777777" w:rsidR="00EA00C6" w:rsidRDefault="00B30394">
            <w:pPr>
              <w:keepNext/>
              <w:spacing w:line="276" w:lineRule="auto"/>
              <w:ind w:firstLine="0"/>
              <w:jc w:val="center"/>
            </w:pPr>
            <w:r>
              <w:rPr>
                <w:rFonts w:hint="eastAsia"/>
                <w:sz w:val="20"/>
              </w:rPr>
              <w:t>待实验</w:t>
            </w:r>
          </w:p>
        </w:tc>
        <w:tc>
          <w:tcPr>
            <w:tcW w:w="1605" w:type="dxa"/>
            <w:vAlign w:val="center"/>
          </w:tcPr>
          <w:p w14:paraId="6D003F30" w14:textId="77777777" w:rsidR="00EA00C6" w:rsidRDefault="00B30394">
            <w:pPr>
              <w:keepNext/>
              <w:spacing w:line="276" w:lineRule="auto"/>
              <w:ind w:firstLine="0"/>
              <w:jc w:val="center"/>
            </w:pPr>
            <w:r>
              <w:rPr>
                <w:rFonts w:hint="eastAsia"/>
                <w:sz w:val="20"/>
              </w:rPr>
              <w:t>待实验</w:t>
            </w:r>
          </w:p>
        </w:tc>
        <w:tc>
          <w:tcPr>
            <w:tcW w:w="1605" w:type="dxa"/>
            <w:vAlign w:val="center"/>
          </w:tcPr>
          <w:p w14:paraId="3D8513D1" w14:textId="77777777" w:rsidR="00EA00C6" w:rsidRDefault="00B30394">
            <w:pPr>
              <w:keepNext/>
              <w:spacing w:line="276" w:lineRule="auto"/>
              <w:ind w:firstLine="0"/>
              <w:jc w:val="center"/>
            </w:pPr>
            <w:r>
              <w:rPr>
                <w:rFonts w:hint="eastAsia"/>
                <w:sz w:val="20"/>
              </w:rPr>
              <w:t>待实验</w:t>
            </w:r>
          </w:p>
        </w:tc>
        <w:tc>
          <w:tcPr>
            <w:tcW w:w="1605" w:type="dxa"/>
            <w:vAlign w:val="center"/>
          </w:tcPr>
          <w:p w14:paraId="35560AAC" w14:textId="77777777" w:rsidR="00EA00C6" w:rsidRDefault="00B30394">
            <w:pPr>
              <w:keepNext/>
              <w:spacing w:line="276" w:lineRule="auto"/>
              <w:ind w:firstLine="0"/>
              <w:jc w:val="center"/>
            </w:pPr>
            <w:r>
              <w:rPr>
                <w:rFonts w:hint="eastAsia"/>
                <w:sz w:val="20"/>
              </w:rPr>
              <w:t>待实验</w:t>
            </w:r>
          </w:p>
        </w:tc>
      </w:tr>
      <w:tr w:rsidR="00EA00C6" w14:paraId="652D3FDD" w14:textId="77777777">
        <w:trPr>
          <w:cantSplit/>
        </w:trPr>
        <w:tc>
          <w:tcPr>
            <w:tcW w:w="2255" w:type="dxa"/>
            <w:vAlign w:val="center"/>
          </w:tcPr>
          <w:p w14:paraId="10CB5093" w14:textId="77777777" w:rsidR="00EA00C6" w:rsidRDefault="00B30394">
            <w:pPr>
              <w:keepNext/>
              <w:spacing w:line="276" w:lineRule="auto"/>
              <w:ind w:firstLine="0"/>
              <w:jc w:val="center"/>
            </w:pPr>
            <w:r>
              <w:rPr>
                <w:rFonts w:hint="eastAsia"/>
                <w:sz w:val="20"/>
              </w:rPr>
              <w:t>仅规则检查</w:t>
            </w:r>
          </w:p>
        </w:tc>
        <w:tc>
          <w:tcPr>
            <w:tcW w:w="1605" w:type="dxa"/>
            <w:vAlign w:val="center"/>
          </w:tcPr>
          <w:p w14:paraId="62DEE387" w14:textId="77777777" w:rsidR="00EA00C6" w:rsidRDefault="00B30394">
            <w:pPr>
              <w:keepNext/>
              <w:spacing w:line="276" w:lineRule="auto"/>
              <w:ind w:firstLine="0"/>
              <w:jc w:val="center"/>
            </w:pPr>
            <w:r>
              <w:rPr>
                <w:rFonts w:hint="eastAsia"/>
                <w:sz w:val="20"/>
              </w:rPr>
              <w:t>待实验</w:t>
            </w:r>
          </w:p>
        </w:tc>
        <w:tc>
          <w:tcPr>
            <w:tcW w:w="1605" w:type="dxa"/>
            <w:vAlign w:val="center"/>
          </w:tcPr>
          <w:p w14:paraId="1BCBA0DD" w14:textId="77777777" w:rsidR="00EA00C6" w:rsidRDefault="00B30394">
            <w:pPr>
              <w:keepNext/>
              <w:spacing w:line="276" w:lineRule="auto"/>
              <w:ind w:firstLine="0"/>
              <w:jc w:val="center"/>
            </w:pPr>
            <w:r>
              <w:rPr>
                <w:rFonts w:hint="eastAsia"/>
                <w:sz w:val="20"/>
              </w:rPr>
              <w:t>待实验</w:t>
            </w:r>
          </w:p>
        </w:tc>
        <w:tc>
          <w:tcPr>
            <w:tcW w:w="1605" w:type="dxa"/>
            <w:vAlign w:val="center"/>
          </w:tcPr>
          <w:p w14:paraId="6DE70A8F" w14:textId="77777777" w:rsidR="00EA00C6" w:rsidRDefault="00B30394">
            <w:pPr>
              <w:keepNext/>
              <w:spacing w:line="276" w:lineRule="auto"/>
              <w:ind w:firstLine="0"/>
              <w:jc w:val="center"/>
            </w:pPr>
            <w:r>
              <w:rPr>
                <w:rFonts w:hint="eastAsia"/>
                <w:sz w:val="20"/>
              </w:rPr>
              <w:t>待实验</w:t>
            </w:r>
          </w:p>
        </w:tc>
        <w:tc>
          <w:tcPr>
            <w:tcW w:w="1605" w:type="dxa"/>
            <w:vAlign w:val="center"/>
          </w:tcPr>
          <w:p w14:paraId="538D0CB4" w14:textId="77777777" w:rsidR="00EA00C6" w:rsidRDefault="00B30394">
            <w:pPr>
              <w:keepNext/>
              <w:spacing w:line="276" w:lineRule="auto"/>
              <w:ind w:firstLine="0"/>
              <w:jc w:val="center"/>
            </w:pPr>
            <w:r>
              <w:rPr>
                <w:rFonts w:hint="eastAsia"/>
                <w:sz w:val="20"/>
              </w:rPr>
              <w:t>待实验</w:t>
            </w:r>
          </w:p>
        </w:tc>
      </w:tr>
      <w:tr w:rsidR="00EA00C6" w14:paraId="0D42374D" w14:textId="77777777">
        <w:trPr>
          <w:cantSplit/>
        </w:trPr>
        <w:tc>
          <w:tcPr>
            <w:tcW w:w="2255" w:type="dxa"/>
            <w:vAlign w:val="center"/>
          </w:tcPr>
          <w:p w14:paraId="13F7DF66" w14:textId="77777777" w:rsidR="00EA00C6" w:rsidRDefault="00B30394">
            <w:pPr>
              <w:keepNext/>
              <w:spacing w:line="276" w:lineRule="auto"/>
              <w:ind w:firstLine="0"/>
              <w:jc w:val="center"/>
            </w:pPr>
            <w:r>
              <w:rPr>
                <w:rFonts w:hint="eastAsia"/>
                <w:sz w:val="20"/>
              </w:rPr>
              <w:t>最短路径</w:t>
            </w:r>
          </w:p>
        </w:tc>
        <w:tc>
          <w:tcPr>
            <w:tcW w:w="1605" w:type="dxa"/>
            <w:vAlign w:val="center"/>
          </w:tcPr>
          <w:p w14:paraId="274204ED" w14:textId="77777777" w:rsidR="00EA00C6" w:rsidRDefault="00B30394">
            <w:pPr>
              <w:keepNext/>
              <w:spacing w:line="276" w:lineRule="auto"/>
              <w:ind w:firstLine="0"/>
              <w:jc w:val="center"/>
            </w:pPr>
            <w:r>
              <w:rPr>
                <w:rFonts w:hint="eastAsia"/>
                <w:sz w:val="20"/>
              </w:rPr>
              <w:t>待实验</w:t>
            </w:r>
          </w:p>
        </w:tc>
        <w:tc>
          <w:tcPr>
            <w:tcW w:w="1605" w:type="dxa"/>
            <w:vAlign w:val="center"/>
          </w:tcPr>
          <w:p w14:paraId="2AC3CCC5" w14:textId="77777777" w:rsidR="00EA00C6" w:rsidRDefault="00B30394">
            <w:pPr>
              <w:keepNext/>
              <w:spacing w:line="276" w:lineRule="auto"/>
              <w:ind w:firstLine="0"/>
              <w:jc w:val="center"/>
            </w:pPr>
            <w:r>
              <w:rPr>
                <w:rFonts w:hint="eastAsia"/>
                <w:sz w:val="20"/>
              </w:rPr>
              <w:t>待实验</w:t>
            </w:r>
          </w:p>
        </w:tc>
        <w:tc>
          <w:tcPr>
            <w:tcW w:w="1605" w:type="dxa"/>
            <w:vAlign w:val="center"/>
          </w:tcPr>
          <w:p w14:paraId="34935EC9" w14:textId="77777777" w:rsidR="00EA00C6" w:rsidRDefault="00B30394">
            <w:pPr>
              <w:keepNext/>
              <w:spacing w:line="276" w:lineRule="auto"/>
              <w:ind w:firstLine="0"/>
              <w:jc w:val="center"/>
            </w:pPr>
            <w:r>
              <w:rPr>
                <w:rFonts w:hint="eastAsia"/>
                <w:sz w:val="20"/>
              </w:rPr>
              <w:t>待实验</w:t>
            </w:r>
          </w:p>
        </w:tc>
        <w:tc>
          <w:tcPr>
            <w:tcW w:w="1605" w:type="dxa"/>
            <w:vAlign w:val="center"/>
          </w:tcPr>
          <w:p w14:paraId="14A807DC" w14:textId="77777777" w:rsidR="00EA00C6" w:rsidRDefault="00B30394">
            <w:pPr>
              <w:keepNext/>
              <w:spacing w:line="276" w:lineRule="auto"/>
              <w:ind w:firstLine="0"/>
              <w:jc w:val="center"/>
            </w:pPr>
            <w:r>
              <w:rPr>
                <w:rFonts w:hint="eastAsia"/>
                <w:sz w:val="20"/>
              </w:rPr>
              <w:t>待实验</w:t>
            </w:r>
          </w:p>
        </w:tc>
      </w:tr>
      <w:tr w:rsidR="00EA00C6" w14:paraId="13743A36" w14:textId="77777777">
        <w:trPr>
          <w:cantSplit/>
        </w:trPr>
        <w:tc>
          <w:tcPr>
            <w:tcW w:w="2255" w:type="dxa"/>
            <w:vAlign w:val="center"/>
          </w:tcPr>
          <w:p w14:paraId="4050372D" w14:textId="77777777" w:rsidR="00EA00C6" w:rsidRDefault="00B30394">
            <w:pPr>
              <w:spacing w:line="276" w:lineRule="auto"/>
              <w:ind w:firstLine="0"/>
              <w:jc w:val="center"/>
            </w:pPr>
            <w:r>
              <w:rPr>
                <w:rFonts w:hint="eastAsia"/>
                <w:sz w:val="20"/>
              </w:rPr>
              <w:t>受约束序列修复</w:t>
            </w:r>
          </w:p>
        </w:tc>
        <w:tc>
          <w:tcPr>
            <w:tcW w:w="1605" w:type="dxa"/>
            <w:vAlign w:val="center"/>
          </w:tcPr>
          <w:p w14:paraId="606187A5" w14:textId="77777777" w:rsidR="00EA00C6" w:rsidRDefault="00B30394">
            <w:pPr>
              <w:spacing w:line="276" w:lineRule="auto"/>
              <w:ind w:firstLine="0"/>
              <w:jc w:val="center"/>
            </w:pPr>
            <w:r>
              <w:rPr>
                <w:rFonts w:hint="eastAsia"/>
                <w:sz w:val="20"/>
              </w:rPr>
              <w:t>待实验</w:t>
            </w:r>
          </w:p>
        </w:tc>
        <w:tc>
          <w:tcPr>
            <w:tcW w:w="1605" w:type="dxa"/>
            <w:vAlign w:val="center"/>
          </w:tcPr>
          <w:p w14:paraId="189DBE07" w14:textId="77777777" w:rsidR="00EA00C6" w:rsidRDefault="00B30394">
            <w:pPr>
              <w:spacing w:line="276" w:lineRule="auto"/>
              <w:ind w:firstLine="0"/>
              <w:jc w:val="center"/>
            </w:pPr>
            <w:r>
              <w:rPr>
                <w:rFonts w:hint="eastAsia"/>
                <w:sz w:val="20"/>
              </w:rPr>
              <w:t>待实验</w:t>
            </w:r>
          </w:p>
        </w:tc>
        <w:tc>
          <w:tcPr>
            <w:tcW w:w="1605" w:type="dxa"/>
            <w:vAlign w:val="center"/>
          </w:tcPr>
          <w:p w14:paraId="768FDA65" w14:textId="77777777" w:rsidR="00EA00C6" w:rsidRDefault="00B30394">
            <w:pPr>
              <w:spacing w:line="276" w:lineRule="auto"/>
              <w:ind w:firstLine="0"/>
              <w:jc w:val="center"/>
            </w:pPr>
            <w:r>
              <w:rPr>
                <w:rFonts w:hint="eastAsia"/>
                <w:sz w:val="20"/>
              </w:rPr>
              <w:t>待实验</w:t>
            </w:r>
          </w:p>
        </w:tc>
        <w:tc>
          <w:tcPr>
            <w:tcW w:w="1605" w:type="dxa"/>
            <w:vAlign w:val="center"/>
          </w:tcPr>
          <w:p w14:paraId="07BA5C51" w14:textId="77777777" w:rsidR="00EA00C6" w:rsidRDefault="00B30394">
            <w:pPr>
              <w:spacing w:line="276" w:lineRule="auto"/>
              <w:ind w:firstLine="0"/>
              <w:jc w:val="center"/>
            </w:pPr>
            <w:r>
              <w:rPr>
                <w:rFonts w:hint="eastAsia"/>
                <w:sz w:val="20"/>
              </w:rPr>
              <w:t>待实验</w:t>
            </w:r>
          </w:p>
        </w:tc>
      </w:tr>
    </w:tbl>
    <w:p w14:paraId="6CE9F897" w14:textId="77777777" w:rsidR="00EA00C6" w:rsidRDefault="00B30394">
      <w:pPr>
        <w:keepNext/>
        <w:spacing w:line="240" w:lineRule="auto"/>
        <w:ind w:firstLine="0"/>
        <w:jc w:val="center"/>
      </w:pPr>
      <w:r>
        <w:rPr>
          <w:noProof/>
        </w:rPr>
        <w:lastRenderedPageBreak/>
        <w:drawing>
          <wp:inline distT="0" distB="0" distL="0" distR="0" wp14:anchorId="13E50391" wp14:editId="53C69E54">
            <wp:extent cx="4319999" cy="1789924"/>
            <wp:effectExtent l="0" t="0" r="0" b="0"/>
            <wp:docPr id="187" name="Picture" descr="图6-9 E09修复代价、合法性与搜索规模图（待实验）"/>
            <wp:cNvGraphicFramePr/>
            <a:graphic xmlns:a="http://schemas.openxmlformats.org/drawingml/2006/main">
              <a:graphicData uri="http://schemas.openxmlformats.org/drawingml/2006/picture">
                <pic:pic xmlns:pic="http://schemas.openxmlformats.org/drawingml/2006/picture">
                  <pic:nvPicPr>
                    <pic:cNvPr id="188" name="Picture" descr="figures/experiment-results-placeholder.png"/>
                    <pic:cNvPicPr>
                      <a:picLocks noChangeAspect="1" noChangeArrowheads="1"/>
                    </pic:cNvPicPr>
                  </pic:nvPicPr>
                  <pic:blipFill>
                    <a:blip r:embed="rId28"/>
                    <a:stretch>
                      <a:fillRect/>
                    </a:stretch>
                  </pic:blipFill>
                  <pic:spPr bwMode="auto">
                    <a:xfrm>
                      <a:off x="0" y="0"/>
                      <a:ext cx="4319999" cy="1789924"/>
                    </a:xfrm>
                    <a:prstGeom prst="rect">
                      <a:avLst/>
                    </a:prstGeom>
                    <a:noFill/>
                    <a:ln w="9525">
                      <a:noFill/>
                      <a:headEnd/>
                      <a:tailEnd/>
                    </a:ln>
                  </pic:spPr>
                </pic:pic>
              </a:graphicData>
            </a:graphic>
          </wp:inline>
        </w:drawing>
      </w:r>
    </w:p>
    <w:p w14:paraId="66F2A3ED" w14:textId="77777777" w:rsidR="00EA00C6" w:rsidRDefault="00B30394">
      <w:pPr>
        <w:pStyle w:val="ImageCaption"/>
      </w:pPr>
      <w:r>
        <w:rPr>
          <w:rFonts w:hint="eastAsia"/>
        </w:rPr>
        <w:t>图</w:t>
      </w:r>
      <w:r>
        <w:rPr>
          <w:rFonts w:hint="eastAsia"/>
        </w:rPr>
        <w:t>6-9</w:t>
      </w:r>
      <w:r>
        <w:t xml:space="preserve"> </w:t>
      </w:r>
      <w:r>
        <w:rPr>
          <w:rFonts w:hint="eastAsia"/>
        </w:rPr>
        <w:t>E09</w:t>
      </w:r>
      <w:r>
        <w:rPr>
          <w:rFonts w:hint="eastAsia"/>
        </w:rPr>
        <w:t>修复代价、合法性与搜索规模图（待实验）</w:t>
      </w:r>
    </w:p>
    <w:p w14:paraId="0587AAAB" w14:textId="77777777" w:rsidR="00EA00C6" w:rsidRDefault="00B30394">
      <w:pPr>
        <w:pStyle w:val="31"/>
      </w:pPr>
      <w:bookmarkStart w:id="238" w:name="实验e10下一步推荐与连续模拟"/>
      <w:bookmarkStart w:id="239" w:name="_Toc240285603"/>
      <w:bookmarkEnd w:id="236"/>
      <w:r>
        <w:t xml:space="preserve">6.6.3 </w:t>
      </w:r>
      <w:r>
        <w:rPr>
          <w:rFonts w:hint="eastAsia"/>
        </w:rPr>
        <w:t>实验</w:t>
      </w:r>
      <w:r>
        <w:rPr>
          <w:rFonts w:hint="eastAsia"/>
        </w:rPr>
        <w:t>E10</w:t>
      </w:r>
      <w:r>
        <w:rPr>
          <w:rFonts w:hint="eastAsia"/>
        </w:rPr>
        <w:t>：下一步推荐与连续模拟</w:t>
      </w:r>
      <w:bookmarkEnd w:id="239"/>
    </w:p>
    <w:p w14:paraId="40AB275B" w14:textId="77777777" w:rsidR="00EA00C6" w:rsidRDefault="00B30394">
      <w:pPr>
        <w:pStyle w:val="FirstParagraph"/>
      </w:pPr>
      <w:r>
        <w:rPr>
          <w:rFonts w:hint="eastAsia"/>
        </w:rPr>
        <w:t>对照包括仅规则可执行集合、语义排序、路径排序和完整方法。每个样本给出当前事实与历史以及可接受下一步集合。推荐从当前状态出发，不能先执行全部计划后再声称命中下一步。涉及外部认定的动作，需要相应确认事实，否则只能显示缺少确认，不得自动应用肯定效果。</w:t>
      </w:r>
    </w:p>
    <w:p w14:paraId="0111A19C" w14:textId="77777777" w:rsidR="00EA00C6" w:rsidRDefault="00B30394">
      <w:pPr>
        <w:pStyle w:val="af"/>
      </w:pPr>
      <w:r>
        <w:rPr>
          <w:rFonts w:hint="eastAsia"/>
        </w:rPr>
        <w:t>假设</w:t>
      </w:r>
      <w:r>
        <w:t xml:space="preserve"> H10 </w:t>
      </w:r>
      <w:r>
        <w:rPr>
          <w:rFonts w:hint="eastAsia"/>
        </w:rPr>
        <w:t>是规则过滤与排序结合能提高有效推荐，但完整流程可完成比例受原始资料缺口限制。评价</w:t>
      </w:r>
      <w:r>
        <w:t xml:space="preserve"> Top-K </w:t>
      </w:r>
      <w:r>
        <w:rPr>
          <w:rFonts w:hint="eastAsia"/>
        </w:rPr>
        <w:t>命中、违规推荐、预览一致性和连续模拟中历史被非法修改的情况。闭环案例只在资料与动作齐备子集运行，其他事项保留不足标签并单独报告分母，不能通过删除困难事项扩大闭环成功率。</w:t>
      </w:r>
    </w:p>
    <w:p w14:paraId="1C717F18" w14:textId="77777777" w:rsidR="00EA00C6" w:rsidRDefault="00B30394">
      <w:pPr>
        <w:pStyle w:val="TableCaption"/>
        <w:keepNext/>
      </w:pPr>
      <w:r>
        <w:rPr>
          <w:rFonts w:hint="eastAsia"/>
        </w:rPr>
        <w:t>表</w:t>
      </w:r>
      <w:r>
        <w:rPr>
          <w:rFonts w:hint="eastAsia"/>
        </w:rPr>
        <w:t>6-14</w:t>
      </w:r>
      <w:r>
        <w:t xml:space="preserve"> </w:t>
      </w:r>
      <w:r>
        <w:rPr>
          <w:rFonts w:hint="eastAsia"/>
        </w:rPr>
        <w:t>E10</w:t>
      </w:r>
      <w:r>
        <w:rPr>
          <w:rFonts w:hint="eastAsia"/>
        </w:rPr>
        <w:t>结果占位。</w:t>
      </w:r>
    </w:p>
    <w:tbl>
      <w:tblPr>
        <w:tblW w:w="0" w:type="auto"/>
        <w:tblBorders>
          <w:top w:val="single" w:sz="10" w:space="0" w:color="000000"/>
          <w:left w:val="nil"/>
          <w:bottom w:val="single" w:sz="10" w:space="0" w:color="000000"/>
          <w:right w:val="nil"/>
          <w:insideH w:val="nil"/>
          <w:insideV w:val="nil"/>
        </w:tblBorders>
        <w:tblLayout w:type="fixed"/>
        <w:tblCellMar>
          <w:top w:w="70" w:type="dxa"/>
          <w:left w:w="90" w:type="dxa"/>
          <w:bottom w:w="70" w:type="dxa"/>
          <w:right w:w="90" w:type="dxa"/>
        </w:tblCellMar>
        <w:tblLook w:val="0020" w:firstRow="1" w:lastRow="0" w:firstColumn="0" w:lastColumn="0" w:noHBand="0" w:noVBand="0"/>
      </w:tblPr>
      <w:tblGrid>
        <w:gridCol w:w="2255"/>
        <w:gridCol w:w="1605"/>
        <w:gridCol w:w="1605"/>
        <w:gridCol w:w="1605"/>
        <w:gridCol w:w="1605"/>
      </w:tblGrid>
      <w:tr w:rsidR="00EA00C6" w14:paraId="42DC0AA5" w14:textId="77777777">
        <w:trPr>
          <w:cantSplit/>
          <w:tblHeader/>
        </w:trPr>
        <w:tc>
          <w:tcPr>
            <w:tcW w:w="2255" w:type="dxa"/>
            <w:tcBorders>
              <w:bottom w:val="single" w:sz="6" w:space="0" w:color="000000"/>
            </w:tcBorders>
            <w:vAlign w:val="center"/>
          </w:tcPr>
          <w:p w14:paraId="49256FA5" w14:textId="77777777" w:rsidR="00EA00C6" w:rsidRDefault="00B30394">
            <w:pPr>
              <w:keepNext/>
              <w:spacing w:line="276" w:lineRule="auto"/>
              <w:ind w:firstLine="0"/>
              <w:jc w:val="center"/>
            </w:pPr>
            <w:r>
              <w:rPr>
                <w:rFonts w:hint="eastAsia"/>
                <w:b/>
                <w:sz w:val="20"/>
              </w:rPr>
              <w:t>方法</w:t>
            </w:r>
          </w:p>
        </w:tc>
        <w:tc>
          <w:tcPr>
            <w:tcW w:w="1605" w:type="dxa"/>
            <w:tcBorders>
              <w:bottom w:val="single" w:sz="6" w:space="0" w:color="000000"/>
            </w:tcBorders>
            <w:vAlign w:val="center"/>
          </w:tcPr>
          <w:p w14:paraId="3C38ED90" w14:textId="77777777" w:rsidR="00EA00C6" w:rsidRDefault="00B30394">
            <w:pPr>
              <w:keepNext/>
              <w:spacing w:line="276" w:lineRule="auto"/>
              <w:ind w:firstLine="0"/>
              <w:jc w:val="center"/>
            </w:pPr>
            <w:r>
              <w:rPr>
                <w:rFonts w:hint="eastAsia"/>
                <w:b/>
                <w:sz w:val="20"/>
              </w:rPr>
              <w:t>Top-K</w:t>
            </w:r>
            <w:r>
              <w:rPr>
                <w:rFonts w:hint="eastAsia"/>
                <w:b/>
                <w:sz w:val="20"/>
              </w:rPr>
              <w:t>命中</w:t>
            </w:r>
          </w:p>
        </w:tc>
        <w:tc>
          <w:tcPr>
            <w:tcW w:w="1605" w:type="dxa"/>
            <w:tcBorders>
              <w:bottom w:val="single" w:sz="6" w:space="0" w:color="000000"/>
            </w:tcBorders>
            <w:vAlign w:val="center"/>
          </w:tcPr>
          <w:p w14:paraId="6EFE7C96" w14:textId="77777777" w:rsidR="00EA00C6" w:rsidRDefault="00B30394">
            <w:pPr>
              <w:keepNext/>
              <w:spacing w:line="276" w:lineRule="auto"/>
              <w:ind w:firstLine="0"/>
              <w:jc w:val="center"/>
            </w:pPr>
            <w:r>
              <w:rPr>
                <w:rFonts w:hint="eastAsia"/>
                <w:b/>
                <w:sz w:val="20"/>
              </w:rPr>
              <w:t>违规推荐</w:t>
            </w:r>
          </w:p>
        </w:tc>
        <w:tc>
          <w:tcPr>
            <w:tcW w:w="1605" w:type="dxa"/>
            <w:tcBorders>
              <w:bottom w:val="single" w:sz="6" w:space="0" w:color="000000"/>
            </w:tcBorders>
            <w:vAlign w:val="center"/>
          </w:tcPr>
          <w:p w14:paraId="33FE6713" w14:textId="77777777" w:rsidR="00EA00C6" w:rsidRDefault="00B30394">
            <w:pPr>
              <w:keepNext/>
              <w:spacing w:line="276" w:lineRule="auto"/>
              <w:ind w:firstLine="0"/>
              <w:jc w:val="center"/>
            </w:pPr>
            <w:r>
              <w:rPr>
                <w:rFonts w:hint="eastAsia"/>
                <w:b/>
                <w:sz w:val="20"/>
              </w:rPr>
              <w:t>预览一致性</w:t>
            </w:r>
          </w:p>
        </w:tc>
        <w:tc>
          <w:tcPr>
            <w:tcW w:w="1605" w:type="dxa"/>
            <w:tcBorders>
              <w:bottom w:val="single" w:sz="6" w:space="0" w:color="000000"/>
            </w:tcBorders>
            <w:vAlign w:val="center"/>
          </w:tcPr>
          <w:p w14:paraId="41C522FD" w14:textId="77777777" w:rsidR="00EA00C6" w:rsidRDefault="00B30394">
            <w:pPr>
              <w:keepNext/>
              <w:spacing w:line="276" w:lineRule="auto"/>
              <w:ind w:firstLine="0"/>
              <w:jc w:val="center"/>
            </w:pPr>
            <w:r>
              <w:rPr>
                <w:rFonts w:hint="eastAsia"/>
                <w:b/>
                <w:sz w:val="20"/>
              </w:rPr>
              <w:t>连续目标达成</w:t>
            </w:r>
          </w:p>
        </w:tc>
      </w:tr>
      <w:tr w:rsidR="00EA00C6" w14:paraId="54D8F280" w14:textId="77777777">
        <w:trPr>
          <w:cantSplit/>
        </w:trPr>
        <w:tc>
          <w:tcPr>
            <w:tcW w:w="2255" w:type="dxa"/>
            <w:vAlign w:val="center"/>
          </w:tcPr>
          <w:p w14:paraId="0E912167" w14:textId="77777777" w:rsidR="00EA00C6" w:rsidRDefault="00B30394">
            <w:pPr>
              <w:keepNext/>
              <w:spacing w:line="276" w:lineRule="auto"/>
              <w:ind w:firstLine="0"/>
              <w:jc w:val="center"/>
            </w:pPr>
            <w:r>
              <w:rPr>
                <w:rFonts w:hint="eastAsia"/>
                <w:sz w:val="20"/>
              </w:rPr>
              <w:t>仅规则</w:t>
            </w:r>
          </w:p>
        </w:tc>
        <w:tc>
          <w:tcPr>
            <w:tcW w:w="1605" w:type="dxa"/>
            <w:vAlign w:val="center"/>
          </w:tcPr>
          <w:p w14:paraId="70BB2E81" w14:textId="77777777" w:rsidR="00EA00C6" w:rsidRDefault="00B30394">
            <w:pPr>
              <w:keepNext/>
              <w:spacing w:line="276" w:lineRule="auto"/>
              <w:ind w:firstLine="0"/>
              <w:jc w:val="center"/>
            </w:pPr>
            <w:r>
              <w:rPr>
                <w:rFonts w:hint="eastAsia"/>
                <w:sz w:val="20"/>
              </w:rPr>
              <w:t>待实验</w:t>
            </w:r>
          </w:p>
        </w:tc>
        <w:tc>
          <w:tcPr>
            <w:tcW w:w="1605" w:type="dxa"/>
            <w:vAlign w:val="center"/>
          </w:tcPr>
          <w:p w14:paraId="57F3ECA5" w14:textId="77777777" w:rsidR="00EA00C6" w:rsidRDefault="00B30394">
            <w:pPr>
              <w:keepNext/>
              <w:spacing w:line="276" w:lineRule="auto"/>
              <w:ind w:firstLine="0"/>
              <w:jc w:val="center"/>
            </w:pPr>
            <w:r>
              <w:rPr>
                <w:rFonts w:hint="eastAsia"/>
                <w:sz w:val="20"/>
              </w:rPr>
              <w:t>待实验</w:t>
            </w:r>
          </w:p>
        </w:tc>
        <w:tc>
          <w:tcPr>
            <w:tcW w:w="1605" w:type="dxa"/>
            <w:vAlign w:val="center"/>
          </w:tcPr>
          <w:p w14:paraId="43CA516E" w14:textId="77777777" w:rsidR="00EA00C6" w:rsidRDefault="00B30394">
            <w:pPr>
              <w:keepNext/>
              <w:spacing w:line="276" w:lineRule="auto"/>
              <w:ind w:firstLine="0"/>
              <w:jc w:val="center"/>
            </w:pPr>
            <w:r>
              <w:rPr>
                <w:rFonts w:hint="eastAsia"/>
                <w:sz w:val="20"/>
              </w:rPr>
              <w:t>待实验</w:t>
            </w:r>
          </w:p>
        </w:tc>
        <w:tc>
          <w:tcPr>
            <w:tcW w:w="1605" w:type="dxa"/>
            <w:vAlign w:val="center"/>
          </w:tcPr>
          <w:p w14:paraId="43A2BA7C" w14:textId="77777777" w:rsidR="00EA00C6" w:rsidRDefault="00B30394">
            <w:pPr>
              <w:keepNext/>
              <w:spacing w:line="276" w:lineRule="auto"/>
              <w:ind w:firstLine="0"/>
              <w:jc w:val="center"/>
            </w:pPr>
            <w:r>
              <w:rPr>
                <w:rFonts w:hint="eastAsia"/>
                <w:sz w:val="20"/>
              </w:rPr>
              <w:t>待实验</w:t>
            </w:r>
          </w:p>
        </w:tc>
      </w:tr>
      <w:tr w:rsidR="00EA00C6" w14:paraId="501E50A1" w14:textId="77777777">
        <w:trPr>
          <w:cantSplit/>
        </w:trPr>
        <w:tc>
          <w:tcPr>
            <w:tcW w:w="2255" w:type="dxa"/>
            <w:vAlign w:val="center"/>
          </w:tcPr>
          <w:p w14:paraId="21DBEEF8" w14:textId="77777777" w:rsidR="00EA00C6" w:rsidRDefault="00B30394">
            <w:pPr>
              <w:keepNext/>
              <w:spacing w:line="276" w:lineRule="auto"/>
              <w:ind w:firstLine="0"/>
              <w:jc w:val="center"/>
            </w:pPr>
            <w:r>
              <w:rPr>
                <w:rFonts w:hint="eastAsia"/>
                <w:sz w:val="20"/>
              </w:rPr>
              <w:t>语义排序</w:t>
            </w:r>
          </w:p>
        </w:tc>
        <w:tc>
          <w:tcPr>
            <w:tcW w:w="1605" w:type="dxa"/>
            <w:vAlign w:val="center"/>
          </w:tcPr>
          <w:p w14:paraId="0D6B6B1A" w14:textId="77777777" w:rsidR="00EA00C6" w:rsidRDefault="00B30394">
            <w:pPr>
              <w:keepNext/>
              <w:spacing w:line="276" w:lineRule="auto"/>
              <w:ind w:firstLine="0"/>
              <w:jc w:val="center"/>
            </w:pPr>
            <w:r>
              <w:rPr>
                <w:rFonts w:hint="eastAsia"/>
                <w:sz w:val="20"/>
              </w:rPr>
              <w:t>待实验</w:t>
            </w:r>
          </w:p>
        </w:tc>
        <w:tc>
          <w:tcPr>
            <w:tcW w:w="1605" w:type="dxa"/>
            <w:vAlign w:val="center"/>
          </w:tcPr>
          <w:p w14:paraId="6CF8711A" w14:textId="77777777" w:rsidR="00EA00C6" w:rsidRDefault="00B30394">
            <w:pPr>
              <w:keepNext/>
              <w:spacing w:line="276" w:lineRule="auto"/>
              <w:ind w:firstLine="0"/>
              <w:jc w:val="center"/>
            </w:pPr>
            <w:r>
              <w:rPr>
                <w:rFonts w:hint="eastAsia"/>
                <w:sz w:val="20"/>
              </w:rPr>
              <w:t>待实验</w:t>
            </w:r>
          </w:p>
        </w:tc>
        <w:tc>
          <w:tcPr>
            <w:tcW w:w="1605" w:type="dxa"/>
            <w:vAlign w:val="center"/>
          </w:tcPr>
          <w:p w14:paraId="1217D62E" w14:textId="77777777" w:rsidR="00EA00C6" w:rsidRDefault="00B30394">
            <w:pPr>
              <w:keepNext/>
              <w:spacing w:line="276" w:lineRule="auto"/>
              <w:ind w:firstLine="0"/>
              <w:jc w:val="center"/>
            </w:pPr>
            <w:r>
              <w:rPr>
                <w:rFonts w:hint="eastAsia"/>
                <w:sz w:val="20"/>
              </w:rPr>
              <w:t>待实验</w:t>
            </w:r>
          </w:p>
        </w:tc>
        <w:tc>
          <w:tcPr>
            <w:tcW w:w="1605" w:type="dxa"/>
            <w:vAlign w:val="center"/>
          </w:tcPr>
          <w:p w14:paraId="37804D32" w14:textId="77777777" w:rsidR="00EA00C6" w:rsidRDefault="00B30394">
            <w:pPr>
              <w:keepNext/>
              <w:spacing w:line="276" w:lineRule="auto"/>
              <w:ind w:firstLine="0"/>
              <w:jc w:val="center"/>
            </w:pPr>
            <w:r>
              <w:rPr>
                <w:rFonts w:hint="eastAsia"/>
                <w:sz w:val="20"/>
              </w:rPr>
              <w:t>待实验</w:t>
            </w:r>
          </w:p>
        </w:tc>
      </w:tr>
      <w:tr w:rsidR="00EA00C6" w14:paraId="08FD6A77" w14:textId="77777777">
        <w:trPr>
          <w:cantSplit/>
        </w:trPr>
        <w:tc>
          <w:tcPr>
            <w:tcW w:w="2255" w:type="dxa"/>
            <w:vAlign w:val="center"/>
          </w:tcPr>
          <w:p w14:paraId="360805AF" w14:textId="77777777" w:rsidR="00EA00C6" w:rsidRDefault="00B30394">
            <w:pPr>
              <w:keepNext/>
              <w:spacing w:line="276" w:lineRule="auto"/>
              <w:ind w:firstLine="0"/>
              <w:jc w:val="center"/>
            </w:pPr>
            <w:r>
              <w:rPr>
                <w:rFonts w:hint="eastAsia"/>
                <w:sz w:val="20"/>
              </w:rPr>
              <w:t>路径排序</w:t>
            </w:r>
          </w:p>
        </w:tc>
        <w:tc>
          <w:tcPr>
            <w:tcW w:w="1605" w:type="dxa"/>
            <w:vAlign w:val="center"/>
          </w:tcPr>
          <w:p w14:paraId="6CCED234" w14:textId="77777777" w:rsidR="00EA00C6" w:rsidRDefault="00B30394">
            <w:pPr>
              <w:keepNext/>
              <w:spacing w:line="276" w:lineRule="auto"/>
              <w:ind w:firstLine="0"/>
              <w:jc w:val="center"/>
            </w:pPr>
            <w:r>
              <w:rPr>
                <w:rFonts w:hint="eastAsia"/>
                <w:sz w:val="20"/>
              </w:rPr>
              <w:t>待实验</w:t>
            </w:r>
          </w:p>
        </w:tc>
        <w:tc>
          <w:tcPr>
            <w:tcW w:w="1605" w:type="dxa"/>
            <w:vAlign w:val="center"/>
          </w:tcPr>
          <w:p w14:paraId="5563079B" w14:textId="77777777" w:rsidR="00EA00C6" w:rsidRDefault="00B30394">
            <w:pPr>
              <w:keepNext/>
              <w:spacing w:line="276" w:lineRule="auto"/>
              <w:ind w:firstLine="0"/>
              <w:jc w:val="center"/>
            </w:pPr>
            <w:r>
              <w:rPr>
                <w:rFonts w:hint="eastAsia"/>
                <w:sz w:val="20"/>
              </w:rPr>
              <w:t>待实验</w:t>
            </w:r>
          </w:p>
        </w:tc>
        <w:tc>
          <w:tcPr>
            <w:tcW w:w="1605" w:type="dxa"/>
            <w:vAlign w:val="center"/>
          </w:tcPr>
          <w:p w14:paraId="5327A2BE" w14:textId="77777777" w:rsidR="00EA00C6" w:rsidRDefault="00B30394">
            <w:pPr>
              <w:keepNext/>
              <w:spacing w:line="276" w:lineRule="auto"/>
              <w:ind w:firstLine="0"/>
              <w:jc w:val="center"/>
            </w:pPr>
            <w:r>
              <w:rPr>
                <w:rFonts w:hint="eastAsia"/>
                <w:sz w:val="20"/>
              </w:rPr>
              <w:t>待实验</w:t>
            </w:r>
          </w:p>
        </w:tc>
        <w:tc>
          <w:tcPr>
            <w:tcW w:w="1605" w:type="dxa"/>
            <w:vAlign w:val="center"/>
          </w:tcPr>
          <w:p w14:paraId="329B4045" w14:textId="77777777" w:rsidR="00EA00C6" w:rsidRDefault="00B30394">
            <w:pPr>
              <w:keepNext/>
              <w:spacing w:line="276" w:lineRule="auto"/>
              <w:ind w:firstLine="0"/>
              <w:jc w:val="center"/>
            </w:pPr>
            <w:r>
              <w:rPr>
                <w:rFonts w:hint="eastAsia"/>
                <w:sz w:val="20"/>
              </w:rPr>
              <w:t>待实验</w:t>
            </w:r>
          </w:p>
        </w:tc>
      </w:tr>
      <w:tr w:rsidR="00EA00C6" w14:paraId="2B2B51D3" w14:textId="77777777">
        <w:trPr>
          <w:cantSplit/>
        </w:trPr>
        <w:tc>
          <w:tcPr>
            <w:tcW w:w="2255" w:type="dxa"/>
            <w:vAlign w:val="center"/>
          </w:tcPr>
          <w:p w14:paraId="7CEA1112" w14:textId="77777777" w:rsidR="00EA00C6" w:rsidRDefault="00B30394">
            <w:pPr>
              <w:spacing w:line="276" w:lineRule="auto"/>
              <w:ind w:firstLine="0"/>
              <w:jc w:val="center"/>
            </w:pPr>
            <w:r>
              <w:rPr>
                <w:rFonts w:hint="eastAsia"/>
                <w:sz w:val="20"/>
              </w:rPr>
              <w:t>完整方法</w:t>
            </w:r>
          </w:p>
        </w:tc>
        <w:tc>
          <w:tcPr>
            <w:tcW w:w="1605" w:type="dxa"/>
            <w:vAlign w:val="center"/>
          </w:tcPr>
          <w:p w14:paraId="3A9DE86F" w14:textId="77777777" w:rsidR="00EA00C6" w:rsidRDefault="00B30394">
            <w:pPr>
              <w:spacing w:line="276" w:lineRule="auto"/>
              <w:ind w:firstLine="0"/>
              <w:jc w:val="center"/>
            </w:pPr>
            <w:r>
              <w:rPr>
                <w:rFonts w:hint="eastAsia"/>
                <w:sz w:val="20"/>
              </w:rPr>
              <w:t>待实验</w:t>
            </w:r>
          </w:p>
        </w:tc>
        <w:tc>
          <w:tcPr>
            <w:tcW w:w="1605" w:type="dxa"/>
            <w:vAlign w:val="center"/>
          </w:tcPr>
          <w:p w14:paraId="56EABEC4" w14:textId="77777777" w:rsidR="00EA00C6" w:rsidRDefault="00B30394">
            <w:pPr>
              <w:spacing w:line="276" w:lineRule="auto"/>
              <w:ind w:firstLine="0"/>
              <w:jc w:val="center"/>
            </w:pPr>
            <w:r>
              <w:rPr>
                <w:rFonts w:hint="eastAsia"/>
                <w:sz w:val="20"/>
              </w:rPr>
              <w:t>待实验</w:t>
            </w:r>
          </w:p>
        </w:tc>
        <w:tc>
          <w:tcPr>
            <w:tcW w:w="1605" w:type="dxa"/>
            <w:vAlign w:val="center"/>
          </w:tcPr>
          <w:p w14:paraId="06A55A3F" w14:textId="77777777" w:rsidR="00EA00C6" w:rsidRDefault="00B30394">
            <w:pPr>
              <w:spacing w:line="276" w:lineRule="auto"/>
              <w:ind w:firstLine="0"/>
              <w:jc w:val="center"/>
            </w:pPr>
            <w:r>
              <w:rPr>
                <w:rFonts w:hint="eastAsia"/>
                <w:sz w:val="20"/>
              </w:rPr>
              <w:t>待实验</w:t>
            </w:r>
          </w:p>
        </w:tc>
        <w:tc>
          <w:tcPr>
            <w:tcW w:w="1605" w:type="dxa"/>
            <w:vAlign w:val="center"/>
          </w:tcPr>
          <w:p w14:paraId="1083CBBA" w14:textId="77777777" w:rsidR="00EA00C6" w:rsidRDefault="00B30394">
            <w:pPr>
              <w:spacing w:line="276" w:lineRule="auto"/>
              <w:ind w:firstLine="0"/>
              <w:jc w:val="center"/>
            </w:pPr>
            <w:r>
              <w:rPr>
                <w:rFonts w:hint="eastAsia"/>
                <w:sz w:val="20"/>
              </w:rPr>
              <w:t>待实验</w:t>
            </w:r>
          </w:p>
        </w:tc>
      </w:tr>
    </w:tbl>
    <w:p w14:paraId="37EEC86C" w14:textId="77777777" w:rsidR="00EA00C6" w:rsidRDefault="00B30394">
      <w:pPr>
        <w:keepNext/>
        <w:spacing w:line="240" w:lineRule="auto"/>
        <w:ind w:firstLine="0"/>
        <w:jc w:val="center"/>
      </w:pPr>
      <w:r>
        <w:rPr>
          <w:noProof/>
        </w:rPr>
        <w:drawing>
          <wp:inline distT="0" distB="0" distL="0" distR="0" wp14:anchorId="05B4CF64" wp14:editId="0484DEC3">
            <wp:extent cx="4319999" cy="1789924"/>
            <wp:effectExtent l="0" t="0" r="0" b="0"/>
            <wp:docPr id="190" name="Picture" descr="图6-10 E10推荐有效性与连续模拟图（待实验）"/>
            <wp:cNvGraphicFramePr/>
            <a:graphic xmlns:a="http://schemas.openxmlformats.org/drawingml/2006/main">
              <a:graphicData uri="http://schemas.openxmlformats.org/drawingml/2006/picture">
                <pic:pic xmlns:pic="http://schemas.openxmlformats.org/drawingml/2006/picture">
                  <pic:nvPicPr>
                    <pic:cNvPr id="191" name="Picture" descr="figures/experiment-results-placeholder.png"/>
                    <pic:cNvPicPr>
                      <a:picLocks noChangeAspect="1" noChangeArrowheads="1"/>
                    </pic:cNvPicPr>
                  </pic:nvPicPr>
                  <pic:blipFill>
                    <a:blip r:embed="rId28"/>
                    <a:stretch>
                      <a:fillRect/>
                    </a:stretch>
                  </pic:blipFill>
                  <pic:spPr bwMode="auto">
                    <a:xfrm>
                      <a:off x="0" y="0"/>
                      <a:ext cx="4319999" cy="1789924"/>
                    </a:xfrm>
                    <a:prstGeom prst="rect">
                      <a:avLst/>
                    </a:prstGeom>
                    <a:noFill/>
                    <a:ln w="9525">
                      <a:noFill/>
                      <a:headEnd/>
                      <a:tailEnd/>
                    </a:ln>
                  </pic:spPr>
                </pic:pic>
              </a:graphicData>
            </a:graphic>
          </wp:inline>
        </w:drawing>
      </w:r>
    </w:p>
    <w:p w14:paraId="5E8B969F" w14:textId="77777777" w:rsidR="00EA00C6" w:rsidRDefault="00B30394">
      <w:pPr>
        <w:pStyle w:val="ImageCaption"/>
      </w:pPr>
      <w:r>
        <w:rPr>
          <w:rFonts w:hint="eastAsia"/>
        </w:rPr>
        <w:t>图</w:t>
      </w:r>
      <w:r>
        <w:rPr>
          <w:rFonts w:hint="eastAsia"/>
        </w:rPr>
        <w:t>6-10</w:t>
      </w:r>
      <w:r>
        <w:t xml:space="preserve"> </w:t>
      </w:r>
      <w:r>
        <w:rPr>
          <w:rFonts w:hint="eastAsia"/>
        </w:rPr>
        <w:t>E10</w:t>
      </w:r>
      <w:r>
        <w:rPr>
          <w:rFonts w:hint="eastAsia"/>
        </w:rPr>
        <w:t>推荐有效性与连续模拟图（待实验）</w:t>
      </w:r>
    </w:p>
    <w:p w14:paraId="2C1E453A" w14:textId="77777777" w:rsidR="00EA00C6" w:rsidRDefault="00B30394">
      <w:pPr>
        <w:pStyle w:val="31"/>
      </w:pPr>
      <w:bookmarkStart w:id="240" w:name="实验e11系统消融与知识更新"/>
      <w:bookmarkStart w:id="241" w:name="_Toc240285604"/>
      <w:bookmarkEnd w:id="238"/>
      <w:r>
        <w:lastRenderedPageBreak/>
        <w:t xml:space="preserve">6.6.4 </w:t>
      </w:r>
      <w:r>
        <w:rPr>
          <w:rFonts w:hint="eastAsia"/>
        </w:rPr>
        <w:t>实验</w:t>
      </w:r>
      <w:r>
        <w:rPr>
          <w:rFonts w:hint="eastAsia"/>
        </w:rPr>
        <w:t>E11</w:t>
      </w:r>
      <w:r>
        <w:rPr>
          <w:rFonts w:hint="eastAsia"/>
        </w:rPr>
        <w:t>：系统消融与知识更新</w:t>
      </w:r>
      <w:bookmarkEnd w:id="241"/>
    </w:p>
    <w:p w14:paraId="20529864" w14:textId="77777777" w:rsidR="00EA00C6" w:rsidRDefault="00B30394">
      <w:pPr>
        <w:pStyle w:val="FirstParagraph"/>
      </w:pPr>
      <w:r>
        <w:rPr>
          <w:rFonts w:hint="eastAsia"/>
        </w:rPr>
        <w:t>本实验从完整系统出发，分别移除有序证据链、反事实修复、规则过滤和下一步排序等环节，观察端到端任务完成情况。已有研究配置能够支持的消融直接记录配置，尚无独立开关的机制先补充实验实现。移除某功能后应使用定义清楚的替代行为，而不是让接口报错后把失败率归因于方法必要性。</w:t>
      </w:r>
    </w:p>
    <w:p w14:paraId="1BACF166" w14:textId="77777777" w:rsidR="00EA00C6" w:rsidRDefault="00B30394">
      <w:pPr>
        <w:pStyle w:val="af"/>
      </w:pPr>
      <w:r>
        <w:rPr>
          <w:rFonts w:hint="eastAsia"/>
        </w:rPr>
        <w:t>知识更新使用实验副本执行来源移除、规则停用、候选启用和适用期变化场景，保留前后构建版本。评价新旧知识使用、关联图边失效、会话结果追溯和重新构建耗时。用户真实知识库不用于破坏性试验。假设</w:t>
      </w:r>
      <w:r>
        <w:t xml:space="preserve"> H11 </w:t>
      </w:r>
      <w:r>
        <w:rPr>
          <w:rFonts w:hint="eastAsia"/>
        </w:rPr>
        <w:t>是统一的证据与版本关联有助于保持更新一致性，但完整重建可能带来时间成本。分析需明确更新到可见的时间窗口，不能只检查文件删除而忽略向量或社区缓存。</w:t>
      </w:r>
    </w:p>
    <w:p w14:paraId="54B58AF4" w14:textId="77777777" w:rsidR="00EA00C6" w:rsidRDefault="00B30394">
      <w:pPr>
        <w:pStyle w:val="TableCaption"/>
        <w:keepNext/>
      </w:pPr>
      <w:r>
        <w:rPr>
          <w:rFonts w:hint="eastAsia"/>
        </w:rPr>
        <w:t>表</w:t>
      </w:r>
      <w:r>
        <w:rPr>
          <w:rFonts w:hint="eastAsia"/>
        </w:rPr>
        <w:t>6-15</w:t>
      </w:r>
      <w:r>
        <w:t xml:space="preserve"> </w:t>
      </w:r>
      <w:r>
        <w:rPr>
          <w:rFonts w:hint="eastAsia"/>
        </w:rPr>
        <w:t>E11</w:t>
      </w:r>
      <w:r>
        <w:rPr>
          <w:rFonts w:hint="eastAsia"/>
        </w:rPr>
        <w:t>结果占位。</w:t>
      </w:r>
    </w:p>
    <w:tbl>
      <w:tblPr>
        <w:tblW w:w="0" w:type="auto"/>
        <w:tblBorders>
          <w:top w:val="single" w:sz="10" w:space="0" w:color="000000"/>
          <w:left w:val="nil"/>
          <w:bottom w:val="single" w:sz="10" w:space="0" w:color="000000"/>
          <w:right w:val="nil"/>
          <w:insideH w:val="nil"/>
          <w:insideV w:val="nil"/>
        </w:tblBorders>
        <w:tblLayout w:type="fixed"/>
        <w:tblCellMar>
          <w:top w:w="70" w:type="dxa"/>
          <w:left w:w="90" w:type="dxa"/>
          <w:bottom w:w="70" w:type="dxa"/>
          <w:right w:w="90" w:type="dxa"/>
        </w:tblCellMar>
        <w:tblLook w:val="0020" w:firstRow="1" w:lastRow="0" w:firstColumn="0" w:lastColumn="0" w:noHBand="0" w:noVBand="0"/>
      </w:tblPr>
      <w:tblGrid>
        <w:gridCol w:w="2255"/>
        <w:gridCol w:w="1605"/>
        <w:gridCol w:w="1605"/>
        <w:gridCol w:w="1605"/>
        <w:gridCol w:w="1605"/>
      </w:tblGrid>
      <w:tr w:rsidR="00EA00C6" w14:paraId="677E3976" w14:textId="77777777">
        <w:trPr>
          <w:cantSplit/>
          <w:tblHeader/>
        </w:trPr>
        <w:tc>
          <w:tcPr>
            <w:tcW w:w="2255" w:type="dxa"/>
            <w:tcBorders>
              <w:bottom w:val="single" w:sz="6" w:space="0" w:color="000000"/>
            </w:tcBorders>
            <w:vAlign w:val="center"/>
          </w:tcPr>
          <w:p w14:paraId="53A0959F" w14:textId="77777777" w:rsidR="00EA00C6" w:rsidRDefault="00B30394">
            <w:pPr>
              <w:keepNext/>
              <w:spacing w:line="276" w:lineRule="auto"/>
              <w:ind w:firstLine="0"/>
              <w:jc w:val="center"/>
            </w:pPr>
            <w:r>
              <w:rPr>
                <w:rFonts w:hint="eastAsia"/>
                <w:b/>
                <w:sz w:val="20"/>
              </w:rPr>
              <w:t>系统配置</w:t>
            </w:r>
            <w:r>
              <w:rPr>
                <w:rFonts w:hint="eastAsia"/>
                <w:b/>
                <w:sz w:val="20"/>
              </w:rPr>
              <w:t>/</w:t>
            </w:r>
            <w:r>
              <w:rPr>
                <w:rFonts w:hint="eastAsia"/>
                <w:b/>
                <w:sz w:val="20"/>
              </w:rPr>
              <w:t>更新场景</w:t>
            </w:r>
          </w:p>
        </w:tc>
        <w:tc>
          <w:tcPr>
            <w:tcW w:w="1605" w:type="dxa"/>
            <w:tcBorders>
              <w:bottom w:val="single" w:sz="6" w:space="0" w:color="000000"/>
            </w:tcBorders>
            <w:vAlign w:val="center"/>
          </w:tcPr>
          <w:p w14:paraId="5298CC94" w14:textId="77777777" w:rsidR="00EA00C6" w:rsidRDefault="00B30394">
            <w:pPr>
              <w:keepNext/>
              <w:spacing w:line="276" w:lineRule="auto"/>
              <w:ind w:firstLine="0"/>
              <w:jc w:val="center"/>
            </w:pPr>
            <w:r>
              <w:rPr>
                <w:rFonts w:hint="eastAsia"/>
                <w:b/>
                <w:sz w:val="20"/>
              </w:rPr>
              <w:t>任务成功率</w:t>
            </w:r>
          </w:p>
        </w:tc>
        <w:tc>
          <w:tcPr>
            <w:tcW w:w="1605" w:type="dxa"/>
            <w:tcBorders>
              <w:bottom w:val="single" w:sz="6" w:space="0" w:color="000000"/>
            </w:tcBorders>
            <w:vAlign w:val="center"/>
          </w:tcPr>
          <w:p w14:paraId="4AED1F1C" w14:textId="77777777" w:rsidR="00EA00C6" w:rsidRDefault="00B30394">
            <w:pPr>
              <w:keepNext/>
              <w:spacing w:line="276" w:lineRule="auto"/>
              <w:ind w:firstLine="0"/>
              <w:jc w:val="center"/>
            </w:pPr>
            <w:r>
              <w:rPr>
                <w:rFonts w:hint="eastAsia"/>
                <w:b/>
                <w:sz w:val="20"/>
              </w:rPr>
              <w:t>过期知识使用</w:t>
            </w:r>
          </w:p>
        </w:tc>
        <w:tc>
          <w:tcPr>
            <w:tcW w:w="1605" w:type="dxa"/>
            <w:tcBorders>
              <w:bottom w:val="single" w:sz="6" w:space="0" w:color="000000"/>
            </w:tcBorders>
            <w:vAlign w:val="center"/>
          </w:tcPr>
          <w:p w14:paraId="05CF4ABE" w14:textId="77777777" w:rsidR="00EA00C6" w:rsidRDefault="00B30394">
            <w:pPr>
              <w:keepNext/>
              <w:spacing w:line="276" w:lineRule="auto"/>
              <w:ind w:firstLine="0"/>
              <w:jc w:val="center"/>
            </w:pPr>
            <w:r>
              <w:rPr>
                <w:rFonts w:hint="eastAsia"/>
                <w:b/>
                <w:sz w:val="20"/>
              </w:rPr>
              <w:t>更新延迟</w:t>
            </w:r>
          </w:p>
        </w:tc>
        <w:tc>
          <w:tcPr>
            <w:tcW w:w="1605" w:type="dxa"/>
            <w:tcBorders>
              <w:bottom w:val="single" w:sz="6" w:space="0" w:color="000000"/>
            </w:tcBorders>
            <w:vAlign w:val="center"/>
          </w:tcPr>
          <w:p w14:paraId="7C731F21" w14:textId="77777777" w:rsidR="00EA00C6" w:rsidRDefault="00B30394">
            <w:pPr>
              <w:keepNext/>
              <w:spacing w:line="276" w:lineRule="auto"/>
              <w:ind w:firstLine="0"/>
              <w:jc w:val="center"/>
            </w:pPr>
            <w:r>
              <w:rPr>
                <w:rFonts w:hint="eastAsia"/>
                <w:b/>
                <w:sz w:val="20"/>
              </w:rPr>
              <w:t>可追溯率</w:t>
            </w:r>
          </w:p>
        </w:tc>
      </w:tr>
      <w:tr w:rsidR="00EA00C6" w14:paraId="5D50DD21" w14:textId="77777777">
        <w:trPr>
          <w:cantSplit/>
        </w:trPr>
        <w:tc>
          <w:tcPr>
            <w:tcW w:w="2255" w:type="dxa"/>
            <w:vAlign w:val="center"/>
          </w:tcPr>
          <w:p w14:paraId="706F4319" w14:textId="77777777" w:rsidR="00EA00C6" w:rsidRDefault="00B30394">
            <w:pPr>
              <w:keepNext/>
              <w:spacing w:line="276" w:lineRule="auto"/>
              <w:ind w:firstLine="0"/>
              <w:jc w:val="center"/>
            </w:pPr>
            <w:r>
              <w:rPr>
                <w:rFonts w:hint="eastAsia"/>
                <w:sz w:val="20"/>
              </w:rPr>
              <w:t>完整系统</w:t>
            </w:r>
          </w:p>
        </w:tc>
        <w:tc>
          <w:tcPr>
            <w:tcW w:w="1605" w:type="dxa"/>
            <w:vAlign w:val="center"/>
          </w:tcPr>
          <w:p w14:paraId="776E111C" w14:textId="77777777" w:rsidR="00EA00C6" w:rsidRDefault="00B30394">
            <w:pPr>
              <w:keepNext/>
              <w:spacing w:line="276" w:lineRule="auto"/>
              <w:ind w:firstLine="0"/>
              <w:jc w:val="center"/>
            </w:pPr>
            <w:r>
              <w:rPr>
                <w:rFonts w:hint="eastAsia"/>
                <w:sz w:val="20"/>
              </w:rPr>
              <w:t>待实验</w:t>
            </w:r>
          </w:p>
        </w:tc>
        <w:tc>
          <w:tcPr>
            <w:tcW w:w="1605" w:type="dxa"/>
            <w:vAlign w:val="center"/>
          </w:tcPr>
          <w:p w14:paraId="54936944" w14:textId="77777777" w:rsidR="00EA00C6" w:rsidRDefault="00B30394">
            <w:pPr>
              <w:keepNext/>
              <w:spacing w:line="276" w:lineRule="auto"/>
              <w:ind w:firstLine="0"/>
              <w:jc w:val="center"/>
            </w:pPr>
            <w:r>
              <w:rPr>
                <w:rFonts w:hint="eastAsia"/>
                <w:sz w:val="20"/>
              </w:rPr>
              <w:t>待实验</w:t>
            </w:r>
          </w:p>
        </w:tc>
        <w:tc>
          <w:tcPr>
            <w:tcW w:w="1605" w:type="dxa"/>
            <w:vAlign w:val="center"/>
          </w:tcPr>
          <w:p w14:paraId="363A268D" w14:textId="77777777" w:rsidR="00EA00C6" w:rsidRDefault="00B30394">
            <w:pPr>
              <w:keepNext/>
              <w:spacing w:line="276" w:lineRule="auto"/>
              <w:ind w:firstLine="0"/>
              <w:jc w:val="center"/>
            </w:pPr>
            <w:r>
              <w:rPr>
                <w:rFonts w:hint="eastAsia"/>
                <w:sz w:val="20"/>
              </w:rPr>
              <w:t>待实验</w:t>
            </w:r>
          </w:p>
        </w:tc>
        <w:tc>
          <w:tcPr>
            <w:tcW w:w="1605" w:type="dxa"/>
            <w:vAlign w:val="center"/>
          </w:tcPr>
          <w:p w14:paraId="6FE5C8AF" w14:textId="77777777" w:rsidR="00EA00C6" w:rsidRDefault="00B30394">
            <w:pPr>
              <w:keepNext/>
              <w:spacing w:line="276" w:lineRule="auto"/>
              <w:ind w:firstLine="0"/>
              <w:jc w:val="center"/>
            </w:pPr>
            <w:r>
              <w:rPr>
                <w:rFonts w:hint="eastAsia"/>
                <w:sz w:val="20"/>
              </w:rPr>
              <w:t>待实验</w:t>
            </w:r>
          </w:p>
        </w:tc>
      </w:tr>
      <w:tr w:rsidR="00EA00C6" w14:paraId="185E7A72" w14:textId="77777777">
        <w:trPr>
          <w:cantSplit/>
        </w:trPr>
        <w:tc>
          <w:tcPr>
            <w:tcW w:w="2255" w:type="dxa"/>
            <w:vAlign w:val="center"/>
          </w:tcPr>
          <w:p w14:paraId="02402910" w14:textId="77777777" w:rsidR="00EA00C6" w:rsidRDefault="00B30394">
            <w:pPr>
              <w:keepNext/>
              <w:spacing w:line="276" w:lineRule="auto"/>
              <w:ind w:firstLine="0"/>
              <w:jc w:val="center"/>
            </w:pPr>
            <w:r>
              <w:rPr>
                <w:rFonts w:hint="eastAsia"/>
                <w:sz w:val="20"/>
              </w:rPr>
              <w:t>去有序证据链</w:t>
            </w:r>
          </w:p>
        </w:tc>
        <w:tc>
          <w:tcPr>
            <w:tcW w:w="1605" w:type="dxa"/>
            <w:vAlign w:val="center"/>
          </w:tcPr>
          <w:p w14:paraId="7273F7C4" w14:textId="77777777" w:rsidR="00EA00C6" w:rsidRDefault="00B30394">
            <w:pPr>
              <w:keepNext/>
              <w:spacing w:line="276" w:lineRule="auto"/>
              <w:ind w:firstLine="0"/>
              <w:jc w:val="center"/>
            </w:pPr>
            <w:r>
              <w:rPr>
                <w:rFonts w:hint="eastAsia"/>
                <w:sz w:val="20"/>
              </w:rPr>
              <w:t>待实验</w:t>
            </w:r>
          </w:p>
        </w:tc>
        <w:tc>
          <w:tcPr>
            <w:tcW w:w="1605" w:type="dxa"/>
            <w:vAlign w:val="center"/>
          </w:tcPr>
          <w:p w14:paraId="65F519CE" w14:textId="77777777" w:rsidR="00EA00C6" w:rsidRDefault="00B30394">
            <w:pPr>
              <w:keepNext/>
              <w:spacing w:line="276" w:lineRule="auto"/>
              <w:ind w:firstLine="0"/>
              <w:jc w:val="center"/>
            </w:pPr>
            <w:r>
              <w:rPr>
                <w:rFonts w:hint="eastAsia"/>
                <w:sz w:val="20"/>
              </w:rPr>
              <w:t>待实验</w:t>
            </w:r>
          </w:p>
        </w:tc>
        <w:tc>
          <w:tcPr>
            <w:tcW w:w="1605" w:type="dxa"/>
            <w:vAlign w:val="center"/>
          </w:tcPr>
          <w:p w14:paraId="06EBF17F" w14:textId="77777777" w:rsidR="00EA00C6" w:rsidRDefault="00B30394">
            <w:pPr>
              <w:keepNext/>
              <w:spacing w:line="276" w:lineRule="auto"/>
              <w:ind w:firstLine="0"/>
              <w:jc w:val="center"/>
            </w:pPr>
            <w:r>
              <w:rPr>
                <w:rFonts w:hint="eastAsia"/>
                <w:sz w:val="20"/>
              </w:rPr>
              <w:t>待实验</w:t>
            </w:r>
          </w:p>
        </w:tc>
        <w:tc>
          <w:tcPr>
            <w:tcW w:w="1605" w:type="dxa"/>
            <w:vAlign w:val="center"/>
          </w:tcPr>
          <w:p w14:paraId="249C39B4" w14:textId="77777777" w:rsidR="00EA00C6" w:rsidRDefault="00B30394">
            <w:pPr>
              <w:keepNext/>
              <w:spacing w:line="276" w:lineRule="auto"/>
              <w:ind w:firstLine="0"/>
              <w:jc w:val="center"/>
            </w:pPr>
            <w:r>
              <w:rPr>
                <w:rFonts w:hint="eastAsia"/>
                <w:sz w:val="20"/>
              </w:rPr>
              <w:t>待实验</w:t>
            </w:r>
          </w:p>
        </w:tc>
      </w:tr>
      <w:tr w:rsidR="00EA00C6" w14:paraId="32C779DE" w14:textId="77777777">
        <w:trPr>
          <w:cantSplit/>
        </w:trPr>
        <w:tc>
          <w:tcPr>
            <w:tcW w:w="2255" w:type="dxa"/>
            <w:vAlign w:val="center"/>
          </w:tcPr>
          <w:p w14:paraId="7B8C28E6" w14:textId="77777777" w:rsidR="00EA00C6" w:rsidRDefault="00B30394">
            <w:pPr>
              <w:keepNext/>
              <w:spacing w:line="276" w:lineRule="auto"/>
              <w:ind w:firstLine="0"/>
              <w:jc w:val="center"/>
            </w:pPr>
            <w:r>
              <w:rPr>
                <w:rFonts w:hint="eastAsia"/>
                <w:sz w:val="20"/>
              </w:rPr>
              <w:t>去反事实修复</w:t>
            </w:r>
          </w:p>
        </w:tc>
        <w:tc>
          <w:tcPr>
            <w:tcW w:w="1605" w:type="dxa"/>
            <w:vAlign w:val="center"/>
          </w:tcPr>
          <w:p w14:paraId="4B09F651" w14:textId="77777777" w:rsidR="00EA00C6" w:rsidRDefault="00B30394">
            <w:pPr>
              <w:keepNext/>
              <w:spacing w:line="276" w:lineRule="auto"/>
              <w:ind w:firstLine="0"/>
              <w:jc w:val="center"/>
            </w:pPr>
            <w:r>
              <w:rPr>
                <w:rFonts w:hint="eastAsia"/>
                <w:sz w:val="20"/>
              </w:rPr>
              <w:t>待实验</w:t>
            </w:r>
          </w:p>
        </w:tc>
        <w:tc>
          <w:tcPr>
            <w:tcW w:w="1605" w:type="dxa"/>
            <w:vAlign w:val="center"/>
          </w:tcPr>
          <w:p w14:paraId="583B5784" w14:textId="77777777" w:rsidR="00EA00C6" w:rsidRDefault="00B30394">
            <w:pPr>
              <w:keepNext/>
              <w:spacing w:line="276" w:lineRule="auto"/>
              <w:ind w:firstLine="0"/>
              <w:jc w:val="center"/>
            </w:pPr>
            <w:r>
              <w:rPr>
                <w:rFonts w:hint="eastAsia"/>
                <w:sz w:val="20"/>
              </w:rPr>
              <w:t>待实验</w:t>
            </w:r>
          </w:p>
        </w:tc>
        <w:tc>
          <w:tcPr>
            <w:tcW w:w="1605" w:type="dxa"/>
            <w:vAlign w:val="center"/>
          </w:tcPr>
          <w:p w14:paraId="779957D7" w14:textId="77777777" w:rsidR="00EA00C6" w:rsidRDefault="00B30394">
            <w:pPr>
              <w:keepNext/>
              <w:spacing w:line="276" w:lineRule="auto"/>
              <w:ind w:firstLine="0"/>
              <w:jc w:val="center"/>
            </w:pPr>
            <w:r>
              <w:rPr>
                <w:rFonts w:hint="eastAsia"/>
                <w:sz w:val="20"/>
              </w:rPr>
              <w:t>待实验</w:t>
            </w:r>
          </w:p>
        </w:tc>
        <w:tc>
          <w:tcPr>
            <w:tcW w:w="1605" w:type="dxa"/>
            <w:vAlign w:val="center"/>
          </w:tcPr>
          <w:p w14:paraId="50CBBABB" w14:textId="77777777" w:rsidR="00EA00C6" w:rsidRDefault="00B30394">
            <w:pPr>
              <w:keepNext/>
              <w:spacing w:line="276" w:lineRule="auto"/>
              <w:ind w:firstLine="0"/>
              <w:jc w:val="center"/>
            </w:pPr>
            <w:r>
              <w:rPr>
                <w:rFonts w:hint="eastAsia"/>
                <w:sz w:val="20"/>
              </w:rPr>
              <w:t>待实验</w:t>
            </w:r>
          </w:p>
        </w:tc>
      </w:tr>
      <w:tr w:rsidR="00EA00C6" w14:paraId="7E5D1542" w14:textId="77777777">
        <w:trPr>
          <w:cantSplit/>
        </w:trPr>
        <w:tc>
          <w:tcPr>
            <w:tcW w:w="2255" w:type="dxa"/>
            <w:vAlign w:val="center"/>
          </w:tcPr>
          <w:p w14:paraId="299AFCA3" w14:textId="77777777" w:rsidR="00EA00C6" w:rsidRDefault="00B30394">
            <w:pPr>
              <w:keepNext/>
              <w:spacing w:line="276" w:lineRule="auto"/>
              <w:ind w:firstLine="0"/>
              <w:jc w:val="center"/>
            </w:pPr>
            <w:r>
              <w:rPr>
                <w:rFonts w:hint="eastAsia"/>
                <w:sz w:val="20"/>
              </w:rPr>
              <w:t>去规则过滤</w:t>
            </w:r>
          </w:p>
        </w:tc>
        <w:tc>
          <w:tcPr>
            <w:tcW w:w="1605" w:type="dxa"/>
            <w:vAlign w:val="center"/>
          </w:tcPr>
          <w:p w14:paraId="39DABB87" w14:textId="77777777" w:rsidR="00EA00C6" w:rsidRDefault="00B30394">
            <w:pPr>
              <w:keepNext/>
              <w:spacing w:line="276" w:lineRule="auto"/>
              <w:ind w:firstLine="0"/>
              <w:jc w:val="center"/>
            </w:pPr>
            <w:r>
              <w:rPr>
                <w:rFonts w:hint="eastAsia"/>
                <w:sz w:val="20"/>
              </w:rPr>
              <w:t>待实验</w:t>
            </w:r>
          </w:p>
        </w:tc>
        <w:tc>
          <w:tcPr>
            <w:tcW w:w="1605" w:type="dxa"/>
            <w:vAlign w:val="center"/>
          </w:tcPr>
          <w:p w14:paraId="1758FA5E" w14:textId="77777777" w:rsidR="00EA00C6" w:rsidRDefault="00B30394">
            <w:pPr>
              <w:keepNext/>
              <w:spacing w:line="276" w:lineRule="auto"/>
              <w:ind w:firstLine="0"/>
              <w:jc w:val="center"/>
            </w:pPr>
            <w:r>
              <w:rPr>
                <w:rFonts w:hint="eastAsia"/>
                <w:sz w:val="20"/>
              </w:rPr>
              <w:t>待实验</w:t>
            </w:r>
          </w:p>
        </w:tc>
        <w:tc>
          <w:tcPr>
            <w:tcW w:w="1605" w:type="dxa"/>
            <w:vAlign w:val="center"/>
          </w:tcPr>
          <w:p w14:paraId="4B89B733" w14:textId="77777777" w:rsidR="00EA00C6" w:rsidRDefault="00B30394">
            <w:pPr>
              <w:keepNext/>
              <w:spacing w:line="276" w:lineRule="auto"/>
              <w:ind w:firstLine="0"/>
              <w:jc w:val="center"/>
            </w:pPr>
            <w:r>
              <w:rPr>
                <w:rFonts w:hint="eastAsia"/>
                <w:sz w:val="20"/>
              </w:rPr>
              <w:t>待实验</w:t>
            </w:r>
          </w:p>
        </w:tc>
        <w:tc>
          <w:tcPr>
            <w:tcW w:w="1605" w:type="dxa"/>
            <w:vAlign w:val="center"/>
          </w:tcPr>
          <w:p w14:paraId="7D45EB34" w14:textId="77777777" w:rsidR="00EA00C6" w:rsidRDefault="00B30394">
            <w:pPr>
              <w:keepNext/>
              <w:spacing w:line="276" w:lineRule="auto"/>
              <w:ind w:firstLine="0"/>
              <w:jc w:val="center"/>
            </w:pPr>
            <w:r>
              <w:rPr>
                <w:rFonts w:hint="eastAsia"/>
                <w:sz w:val="20"/>
              </w:rPr>
              <w:t>待实验</w:t>
            </w:r>
          </w:p>
        </w:tc>
      </w:tr>
      <w:tr w:rsidR="00EA00C6" w14:paraId="5A1613ED" w14:textId="77777777">
        <w:trPr>
          <w:cantSplit/>
        </w:trPr>
        <w:tc>
          <w:tcPr>
            <w:tcW w:w="2255" w:type="dxa"/>
            <w:vAlign w:val="center"/>
          </w:tcPr>
          <w:p w14:paraId="5405906B" w14:textId="77777777" w:rsidR="00EA00C6" w:rsidRDefault="00B30394">
            <w:pPr>
              <w:keepNext/>
              <w:spacing w:line="276" w:lineRule="auto"/>
              <w:ind w:firstLine="0"/>
              <w:jc w:val="center"/>
            </w:pPr>
            <w:r>
              <w:rPr>
                <w:rFonts w:hint="eastAsia"/>
                <w:sz w:val="20"/>
              </w:rPr>
              <w:t>去下一步排序</w:t>
            </w:r>
          </w:p>
        </w:tc>
        <w:tc>
          <w:tcPr>
            <w:tcW w:w="1605" w:type="dxa"/>
            <w:vAlign w:val="center"/>
          </w:tcPr>
          <w:p w14:paraId="7482340E" w14:textId="77777777" w:rsidR="00EA00C6" w:rsidRDefault="00B30394">
            <w:pPr>
              <w:keepNext/>
              <w:spacing w:line="276" w:lineRule="auto"/>
              <w:ind w:firstLine="0"/>
              <w:jc w:val="center"/>
            </w:pPr>
            <w:r>
              <w:rPr>
                <w:rFonts w:hint="eastAsia"/>
                <w:sz w:val="20"/>
              </w:rPr>
              <w:t>待实验</w:t>
            </w:r>
          </w:p>
        </w:tc>
        <w:tc>
          <w:tcPr>
            <w:tcW w:w="1605" w:type="dxa"/>
            <w:vAlign w:val="center"/>
          </w:tcPr>
          <w:p w14:paraId="4213FF76" w14:textId="77777777" w:rsidR="00EA00C6" w:rsidRDefault="00B30394">
            <w:pPr>
              <w:keepNext/>
              <w:spacing w:line="276" w:lineRule="auto"/>
              <w:ind w:firstLine="0"/>
              <w:jc w:val="center"/>
            </w:pPr>
            <w:r>
              <w:rPr>
                <w:rFonts w:hint="eastAsia"/>
                <w:sz w:val="20"/>
              </w:rPr>
              <w:t>待实验</w:t>
            </w:r>
          </w:p>
        </w:tc>
        <w:tc>
          <w:tcPr>
            <w:tcW w:w="1605" w:type="dxa"/>
            <w:vAlign w:val="center"/>
          </w:tcPr>
          <w:p w14:paraId="143C2DCF" w14:textId="77777777" w:rsidR="00EA00C6" w:rsidRDefault="00B30394">
            <w:pPr>
              <w:keepNext/>
              <w:spacing w:line="276" w:lineRule="auto"/>
              <w:ind w:firstLine="0"/>
              <w:jc w:val="center"/>
            </w:pPr>
            <w:r>
              <w:rPr>
                <w:rFonts w:hint="eastAsia"/>
                <w:sz w:val="20"/>
              </w:rPr>
              <w:t>待实验</w:t>
            </w:r>
          </w:p>
        </w:tc>
        <w:tc>
          <w:tcPr>
            <w:tcW w:w="1605" w:type="dxa"/>
            <w:vAlign w:val="center"/>
          </w:tcPr>
          <w:p w14:paraId="63B60CCE" w14:textId="77777777" w:rsidR="00EA00C6" w:rsidRDefault="00B30394">
            <w:pPr>
              <w:keepNext/>
              <w:spacing w:line="276" w:lineRule="auto"/>
              <w:ind w:firstLine="0"/>
              <w:jc w:val="center"/>
            </w:pPr>
            <w:r>
              <w:rPr>
                <w:rFonts w:hint="eastAsia"/>
                <w:sz w:val="20"/>
              </w:rPr>
              <w:t>待实验</w:t>
            </w:r>
          </w:p>
        </w:tc>
      </w:tr>
      <w:tr w:rsidR="00EA00C6" w14:paraId="33D91B99" w14:textId="77777777">
        <w:trPr>
          <w:cantSplit/>
        </w:trPr>
        <w:tc>
          <w:tcPr>
            <w:tcW w:w="2255" w:type="dxa"/>
            <w:vAlign w:val="center"/>
          </w:tcPr>
          <w:p w14:paraId="1C0743D1" w14:textId="77777777" w:rsidR="00EA00C6" w:rsidRDefault="00B30394">
            <w:pPr>
              <w:keepNext/>
              <w:spacing w:line="276" w:lineRule="auto"/>
              <w:ind w:firstLine="0"/>
              <w:jc w:val="center"/>
            </w:pPr>
            <w:r>
              <w:rPr>
                <w:rFonts w:hint="eastAsia"/>
                <w:sz w:val="20"/>
              </w:rPr>
              <w:t>实验副本来源移除</w:t>
            </w:r>
          </w:p>
        </w:tc>
        <w:tc>
          <w:tcPr>
            <w:tcW w:w="1605" w:type="dxa"/>
            <w:vAlign w:val="center"/>
          </w:tcPr>
          <w:p w14:paraId="5DC15ECC" w14:textId="77777777" w:rsidR="00EA00C6" w:rsidRDefault="00B30394">
            <w:pPr>
              <w:keepNext/>
              <w:spacing w:line="276" w:lineRule="auto"/>
              <w:ind w:firstLine="0"/>
              <w:jc w:val="center"/>
            </w:pPr>
            <w:r>
              <w:rPr>
                <w:rFonts w:hint="eastAsia"/>
                <w:sz w:val="20"/>
              </w:rPr>
              <w:t>待实验</w:t>
            </w:r>
          </w:p>
        </w:tc>
        <w:tc>
          <w:tcPr>
            <w:tcW w:w="1605" w:type="dxa"/>
            <w:vAlign w:val="center"/>
          </w:tcPr>
          <w:p w14:paraId="5E5EA8F3" w14:textId="77777777" w:rsidR="00EA00C6" w:rsidRDefault="00B30394">
            <w:pPr>
              <w:keepNext/>
              <w:spacing w:line="276" w:lineRule="auto"/>
              <w:ind w:firstLine="0"/>
              <w:jc w:val="center"/>
            </w:pPr>
            <w:r>
              <w:rPr>
                <w:rFonts w:hint="eastAsia"/>
                <w:sz w:val="20"/>
              </w:rPr>
              <w:t>待实验</w:t>
            </w:r>
          </w:p>
        </w:tc>
        <w:tc>
          <w:tcPr>
            <w:tcW w:w="1605" w:type="dxa"/>
            <w:vAlign w:val="center"/>
          </w:tcPr>
          <w:p w14:paraId="7084613E" w14:textId="77777777" w:rsidR="00EA00C6" w:rsidRDefault="00B30394">
            <w:pPr>
              <w:keepNext/>
              <w:spacing w:line="276" w:lineRule="auto"/>
              <w:ind w:firstLine="0"/>
              <w:jc w:val="center"/>
            </w:pPr>
            <w:r>
              <w:rPr>
                <w:rFonts w:hint="eastAsia"/>
                <w:sz w:val="20"/>
              </w:rPr>
              <w:t>待实验</w:t>
            </w:r>
          </w:p>
        </w:tc>
        <w:tc>
          <w:tcPr>
            <w:tcW w:w="1605" w:type="dxa"/>
            <w:vAlign w:val="center"/>
          </w:tcPr>
          <w:p w14:paraId="2193881A" w14:textId="77777777" w:rsidR="00EA00C6" w:rsidRDefault="00B30394">
            <w:pPr>
              <w:keepNext/>
              <w:spacing w:line="276" w:lineRule="auto"/>
              <w:ind w:firstLine="0"/>
              <w:jc w:val="center"/>
            </w:pPr>
            <w:r>
              <w:rPr>
                <w:rFonts w:hint="eastAsia"/>
                <w:sz w:val="20"/>
              </w:rPr>
              <w:t>待实验</w:t>
            </w:r>
          </w:p>
        </w:tc>
      </w:tr>
      <w:tr w:rsidR="00EA00C6" w14:paraId="403B1648" w14:textId="77777777">
        <w:trPr>
          <w:cantSplit/>
        </w:trPr>
        <w:tc>
          <w:tcPr>
            <w:tcW w:w="2255" w:type="dxa"/>
            <w:vAlign w:val="center"/>
          </w:tcPr>
          <w:p w14:paraId="2B04815E" w14:textId="77777777" w:rsidR="00EA00C6" w:rsidRDefault="00B30394">
            <w:pPr>
              <w:keepNext/>
              <w:spacing w:line="276" w:lineRule="auto"/>
              <w:ind w:firstLine="0"/>
              <w:jc w:val="center"/>
            </w:pPr>
            <w:r>
              <w:rPr>
                <w:rFonts w:hint="eastAsia"/>
                <w:sz w:val="20"/>
              </w:rPr>
              <w:t>实验副本规则状态改变</w:t>
            </w:r>
          </w:p>
        </w:tc>
        <w:tc>
          <w:tcPr>
            <w:tcW w:w="1605" w:type="dxa"/>
            <w:vAlign w:val="center"/>
          </w:tcPr>
          <w:p w14:paraId="66E3C33F" w14:textId="77777777" w:rsidR="00EA00C6" w:rsidRDefault="00B30394">
            <w:pPr>
              <w:keepNext/>
              <w:spacing w:line="276" w:lineRule="auto"/>
              <w:ind w:firstLine="0"/>
              <w:jc w:val="center"/>
            </w:pPr>
            <w:r>
              <w:rPr>
                <w:rFonts w:hint="eastAsia"/>
                <w:sz w:val="20"/>
              </w:rPr>
              <w:t>待实验</w:t>
            </w:r>
          </w:p>
        </w:tc>
        <w:tc>
          <w:tcPr>
            <w:tcW w:w="1605" w:type="dxa"/>
            <w:vAlign w:val="center"/>
          </w:tcPr>
          <w:p w14:paraId="4AC62865" w14:textId="77777777" w:rsidR="00EA00C6" w:rsidRDefault="00B30394">
            <w:pPr>
              <w:keepNext/>
              <w:spacing w:line="276" w:lineRule="auto"/>
              <w:ind w:firstLine="0"/>
              <w:jc w:val="center"/>
            </w:pPr>
            <w:r>
              <w:rPr>
                <w:rFonts w:hint="eastAsia"/>
                <w:sz w:val="20"/>
              </w:rPr>
              <w:t>待实验</w:t>
            </w:r>
          </w:p>
        </w:tc>
        <w:tc>
          <w:tcPr>
            <w:tcW w:w="1605" w:type="dxa"/>
            <w:vAlign w:val="center"/>
          </w:tcPr>
          <w:p w14:paraId="2F0882BC" w14:textId="77777777" w:rsidR="00EA00C6" w:rsidRDefault="00B30394">
            <w:pPr>
              <w:keepNext/>
              <w:spacing w:line="276" w:lineRule="auto"/>
              <w:ind w:firstLine="0"/>
              <w:jc w:val="center"/>
            </w:pPr>
            <w:r>
              <w:rPr>
                <w:rFonts w:hint="eastAsia"/>
                <w:sz w:val="20"/>
              </w:rPr>
              <w:t>待实验</w:t>
            </w:r>
          </w:p>
        </w:tc>
        <w:tc>
          <w:tcPr>
            <w:tcW w:w="1605" w:type="dxa"/>
            <w:vAlign w:val="center"/>
          </w:tcPr>
          <w:p w14:paraId="748C2A2E" w14:textId="77777777" w:rsidR="00EA00C6" w:rsidRDefault="00B30394">
            <w:pPr>
              <w:keepNext/>
              <w:spacing w:line="276" w:lineRule="auto"/>
              <w:ind w:firstLine="0"/>
              <w:jc w:val="center"/>
            </w:pPr>
            <w:r>
              <w:rPr>
                <w:rFonts w:hint="eastAsia"/>
                <w:sz w:val="20"/>
              </w:rPr>
              <w:t>待实验</w:t>
            </w:r>
          </w:p>
        </w:tc>
      </w:tr>
      <w:tr w:rsidR="00EA00C6" w14:paraId="3D3195B7" w14:textId="77777777">
        <w:trPr>
          <w:cantSplit/>
        </w:trPr>
        <w:tc>
          <w:tcPr>
            <w:tcW w:w="2255" w:type="dxa"/>
            <w:vAlign w:val="center"/>
          </w:tcPr>
          <w:p w14:paraId="35D28D77" w14:textId="77777777" w:rsidR="00EA00C6" w:rsidRDefault="00B30394">
            <w:pPr>
              <w:spacing w:line="276" w:lineRule="auto"/>
              <w:ind w:firstLine="0"/>
              <w:jc w:val="center"/>
            </w:pPr>
            <w:r>
              <w:rPr>
                <w:rFonts w:hint="eastAsia"/>
                <w:sz w:val="20"/>
              </w:rPr>
              <w:t>实验副本适用期改变</w:t>
            </w:r>
          </w:p>
        </w:tc>
        <w:tc>
          <w:tcPr>
            <w:tcW w:w="1605" w:type="dxa"/>
            <w:vAlign w:val="center"/>
          </w:tcPr>
          <w:p w14:paraId="6989E8BE" w14:textId="77777777" w:rsidR="00EA00C6" w:rsidRDefault="00B30394">
            <w:pPr>
              <w:spacing w:line="276" w:lineRule="auto"/>
              <w:ind w:firstLine="0"/>
              <w:jc w:val="center"/>
            </w:pPr>
            <w:r>
              <w:rPr>
                <w:rFonts w:hint="eastAsia"/>
                <w:sz w:val="20"/>
              </w:rPr>
              <w:t>待实验</w:t>
            </w:r>
          </w:p>
        </w:tc>
        <w:tc>
          <w:tcPr>
            <w:tcW w:w="1605" w:type="dxa"/>
            <w:vAlign w:val="center"/>
          </w:tcPr>
          <w:p w14:paraId="6AB2AB0B" w14:textId="77777777" w:rsidR="00EA00C6" w:rsidRDefault="00B30394">
            <w:pPr>
              <w:spacing w:line="276" w:lineRule="auto"/>
              <w:ind w:firstLine="0"/>
              <w:jc w:val="center"/>
            </w:pPr>
            <w:r>
              <w:rPr>
                <w:rFonts w:hint="eastAsia"/>
                <w:sz w:val="20"/>
              </w:rPr>
              <w:t>待实验</w:t>
            </w:r>
          </w:p>
        </w:tc>
        <w:tc>
          <w:tcPr>
            <w:tcW w:w="1605" w:type="dxa"/>
            <w:vAlign w:val="center"/>
          </w:tcPr>
          <w:p w14:paraId="6358C605" w14:textId="77777777" w:rsidR="00EA00C6" w:rsidRDefault="00B30394">
            <w:pPr>
              <w:spacing w:line="276" w:lineRule="auto"/>
              <w:ind w:firstLine="0"/>
              <w:jc w:val="center"/>
            </w:pPr>
            <w:r>
              <w:rPr>
                <w:rFonts w:hint="eastAsia"/>
                <w:sz w:val="20"/>
              </w:rPr>
              <w:t>待实验</w:t>
            </w:r>
          </w:p>
        </w:tc>
        <w:tc>
          <w:tcPr>
            <w:tcW w:w="1605" w:type="dxa"/>
            <w:vAlign w:val="center"/>
          </w:tcPr>
          <w:p w14:paraId="5FB1A5C6" w14:textId="77777777" w:rsidR="00EA00C6" w:rsidRDefault="00B30394">
            <w:pPr>
              <w:spacing w:line="276" w:lineRule="auto"/>
              <w:ind w:firstLine="0"/>
              <w:jc w:val="center"/>
            </w:pPr>
            <w:r>
              <w:rPr>
                <w:rFonts w:hint="eastAsia"/>
                <w:sz w:val="20"/>
              </w:rPr>
              <w:t>待实验</w:t>
            </w:r>
          </w:p>
        </w:tc>
      </w:tr>
    </w:tbl>
    <w:p w14:paraId="32495FD4" w14:textId="77777777" w:rsidR="00EA00C6" w:rsidRDefault="00B30394">
      <w:pPr>
        <w:keepNext/>
        <w:spacing w:line="240" w:lineRule="auto"/>
        <w:ind w:firstLine="0"/>
        <w:jc w:val="center"/>
      </w:pPr>
      <w:r>
        <w:rPr>
          <w:noProof/>
        </w:rPr>
        <w:drawing>
          <wp:inline distT="0" distB="0" distL="0" distR="0" wp14:anchorId="7862917D" wp14:editId="78746084">
            <wp:extent cx="4319999" cy="1789924"/>
            <wp:effectExtent l="0" t="0" r="0" b="0"/>
            <wp:docPr id="193" name="Picture" descr="图6-11 E11系统更新一致性与延迟图（待实验）"/>
            <wp:cNvGraphicFramePr/>
            <a:graphic xmlns:a="http://schemas.openxmlformats.org/drawingml/2006/main">
              <a:graphicData uri="http://schemas.openxmlformats.org/drawingml/2006/picture">
                <pic:pic xmlns:pic="http://schemas.openxmlformats.org/drawingml/2006/picture">
                  <pic:nvPicPr>
                    <pic:cNvPr id="194" name="Picture" descr="figures/experiment-results-placeholder.png"/>
                    <pic:cNvPicPr>
                      <a:picLocks noChangeAspect="1" noChangeArrowheads="1"/>
                    </pic:cNvPicPr>
                  </pic:nvPicPr>
                  <pic:blipFill>
                    <a:blip r:embed="rId28"/>
                    <a:stretch>
                      <a:fillRect/>
                    </a:stretch>
                  </pic:blipFill>
                  <pic:spPr bwMode="auto">
                    <a:xfrm>
                      <a:off x="0" y="0"/>
                      <a:ext cx="4319999" cy="1789924"/>
                    </a:xfrm>
                    <a:prstGeom prst="rect">
                      <a:avLst/>
                    </a:prstGeom>
                    <a:noFill/>
                    <a:ln w="9525">
                      <a:noFill/>
                      <a:headEnd/>
                      <a:tailEnd/>
                    </a:ln>
                  </pic:spPr>
                </pic:pic>
              </a:graphicData>
            </a:graphic>
          </wp:inline>
        </w:drawing>
      </w:r>
    </w:p>
    <w:p w14:paraId="43EE1365" w14:textId="77777777" w:rsidR="00EA00C6" w:rsidRDefault="00B30394">
      <w:pPr>
        <w:pStyle w:val="ImageCaption"/>
      </w:pPr>
      <w:r>
        <w:rPr>
          <w:rFonts w:hint="eastAsia"/>
        </w:rPr>
        <w:t>图</w:t>
      </w:r>
      <w:r>
        <w:rPr>
          <w:rFonts w:hint="eastAsia"/>
        </w:rPr>
        <w:t>6-11</w:t>
      </w:r>
      <w:r>
        <w:t xml:space="preserve"> </w:t>
      </w:r>
      <w:r>
        <w:rPr>
          <w:rFonts w:hint="eastAsia"/>
        </w:rPr>
        <w:t>E11</w:t>
      </w:r>
      <w:r>
        <w:rPr>
          <w:rFonts w:hint="eastAsia"/>
        </w:rPr>
        <w:t>系统更新一致性与延迟图（待实验）</w:t>
      </w:r>
    </w:p>
    <w:p w14:paraId="1F6AD931" w14:textId="77777777" w:rsidR="00EA00C6" w:rsidRDefault="00B30394">
      <w:pPr>
        <w:pStyle w:val="21"/>
      </w:pPr>
      <w:bookmarkStart w:id="242" w:name="结果分析失败案例与有效性威胁"/>
      <w:bookmarkStart w:id="243" w:name="_Toc240285605"/>
      <w:bookmarkEnd w:id="232"/>
      <w:bookmarkEnd w:id="240"/>
      <w:r>
        <w:lastRenderedPageBreak/>
        <w:t xml:space="preserve">6.7 </w:t>
      </w:r>
      <w:r>
        <w:rPr>
          <w:rFonts w:hint="eastAsia"/>
        </w:rPr>
        <w:t>结果分析、失败案例与有效性威胁</w:t>
      </w:r>
      <w:bookmarkEnd w:id="243"/>
    </w:p>
    <w:p w14:paraId="611AFBEC" w14:textId="77777777" w:rsidR="00EA00C6" w:rsidRDefault="00B30394">
      <w:pPr>
        <w:pStyle w:val="FirstParagraph"/>
      </w:pPr>
      <w:r>
        <w:rPr>
          <w:rFonts w:hint="eastAsia"/>
        </w:rPr>
        <w:t>正式结果分析按“观察—证据—可能解释—适用边界”展开。先报告全部预注册主要指标，再说明各事项和问题类型的差异；每个比较引用运行标识和对应表图。若差异没有稳定方向，应如实报告，不用个别案例替代总体结果。若质量与时延存在权衡，应展示二者而不是给一个未经论证的综合最优排名。所有假设均允许不被数据支持。</w:t>
      </w:r>
    </w:p>
    <w:p w14:paraId="633F85BE" w14:textId="77777777" w:rsidR="00EA00C6" w:rsidRDefault="00B30394">
      <w:pPr>
        <w:pStyle w:val="af"/>
      </w:pPr>
      <w:r>
        <w:rPr>
          <w:rFonts w:hint="eastAsia"/>
        </w:rPr>
        <w:t>失败案例至少包括证据缺失、错误适用版本、关系方向错误、条件组合误解、外部结果缺少确认、合法计划未被搜索到以及生成答案偏离规则结果。每个案例保存原问题、必要事实、金标准依据、系统输出与错误定位，不展示密钥或无关个人信息。案例选择在查看完整错误类别后按预定规则抽样，不能只选容易解释的失败或表现良好的演示。</w:t>
      </w:r>
    </w:p>
    <w:p w14:paraId="16FAB147" w14:textId="77777777" w:rsidR="00EA00C6" w:rsidRDefault="00B30394">
      <w:pPr>
        <w:pStyle w:val="af"/>
      </w:pPr>
      <w:r>
        <w:rPr>
          <w:rFonts w:hint="eastAsia"/>
        </w:rPr>
        <w:t>内部有效性主要受到规则包人工参与、提示模板变化、数据泄漏和缓存影响。对照系统若没有获得相同资料和预算，会产生不公平比较；测试问题如果由同一规则作者按照实现细节编写，也可能偏向本文方法。通过分组隔离、独立标注、冻结配置和保存原始日志降低这些风险。统计独立性不足时按组聚合与重采样，明确有效样本数量，而不把所有改写问题当作独立证据。</w:t>
      </w:r>
    </w:p>
    <w:p w14:paraId="2A6FAFCF" w14:textId="77777777" w:rsidR="00EA00C6" w:rsidRDefault="00B30394">
      <w:pPr>
        <w:pStyle w:val="af"/>
      </w:pPr>
      <w:r>
        <w:rPr>
          <w:rFonts w:hint="eastAsia"/>
        </w:rPr>
        <w:t>外部有效性受资料地域、事项范围和政策完整性限制。本文在所提供资料上验证，不据此推断适用于所有地区或所有行政审批流程。部分事项的最终结果包含裁量和外部核验，规则内模拟不能保证真实办理成功。构念有效性也需要关注：模块度不能替代业务可解释性，规则结构合法率不能替代规范解释正确率，步骤较短不能替代实际办理负担较低。实验指标应与提出的研究问题一一对应。</w:t>
      </w:r>
    </w:p>
    <w:p w14:paraId="19B868D3" w14:textId="77777777" w:rsidR="00EA00C6" w:rsidRDefault="00B30394">
      <w:pPr>
        <w:pStyle w:val="21"/>
      </w:pPr>
      <w:bookmarkStart w:id="244" w:name="本章小结-3"/>
      <w:bookmarkStart w:id="245" w:name="_Toc240285606"/>
      <w:bookmarkEnd w:id="242"/>
      <w:r>
        <w:t xml:space="preserve">6.8 </w:t>
      </w:r>
      <w:r>
        <w:rPr>
          <w:rFonts w:hint="eastAsia"/>
        </w:rPr>
        <w:t>本章小结</w:t>
      </w:r>
      <w:bookmarkEnd w:id="245"/>
    </w:p>
    <w:p w14:paraId="529A2B36" w14:textId="77777777" w:rsidR="00EA00C6" w:rsidRDefault="00B30394">
      <w:pPr>
        <w:pStyle w:val="FirstParagraph"/>
      </w:pPr>
      <w:r>
        <w:rPr>
          <w:rFonts w:hint="eastAsia"/>
        </w:rPr>
        <w:t>本章形成了从资料划分、独立标注、运行控制到十一组对比消融的完整实验设计。评价分别覆盖双层图谱、社区与路径、回答质量和流程辅助，并对未知状态、资料缺口、搜索截断和知识更新设置了单独记录。当前所有正式结果仍待实验，不形成性能提升或最优性的结论。后续按冻结协议运行后，填充表</w:t>
      </w:r>
      <w:r>
        <w:rPr>
          <w:rFonts w:hint="eastAsia"/>
        </w:rPr>
        <w:t>6-5</w:t>
      </w:r>
      <w:r>
        <w:rPr>
          <w:rFonts w:hint="eastAsia"/>
        </w:rPr>
        <w:t>至表</w:t>
      </w:r>
      <w:r>
        <w:rPr>
          <w:rFonts w:hint="eastAsia"/>
        </w:rPr>
        <w:t>6-15</w:t>
      </w:r>
      <w:r>
        <w:rPr>
          <w:rFonts w:hint="eastAsia"/>
        </w:rPr>
        <w:t>及图</w:t>
      </w:r>
      <w:r>
        <w:rPr>
          <w:rFonts w:hint="eastAsia"/>
        </w:rPr>
        <w:t>6-1</w:t>
      </w:r>
      <w:r>
        <w:rPr>
          <w:rFonts w:hint="eastAsia"/>
        </w:rPr>
        <w:t>至图</w:t>
      </w:r>
      <w:r>
        <w:rPr>
          <w:rFonts w:hint="eastAsia"/>
        </w:rPr>
        <w:t>6-11</w:t>
      </w:r>
      <w:r>
        <w:rPr>
          <w:rFonts w:hint="eastAsia"/>
        </w:rPr>
        <w:t>，依据实际结果更新本节、摘要与全文总结。</w:t>
      </w:r>
    </w:p>
    <w:p w14:paraId="7F78982C" w14:textId="77777777" w:rsidR="00EA00C6" w:rsidRDefault="00B30394">
      <w:pPr>
        <w:pStyle w:val="1"/>
      </w:pPr>
      <w:bookmarkStart w:id="246" w:name="第7章-总结与展望"/>
      <w:bookmarkStart w:id="247" w:name="_Toc240285607"/>
      <w:bookmarkEnd w:id="194"/>
      <w:bookmarkEnd w:id="244"/>
      <w:r>
        <w:rPr>
          <w:rFonts w:hint="eastAsia"/>
        </w:rPr>
        <w:lastRenderedPageBreak/>
        <w:t>第</w:t>
      </w:r>
      <w:r>
        <w:rPr>
          <w:rFonts w:hint="eastAsia"/>
        </w:rPr>
        <w:t>7</w:t>
      </w:r>
      <w:r>
        <w:rPr>
          <w:rFonts w:hint="eastAsia"/>
        </w:rPr>
        <w:t>章</w:t>
      </w:r>
      <w:r>
        <w:t xml:space="preserve"> </w:t>
      </w:r>
      <w:r>
        <w:rPr>
          <w:rFonts w:hint="eastAsia"/>
        </w:rPr>
        <w:t>总结与展望</w:t>
      </w:r>
      <w:bookmarkEnd w:id="247"/>
    </w:p>
    <w:p w14:paraId="5072BCDB" w14:textId="77777777" w:rsidR="00EA00C6" w:rsidRDefault="00B30394">
      <w:pPr>
        <w:pStyle w:val="21"/>
      </w:pPr>
      <w:bookmarkStart w:id="248" w:name="研究工作总结"/>
      <w:bookmarkStart w:id="249" w:name="_Toc240285608"/>
      <w:r>
        <w:t xml:space="preserve">7.1 </w:t>
      </w:r>
      <w:r>
        <w:rPr>
          <w:rFonts w:hint="eastAsia"/>
        </w:rPr>
        <w:t>研究工作总结</w:t>
      </w:r>
      <w:bookmarkEnd w:id="249"/>
    </w:p>
    <w:p w14:paraId="5CC3F48D" w14:textId="77777777" w:rsidR="00EA00C6" w:rsidRDefault="00B30394">
      <w:pPr>
        <w:pStyle w:val="FirstParagraph"/>
      </w:pPr>
      <w:r>
        <w:rPr>
          <w:rFonts w:hint="eastAsia"/>
        </w:rPr>
        <w:t>本文面向社会保险与住房公积金政策辅助办理场景，围绕知识表达、证据检索和流程计算三条主线开展研究。此类任务与一般事实问答不同：一个办理结论不仅依赖是否找到相关条款，还依赖适用地域、办理时间、申请人事实、必要材料和外部核验结果之间的共同约束。本文因此把文本解释与可执行判断结合起来，同时保持二者的职责边界。</w:t>
      </w:r>
    </w:p>
    <w:p w14:paraId="64899AA4" w14:textId="77777777" w:rsidR="00EA00C6" w:rsidRDefault="00B30394">
      <w:pPr>
        <w:pStyle w:val="af"/>
      </w:pPr>
      <w:r>
        <w:rPr>
          <w:rFonts w:hint="eastAsia"/>
        </w:rPr>
        <w:t>在知识表示方面，本文建立了规则约束的双层模型。宏观层保留规范、条款、事项、角色、材料与操作的结构关系，微观层使用条件、动作、状态和例外表达办理依赖。来源文件、独立规范名称、条款位置和内容哈希共同支撑知识追溯。初始规则包绑定已核对来源，后续模型抽取进入候选状态，经过结构和原文核对后才允许启用。</w:t>
      </w:r>
      <w:r>
        <w:rPr>
          <w:rFonts w:hint="eastAsia"/>
        </w:rPr>
        <w:t>RPC</w:t>
      </w:r>
      <w:r>
        <w:rPr>
          <w:rFonts w:hint="eastAsia"/>
        </w:rPr>
        <w:t>与</w:t>
      </w:r>
      <w:r>
        <w:rPr>
          <w:rFonts w:hint="eastAsia"/>
        </w:rPr>
        <w:t>SCS</w:t>
      </w:r>
      <w:r>
        <w:rPr>
          <w:rFonts w:hint="eastAsia"/>
        </w:rPr>
        <w:t>用于检查结构一致性和跨层连接支撑，同时明确这些分数不能证明抽取语义真实或政策仍然现行有效。</w:t>
      </w:r>
    </w:p>
    <w:p w14:paraId="0DFE621E" w14:textId="77777777" w:rsidR="00EA00C6" w:rsidRDefault="00B30394">
      <w:pPr>
        <w:pStyle w:val="af"/>
      </w:pPr>
      <w:r>
        <w:rPr>
          <w:rFonts w:hint="eastAsia"/>
        </w:rPr>
        <w:t>在检索方面，本文实现了强约束收缩、</w:t>
      </w:r>
      <w:r>
        <w:rPr>
          <w:rFonts w:hint="eastAsia"/>
        </w:rPr>
        <w:t>Leiden</w:t>
      </w:r>
      <w:r>
        <w:rPr>
          <w:rFonts w:hint="eastAsia"/>
        </w:rPr>
        <w:t>社区划分和原始方向关系上的多跳路径搜索。收缩后的图服务于社区组织，原始有向边继续服务于条件与步骤解释。路径评分结合语义相关性、规则路径一致性与分支熵，必要证据补齐避免把单一路径误当作完整</w:t>
      </w:r>
      <w:r>
        <w:rPr>
          <w:rFonts w:hint="eastAsia"/>
        </w:rPr>
        <w:t>AND</w:t>
      </w:r>
      <w:r>
        <w:rPr>
          <w:rFonts w:hint="eastAsia"/>
        </w:rPr>
        <w:t>条件。对于缺少事实、外部确认或前置知识的情况，系统保留未知状态和缺口说明，不以推测补足执行依据。</w:t>
      </w:r>
    </w:p>
    <w:p w14:paraId="7306D8E2" w14:textId="77777777" w:rsidR="00EA00C6" w:rsidRDefault="00B30394">
      <w:pPr>
        <w:pStyle w:val="af"/>
      </w:pPr>
      <w:r>
        <w:rPr>
          <w:rFonts w:hint="eastAsia"/>
        </w:rPr>
        <w:t>在流程计算方面，本文以受限</w:t>
      </w:r>
      <w:r>
        <w:rPr>
          <w:rFonts w:hint="eastAsia"/>
        </w:rPr>
        <w:t>JSON</w:t>
      </w:r>
      <w:r>
        <w:rPr>
          <w:rFonts w:hint="eastAsia"/>
        </w:rPr>
        <w:t>表达式和三态逻辑实现条件核查与步骤重放，区分不可变历史和拟执行计划。修复方法在包含原序列位置的状态空间中进行非负成本搜索，通过插入、删除和替换组织允许的修复，并对输出计划重新重放。下一步结果先以预览形式展示，用户确认后才更新当前模拟。外部审批、医学鉴定和登记结果仍须由已知外部事实支持，系统不连接真实政务执行端。</w:t>
      </w:r>
    </w:p>
    <w:p w14:paraId="68BB5AF3" w14:textId="77777777" w:rsidR="00EA00C6" w:rsidRDefault="00B30394">
      <w:pPr>
        <w:pStyle w:val="af"/>
      </w:pPr>
      <w:r>
        <w:rPr>
          <w:rFonts w:hint="eastAsia"/>
        </w:rPr>
        <w:t>原型系统在现有前后端项目上完成扩展，保留上传文档基础模式和浏览器会话兼容，并提供研究资料目录、原文核对、规则审阅、图层与社区查看、因果问答及流程模拟。版本快照、来源指纹和运行记录使方法输出能够与具体资料、规则状态和参数对应。全量覆盖清单用于说明</w:t>
      </w:r>
      <w:r>
        <w:rPr>
          <w:rFonts w:hint="eastAsia"/>
        </w:rPr>
        <w:t>36</w:t>
      </w:r>
      <w:r>
        <w:rPr>
          <w:rFonts w:hint="eastAsia"/>
        </w:rPr>
        <w:t>份政策中的各解析单元归属及排除理由；事项的四类能力分别披露，避免用资料可检索代替规则或流程完整性。</w:t>
      </w:r>
    </w:p>
    <w:p w14:paraId="769CF810" w14:textId="77777777" w:rsidR="00EA00C6" w:rsidRDefault="00B30394">
      <w:pPr>
        <w:pStyle w:val="af"/>
      </w:pPr>
      <w:r>
        <w:rPr>
          <w:rFonts w:hint="eastAsia"/>
        </w:rPr>
        <w:t>本研究已经形成可运行方法与后续实验协议。工程检查验证的是程序在声明模型下的行为一致性，尚不足以回答其相对于基线的效果大小。科研对比、消融和参</w:t>
      </w:r>
      <w:r>
        <w:rPr>
          <w:rFonts w:hint="eastAsia"/>
        </w:rPr>
        <w:lastRenderedPageBreak/>
        <w:t>数分析的具体结果及统计结论，应在第</w:t>
      </w:r>
      <w:r>
        <w:rPr>
          <w:rFonts w:hint="eastAsia"/>
        </w:rPr>
        <w:t>6</w:t>
      </w:r>
      <w:r>
        <w:rPr>
          <w:rFonts w:hint="eastAsia"/>
        </w:rPr>
        <w:t>章完成后补充到本节，不在当前初稿中预先设定提升幅度或显著性结论。</w:t>
      </w:r>
    </w:p>
    <w:p w14:paraId="7EE56B34" w14:textId="77777777" w:rsidR="00EA00C6" w:rsidRDefault="00B30394">
      <w:pPr>
        <w:pStyle w:val="21"/>
      </w:pPr>
      <w:bookmarkStart w:id="250" w:name="研究局限"/>
      <w:bookmarkStart w:id="251" w:name="_Toc240285609"/>
      <w:bookmarkEnd w:id="248"/>
      <w:r>
        <w:t xml:space="preserve">7.2 </w:t>
      </w:r>
      <w:r>
        <w:rPr>
          <w:rFonts w:hint="eastAsia"/>
        </w:rPr>
        <w:t>研究局限</w:t>
      </w:r>
      <w:bookmarkEnd w:id="251"/>
    </w:p>
    <w:p w14:paraId="424EB196" w14:textId="77777777" w:rsidR="00EA00C6" w:rsidRDefault="00B30394">
      <w:pPr>
        <w:pStyle w:val="FirstParagraph"/>
      </w:pPr>
      <w:r>
        <w:rPr>
          <w:rFonts w:hint="eastAsia"/>
        </w:rPr>
        <w:t>首先，政策知识的覆盖与可执行性仍具有层次差异。资料中包含制度原则、历史办法和缺少配套细则的情形，即使每个单元都有来源归属，也不能保证每项办理活动都具备完整条件。初始规则包需要实施者逐项核对，后续来源修订亦需要重新审阅。自动抽取用于辅助候选整理，其成本影响仍待实验，也不替代规范解释和版本维护。</w:t>
      </w:r>
    </w:p>
    <w:p w14:paraId="5FFF9F88" w14:textId="77777777" w:rsidR="00EA00C6" w:rsidRDefault="00B30394">
      <w:pPr>
        <w:pStyle w:val="af"/>
      </w:pPr>
      <w:r>
        <w:rPr>
          <w:rFonts w:hint="eastAsia"/>
        </w:rPr>
        <w:t>其次，本文使用的方向依赖主要来自规范性前置、顺序和状态产出。它能够支持“办理该步骤需要什么”的程序检查，却不能解释政策变化对现实行为产生多大因果效应。社区和路径评分也是用于筛选与排序的实现指标，不具有概率校准或事实真实性保证。对这些概念边界的保留，有助于避免将图结构解释能力扩张为未经研究的因果识别能力。</w:t>
      </w:r>
    </w:p>
    <w:p w14:paraId="6C980EA7" w14:textId="77777777" w:rsidR="00EA00C6" w:rsidRDefault="00B30394">
      <w:pPr>
        <w:pStyle w:val="af"/>
      </w:pPr>
      <w:r>
        <w:rPr>
          <w:rFonts w:hint="eastAsia"/>
        </w:rPr>
        <w:t>再次，流程修复采用有限动作目录、单位编辑成本和状态数量上限。最低成本结论只在这一范围内成立，不能代表实际办事时间或经济成本最低。真实业务可能包含并行会签、循环补正、跨机构交换和工作日计算等更复杂机制，当前资料与状态模型未必能够完整支持。知识缺口或搜索截断均需要作为结果报告，而不能被归并为无解。</w:t>
      </w:r>
    </w:p>
    <w:p w14:paraId="20770C3D" w14:textId="77777777" w:rsidR="00EA00C6" w:rsidRDefault="00B30394">
      <w:pPr>
        <w:pStyle w:val="af"/>
      </w:pPr>
      <w:r>
        <w:rPr>
          <w:rFonts w:hint="eastAsia"/>
        </w:rPr>
        <w:t>最后，系统尚未完成正式科研评测。问答忠实性、证据充分性、规则抽取质量和修复有效性需要不同的标注与评价方法。若只关注答案流畅程度，可能忽略来源失效或遗漏必要条件；若只关注程序通过率，又可能忽略规则包本身的解释缺陷。因此，后续评价需要把资料、规则、检索、生成和交互分别纳入分析。</w:t>
      </w:r>
    </w:p>
    <w:p w14:paraId="121D4579" w14:textId="77777777" w:rsidR="00EA00C6" w:rsidRDefault="00B30394">
      <w:pPr>
        <w:pStyle w:val="21"/>
      </w:pPr>
      <w:bookmarkStart w:id="252" w:name="后续研究方向"/>
      <w:bookmarkStart w:id="253" w:name="_Toc240285610"/>
      <w:bookmarkEnd w:id="250"/>
      <w:r>
        <w:t xml:space="preserve">7.3 </w:t>
      </w:r>
      <w:r>
        <w:rPr>
          <w:rFonts w:hint="eastAsia"/>
        </w:rPr>
        <w:t>后续研究方向</w:t>
      </w:r>
      <w:bookmarkEnd w:id="253"/>
    </w:p>
    <w:p w14:paraId="07FEE71C" w14:textId="77777777" w:rsidR="00EA00C6" w:rsidRDefault="00B30394">
      <w:pPr>
        <w:pStyle w:val="FirstParagraph"/>
      </w:pPr>
      <w:r>
        <w:rPr>
          <w:rFonts w:hint="eastAsia"/>
        </w:rPr>
        <w:t>后续工作首先应按已设计的实验协议建立可复核标注集，在事项、法源和版本层面控制训练或开发信息与正式测试信息的隔离，完成对比、消融和误差分类。涉及人工评价时，应记录评价准则、标注分歧和一致性，而不是用单一模型打分直接替代专家判断。参数研究需要保留未参与选择的测试划分，避免根据最终结果反复修改默认配置。</w:t>
      </w:r>
    </w:p>
    <w:p w14:paraId="58F4E0D5" w14:textId="77777777" w:rsidR="00EA00C6" w:rsidRDefault="00B30394">
      <w:pPr>
        <w:pStyle w:val="af"/>
      </w:pPr>
      <w:r>
        <w:rPr>
          <w:rFonts w:hint="eastAsia"/>
        </w:rPr>
        <w:t>在知识维护方面，可进一步研究规范修订对规则、动作和证据链的细粒度影响分析，识别可沿用和必须重新审核的部分。动态政策参数应通过明确来源与有效期管理，缺少公开配套条件时继续保留外部确认入口。扩大资料类型时，可在文本层</w:t>
      </w:r>
      <w:r>
        <w:rPr>
          <w:rFonts w:hint="eastAsia"/>
        </w:rPr>
        <w:lastRenderedPageBreak/>
        <w:t>PDF</w:t>
      </w:r>
      <w:r>
        <w:rPr>
          <w:rFonts w:hint="eastAsia"/>
        </w:rPr>
        <w:t>基础上增加受控的版面与表格解析，但需要单独验证识别错误如何传播到可执行条件。</w:t>
      </w:r>
    </w:p>
    <w:p w14:paraId="4562260B" w14:textId="77777777" w:rsidR="00EA00C6" w:rsidRDefault="00B30394">
      <w:pPr>
        <w:pStyle w:val="af"/>
      </w:pPr>
      <w:r>
        <w:rPr>
          <w:rFonts w:hint="eastAsia"/>
        </w:rPr>
        <w:t>在流程模型方面，可探索更细致的动作成本、部分有序计划和跨事项组合，同时维持历史不可撤销、外部结果不可伪造及修复可重放等约束。交互层面可研究怎样更有效地展示未知条件和依据，使用户区分“能够准备申请”“符合某个单项条件”与“已经得到机关批准”。这些方向应以保持证据可核对和计算边界清晰为前提，而不是通过扩大自动化措辞掩盖资料与模型的限制。</w:t>
      </w:r>
    </w:p>
    <w:p w14:paraId="615A4597" w14:textId="77777777" w:rsidR="00EA00C6" w:rsidRDefault="00B30394">
      <w:pPr>
        <w:pStyle w:val="1"/>
      </w:pPr>
      <w:bookmarkStart w:id="254" w:name="参考文献"/>
      <w:bookmarkStart w:id="255" w:name="_Toc240285611"/>
      <w:bookmarkEnd w:id="246"/>
      <w:bookmarkEnd w:id="252"/>
      <w:r>
        <w:rPr>
          <w:rFonts w:hint="eastAsia"/>
        </w:rPr>
        <w:lastRenderedPageBreak/>
        <w:t>参考文献</w:t>
      </w:r>
      <w:bookmarkEnd w:id="255"/>
    </w:p>
    <w:p w14:paraId="5F2CAAA3" w14:textId="6E4EDB9F" w:rsidR="00EA00C6" w:rsidRDefault="00B30394">
      <w:pPr>
        <w:pStyle w:val="FirstParagraph"/>
        <w:spacing w:after="100" w:line="340" w:lineRule="exact"/>
        <w:ind w:left="425" w:hanging="425"/>
      </w:pPr>
      <w:r>
        <w:rPr>
          <w:sz w:val="21"/>
        </w:rPr>
        <w:t xml:space="preserve">[1] </w:t>
      </w:r>
      <w:r>
        <w:rPr>
          <w:rFonts w:hint="eastAsia"/>
          <w:sz w:val="21"/>
        </w:rPr>
        <w:t>陈斌</w:t>
      </w:r>
      <w:r>
        <w:rPr>
          <w:rFonts w:hint="eastAsia"/>
          <w:sz w:val="21"/>
        </w:rPr>
        <w:t>.</w:t>
      </w:r>
      <w:r>
        <w:rPr>
          <w:sz w:val="21"/>
        </w:rPr>
        <w:t xml:space="preserve"> </w:t>
      </w:r>
      <w:r>
        <w:rPr>
          <w:rFonts w:hint="eastAsia"/>
          <w:sz w:val="21"/>
        </w:rPr>
        <w:t>中国式现代化进程中的数字化转型与社会保障制度适应性改革</w:t>
      </w:r>
      <w:r>
        <w:rPr>
          <w:rFonts w:hint="eastAsia"/>
          <w:sz w:val="21"/>
        </w:rPr>
        <w:t>[J].</w:t>
      </w:r>
      <w:r>
        <w:rPr>
          <w:sz w:val="21"/>
        </w:rPr>
        <w:t xml:space="preserve"> </w:t>
      </w:r>
      <w:r>
        <w:rPr>
          <w:rFonts w:hint="eastAsia"/>
          <w:sz w:val="21"/>
        </w:rPr>
        <w:t>社会科学文摘</w:t>
      </w:r>
      <w:r>
        <w:rPr>
          <w:rFonts w:hint="eastAsia"/>
          <w:sz w:val="21"/>
        </w:rPr>
        <w:t>,</w:t>
      </w:r>
      <w:r>
        <w:rPr>
          <w:sz w:val="21"/>
        </w:rPr>
        <w:t xml:space="preserve"> 2025(11): 100-102. </w:t>
      </w:r>
      <w:hyperlink r:id="rId29">
        <w:r>
          <w:rPr>
            <w:rFonts w:hint="eastAsia"/>
          </w:rPr>
          <w:t>原刊元数据</w:t>
        </w:r>
      </w:hyperlink>
      <w:r>
        <w:rPr>
          <w:sz w:val="21"/>
        </w:rPr>
        <w:t>。</w:t>
      </w:r>
    </w:p>
    <w:p w14:paraId="4F9B27EC" w14:textId="26D0F73D" w:rsidR="00EA00C6" w:rsidRDefault="00B30394">
      <w:pPr>
        <w:pStyle w:val="af"/>
        <w:spacing w:after="100" w:line="340" w:lineRule="exact"/>
        <w:ind w:left="425" w:hanging="425"/>
      </w:pPr>
      <w:r>
        <w:rPr>
          <w:sz w:val="21"/>
        </w:rPr>
        <w:t xml:space="preserve">[2] </w:t>
      </w:r>
      <w:r>
        <w:rPr>
          <w:rFonts w:hint="eastAsia"/>
          <w:sz w:val="21"/>
        </w:rPr>
        <w:t>席恒</w:t>
      </w:r>
      <w:r>
        <w:rPr>
          <w:rFonts w:hint="eastAsia"/>
          <w:sz w:val="21"/>
        </w:rPr>
        <w:t>.</w:t>
      </w:r>
      <w:r>
        <w:rPr>
          <w:sz w:val="21"/>
        </w:rPr>
        <w:t xml:space="preserve"> </w:t>
      </w:r>
      <w:r>
        <w:rPr>
          <w:rFonts w:hint="eastAsia"/>
          <w:sz w:val="21"/>
        </w:rPr>
        <w:t>中国社会保障自主知识体系建设中的理论构建</w:t>
      </w:r>
      <w:r>
        <w:rPr>
          <w:rFonts w:hint="eastAsia"/>
          <w:sz w:val="21"/>
        </w:rPr>
        <w:t>[J].</w:t>
      </w:r>
      <w:r>
        <w:rPr>
          <w:sz w:val="21"/>
        </w:rPr>
        <w:t xml:space="preserve"> </w:t>
      </w:r>
      <w:r>
        <w:rPr>
          <w:rFonts w:hint="eastAsia"/>
          <w:sz w:val="21"/>
        </w:rPr>
        <w:t>济南大学学报</w:t>
      </w:r>
      <w:r>
        <w:rPr>
          <w:rFonts w:hint="eastAsia"/>
          <w:sz w:val="21"/>
        </w:rPr>
        <w:t>(</w:t>
      </w:r>
      <w:r>
        <w:rPr>
          <w:rFonts w:hint="eastAsia"/>
          <w:sz w:val="21"/>
        </w:rPr>
        <w:t>社会科学版</w:t>
      </w:r>
      <w:r>
        <w:rPr>
          <w:rFonts w:hint="eastAsia"/>
          <w:sz w:val="21"/>
        </w:rPr>
        <w:t>),</w:t>
      </w:r>
      <w:r>
        <w:rPr>
          <w:sz w:val="21"/>
        </w:rPr>
        <w:t xml:space="preserve"> 2025, 35(1): 21-29. DOI: 10.20004/j.cnki.ujn.2025.01.003. </w:t>
      </w:r>
      <w:hyperlink r:id="rId30">
        <w:r>
          <w:rPr>
            <w:rFonts w:hint="eastAsia"/>
          </w:rPr>
          <w:t>来源</w:t>
        </w:r>
      </w:hyperlink>
      <w:r>
        <w:rPr>
          <w:sz w:val="21"/>
        </w:rPr>
        <w:t>。</w:t>
      </w:r>
    </w:p>
    <w:p w14:paraId="0E577A7B" w14:textId="3CF4C026" w:rsidR="00EA00C6" w:rsidRDefault="00B30394">
      <w:pPr>
        <w:pStyle w:val="af"/>
        <w:spacing w:after="100" w:line="340" w:lineRule="exact"/>
        <w:ind w:left="425" w:hanging="425"/>
      </w:pPr>
      <w:r>
        <w:rPr>
          <w:sz w:val="21"/>
        </w:rPr>
        <w:t xml:space="preserve">[3] </w:t>
      </w:r>
      <w:r>
        <w:rPr>
          <w:rFonts w:hint="eastAsia"/>
          <w:sz w:val="21"/>
        </w:rPr>
        <w:t>杨俊</w:t>
      </w:r>
      <w:r>
        <w:rPr>
          <w:rFonts w:hint="eastAsia"/>
          <w:sz w:val="21"/>
        </w:rPr>
        <w:t>.</w:t>
      </w:r>
      <w:r>
        <w:rPr>
          <w:sz w:val="21"/>
        </w:rPr>
        <w:t xml:space="preserve"> </w:t>
      </w:r>
      <w:r>
        <w:rPr>
          <w:rFonts w:hint="eastAsia"/>
          <w:sz w:val="21"/>
        </w:rPr>
        <w:t>中国职工养老保险建制理念、现实困境和改革出路——对“统账结合”制度模式的反思与发展建议</w:t>
      </w:r>
      <w:r>
        <w:rPr>
          <w:rFonts w:hint="eastAsia"/>
          <w:sz w:val="21"/>
        </w:rPr>
        <w:t>[J].</w:t>
      </w:r>
      <w:r>
        <w:rPr>
          <w:sz w:val="21"/>
        </w:rPr>
        <w:t xml:space="preserve"> </w:t>
      </w:r>
      <w:r>
        <w:rPr>
          <w:rFonts w:hint="eastAsia"/>
          <w:sz w:val="21"/>
        </w:rPr>
        <w:t>社会保障评论</w:t>
      </w:r>
      <w:r>
        <w:rPr>
          <w:rFonts w:hint="eastAsia"/>
          <w:sz w:val="21"/>
        </w:rPr>
        <w:t>,</w:t>
      </w:r>
      <w:r>
        <w:rPr>
          <w:sz w:val="21"/>
        </w:rPr>
        <w:t xml:space="preserve"> 2026, 10(1): 95-108. </w:t>
      </w:r>
      <w:hyperlink r:id="rId31">
        <w:r>
          <w:rPr>
            <w:rFonts w:hint="eastAsia"/>
          </w:rPr>
          <w:t>来源</w:t>
        </w:r>
      </w:hyperlink>
      <w:r>
        <w:rPr>
          <w:sz w:val="21"/>
        </w:rPr>
        <w:t>。</w:t>
      </w:r>
    </w:p>
    <w:p w14:paraId="4D0269D2" w14:textId="004C20A9" w:rsidR="00EA00C6" w:rsidRDefault="00B30394">
      <w:pPr>
        <w:pStyle w:val="af"/>
        <w:spacing w:after="100" w:line="340" w:lineRule="exact"/>
        <w:ind w:left="425" w:hanging="425"/>
      </w:pPr>
      <w:r>
        <w:rPr>
          <w:sz w:val="21"/>
        </w:rPr>
        <w:t xml:space="preserve">[4] </w:t>
      </w:r>
      <w:r>
        <w:rPr>
          <w:rFonts w:hint="eastAsia"/>
          <w:sz w:val="21"/>
        </w:rPr>
        <w:t>周佩</w:t>
      </w:r>
      <w:r>
        <w:rPr>
          <w:rFonts w:hint="eastAsia"/>
          <w:sz w:val="21"/>
        </w:rPr>
        <w:t>.</w:t>
      </w:r>
      <w:r>
        <w:rPr>
          <w:sz w:val="21"/>
        </w:rPr>
        <w:t xml:space="preserve"> </w:t>
      </w:r>
      <w:r>
        <w:rPr>
          <w:rFonts w:hint="eastAsia"/>
          <w:sz w:val="21"/>
        </w:rPr>
        <w:t>职工基本养老保险制度高质量发展的理论逻辑与路径优化研究</w:t>
      </w:r>
      <w:r>
        <w:rPr>
          <w:rFonts w:hint="eastAsia"/>
          <w:sz w:val="21"/>
        </w:rPr>
        <w:t>[D].</w:t>
      </w:r>
      <w:r>
        <w:rPr>
          <w:sz w:val="21"/>
        </w:rPr>
        <w:t xml:space="preserve"> </w:t>
      </w:r>
      <w:r>
        <w:rPr>
          <w:rFonts w:hint="eastAsia"/>
          <w:sz w:val="21"/>
        </w:rPr>
        <w:t>成都</w:t>
      </w:r>
      <w:r>
        <w:rPr>
          <w:rFonts w:hint="eastAsia"/>
          <w:sz w:val="21"/>
        </w:rPr>
        <w:t>:</w:t>
      </w:r>
      <w:r>
        <w:rPr>
          <w:sz w:val="21"/>
        </w:rPr>
        <w:t xml:space="preserve"> </w:t>
      </w:r>
      <w:r>
        <w:rPr>
          <w:rFonts w:hint="eastAsia"/>
          <w:sz w:val="21"/>
        </w:rPr>
        <w:t>西南财经大学</w:t>
      </w:r>
      <w:r>
        <w:rPr>
          <w:rFonts w:hint="eastAsia"/>
          <w:sz w:val="21"/>
        </w:rPr>
        <w:t>,</w:t>
      </w:r>
      <w:r>
        <w:rPr>
          <w:sz w:val="21"/>
        </w:rPr>
        <w:t xml:space="preserve"> 2024. </w:t>
      </w:r>
      <w:hyperlink r:id="rId32">
        <w:r>
          <w:rPr>
            <w:rFonts w:hint="eastAsia"/>
          </w:rPr>
          <w:t>作者学位辅助信息</w:t>
        </w:r>
      </w:hyperlink>
      <w:r>
        <w:rPr>
          <w:sz w:val="21"/>
        </w:rPr>
        <w:t>。</w:t>
      </w:r>
    </w:p>
    <w:p w14:paraId="70A26C69" w14:textId="6AA6BD6F" w:rsidR="00EA00C6" w:rsidRDefault="00B30394">
      <w:pPr>
        <w:pStyle w:val="af"/>
        <w:spacing w:after="100" w:line="340" w:lineRule="exact"/>
        <w:ind w:left="425" w:hanging="425"/>
      </w:pPr>
      <w:r>
        <w:rPr>
          <w:sz w:val="21"/>
        </w:rPr>
        <w:t xml:space="preserve">[5] </w:t>
      </w:r>
      <w:r>
        <w:rPr>
          <w:rFonts w:hint="eastAsia"/>
          <w:sz w:val="21"/>
        </w:rPr>
        <w:t>尹成远</w:t>
      </w:r>
      <w:r>
        <w:rPr>
          <w:rFonts w:hint="eastAsia"/>
          <w:sz w:val="21"/>
        </w:rPr>
        <w:t>,</w:t>
      </w:r>
      <w:r>
        <w:rPr>
          <w:sz w:val="21"/>
        </w:rPr>
        <w:t xml:space="preserve"> </w:t>
      </w:r>
      <w:r>
        <w:rPr>
          <w:rFonts w:hint="eastAsia"/>
          <w:sz w:val="21"/>
        </w:rPr>
        <w:t>仲伟东</w:t>
      </w:r>
      <w:r>
        <w:rPr>
          <w:rFonts w:hint="eastAsia"/>
          <w:sz w:val="21"/>
        </w:rPr>
        <w:t>.</w:t>
      </w:r>
      <w:r>
        <w:rPr>
          <w:sz w:val="21"/>
        </w:rPr>
        <w:t xml:space="preserve"> </w:t>
      </w:r>
      <w:r>
        <w:rPr>
          <w:rFonts w:hint="eastAsia"/>
          <w:sz w:val="21"/>
        </w:rPr>
        <w:t>城乡居民基本养老保险制度效率省域差异及其影响因素</w:t>
      </w:r>
      <w:r>
        <w:rPr>
          <w:rFonts w:hint="eastAsia"/>
          <w:sz w:val="21"/>
        </w:rPr>
        <w:t>[J].</w:t>
      </w:r>
      <w:r>
        <w:rPr>
          <w:sz w:val="21"/>
        </w:rPr>
        <w:t xml:space="preserve"> </w:t>
      </w:r>
      <w:r>
        <w:rPr>
          <w:rFonts w:hint="eastAsia"/>
          <w:sz w:val="21"/>
        </w:rPr>
        <w:t>现代财经</w:t>
      </w:r>
      <w:r>
        <w:rPr>
          <w:rFonts w:hint="eastAsia"/>
          <w:sz w:val="21"/>
        </w:rPr>
        <w:t>(</w:t>
      </w:r>
      <w:r>
        <w:rPr>
          <w:rFonts w:hint="eastAsia"/>
          <w:sz w:val="21"/>
        </w:rPr>
        <w:t>天津财经大学学报</w:t>
      </w:r>
      <w:r>
        <w:rPr>
          <w:rFonts w:hint="eastAsia"/>
          <w:sz w:val="21"/>
        </w:rPr>
        <w:t>),</w:t>
      </w:r>
      <w:r>
        <w:rPr>
          <w:sz w:val="21"/>
        </w:rPr>
        <w:t xml:space="preserve"> 2021(8): 51-63. DOI: 10.19559/j.cnki.12-1387.2021.08.004. </w:t>
      </w:r>
      <w:hyperlink r:id="rId33">
        <w:r>
          <w:rPr>
            <w:rFonts w:hint="eastAsia"/>
          </w:rPr>
          <w:t>来源</w:t>
        </w:r>
      </w:hyperlink>
      <w:r>
        <w:rPr>
          <w:sz w:val="21"/>
        </w:rPr>
        <w:t>。</w:t>
      </w:r>
    </w:p>
    <w:p w14:paraId="2225F128" w14:textId="340AA5C8" w:rsidR="00EA00C6" w:rsidRDefault="00B30394">
      <w:pPr>
        <w:pStyle w:val="af"/>
        <w:spacing w:after="100" w:line="340" w:lineRule="exact"/>
        <w:ind w:left="425" w:hanging="425"/>
      </w:pPr>
      <w:r>
        <w:rPr>
          <w:sz w:val="21"/>
        </w:rPr>
        <w:t xml:space="preserve">[6] </w:t>
      </w:r>
      <w:r>
        <w:rPr>
          <w:rFonts w:hint="eastAsia"/>
          <w:sz w:val="21"/>
        </w:rPr>
        <w:t>李保华</w:t>
      </w:r>
      <w:r>
        <w:rPr>
          <w:rFonts w:hint="eastAsia"/>
          <w:sz w:val="21"/>
        </w:rPr>
        <w:t>,</w:t>
      </w:r>
      <w:r>
        <w:rPr>
          <w:sz w:val="21"/>
        </w:rPr>
        <w:t xml:space="preserve"> </w:t>
      </w:r>
      <w:r>
        <w:rPr>
          <w:rFonts w:hint="eastAsia"/>
          <w:sz w:val="21"/>
        </w:rPr>
        <w:t>伊辉</w:t>
      </w:r>
      <w:r>
        <w:rPr>
          <w:rFonts w:hint="eastAsia"/>
          <w:sz w:val="21"/>
        </w:rPr>
        <w:t>.</w:t>
      </w:r>
      <w:r>
        <w:rPr>
          <w:sz w:val="21"/>
        </w:rPr>
        <w:t xml:space="preserve"> </w:t>
      </w:r>
      <w:r>
        <w:rPr>
          <w:rFonts w:hint="eastAsia"/>
          <w:sz w:val="21"/>
        </w:rPr>
        <w:t>职工社保如何影响企业劳动力市场势力？——基于社保政策碎片化的视角</w:t>
      </w:r>
      <w:r>
        <w:rPr>
          <w:rFonts w:hint="eastAsia"/>
          <w:sz w:val="21"/>
        </w:rPr>
        <w:t>[J].</w:t>
      </w:r>
      <w:r>
        <w:rPr>
          <w:sz w:val="21"/>
        </w:rPr>
        <w:t xml:space="preserve"> </w:t>
      </w:r>
      <w:r>
        <w:rPr>
          <w:rFonts w:hint="eastAsia"/>
          <w:sz w:val="21"/>
        </w:rPr>
        <w:t>劳动经济研究</w:t>
      </w:r>
      <w:r>
        <w:rPr>
          <w:rFonts w:hint="eastAsia"/>
          <w:sz w:val="21"/>
        </w:rPr>
        <w:t>,</w:t>
      </w:r>
      <w:r>
        <w:rPr>
          <w:sz w:val="21"/>
        </w:rPr>
        <w:t xml:space="preserve"> 2025, 13(4): 111-139. </w:t>
      </w:r>
      <w:hyperlink r:id="rId34">
        <w:r>
          <w:rPr>
            <w:rFonts w:hint="eastAsia"/>
          </w:rPr>
          <w:t>来源</w:t>
        </w:r>
      </w:hyperlink>
      <w:r>
        <w:rPr>
          <w:sz w:val="21"/>
        </w:rPr>
        <w:t>。</w:t>
      </w:r>
    </w:p>
    <w:p w14:paraId="24A14C7F" w14:textId="77777777" w:rsidR="00EA00C6" w:rsidRDefault="00B30394">
      <w:pPr>
        <w:pStyle w:val="af"/>
        <w:spacing w:after="100" w:line="340" w:lineRule="exact"/>
        <w:ind w:left="425" w:hanging="425"/>
      </w:pPr>
      <w:r>
        <w:rPr>
          <w:sz w:val="21"/>
        </w:rPr>
        <w:t xml:space="preserve">[7] </w:t>
      </w:r>
      <w:r>
        <w:rPr>
          <w:rFonts w:hint="eastAsia"/>
          <w:sz w:val="21"/>
        </w:rPr>
        <w:t>何文炯</w:t>
      </w:r>
      <w:r>
        <w:rPr>
          <w:rFonts w:hint="eastAsia"/>
          <w:sz w:val="21"/>
        </w:rPr>
        <w:t>.</w:t>
      </w:r>
      <w:r>
        <w:rPr>
          <w:sz w:val="21"/>
        </w:rPr>
        <w:t xml:space="preserve"> </w:t>
      </w:r>
      <w:r>
        <w:rPr>
          <w:rFonts w:hint="eastAsia"/>
          <w:sz w:val="21"/>
        </w:rPr>
        <w:t>建立健全社会保险精算制度</w:t>
      </w:r>
      <w:r>
        <w:rPr>
          <w:rFonts w:hint="eastAsia"/>
          <w:sz w:val="21"/>
        </w:rPr>
        <w:t>[J].</w:t>
      </w:r>
      <w:r>
        <w:rPr>
          <w:sz w:val="21"/>
        </w:rPr>
        <w:t xml:space="preserve"> </w:t>
      </w:r>
      <w:r>
        <w:rPr>
          <w:rFonts w:hint="eastAsia"/>
          <w:sz w:val="21"/>
        </w:rPr>
        <w:t>中国社会保障</w:t>
      </w:r>
      <w:r>
        <w:rPr>
          <w:rFonts w:hint="eastAsia"/>
          <w:sz w:val="21"/>
        </w:rPr>
        <w:t>,</w:t>
      </w:r>
      <w:r>
        <w:rPr>
          <w:sz w:val="21"/>
        </w:rPr>
        <w:t xml:space="preserve"> 2017(4): 33.</w:t>
      </w:r>
    </w:p>
    <w:p w14:paraId="5B006A1E" w14:textId="278DF63E" w:rsidR="00EA00C6" w:rsidRDefault="00B30394">
      <w:pPr>
        <w:pStyle w:val="af"/>
        <w:spacing w:after="100" w:line="340" w:lineRule="exact"/>
        <w:ind w:left="425" w:hanging="425"/>
      </w:pPr>
      <w:r>
        <w:rPr>
          <w:sz w:val="21"/>
        </w:rPr>
        <w:t xml:space="preserve">[8] </w:t>
      </w:r>
      <w:r>
        <w:rPr>
          <w:rFonts w:hint="eastAsia"/>
          <w:sz w:val="21"/>
        </w:rPr>
        <w:t>戚昌厚</w:t>
      </w:r>
      <w:r>
        <w:rPr>
          <w:rFonts w:hint="eastAsia"/>
          <w:sz w:val="21"/>
        </w:rPr>
        <w:t>,</w:t>
      </w:r>
      <w:r>
        <w:rPr>
          <w:sz w:val="21"/>
        </w:rPr>
        <w:t xml:space="preserve"> </w:t>
      </w:r>
      <w:r>
        <w:rPr>
          <w:rFonts w:hint="eastAsia"/>
          <w:sz w:val="21"/>
        </w:rPr>
        <w:t>胡一凡</w:t>
      </w:r>
      <w:r>
        <w:rPr>
          <w:rFonts w:hint="eastAsia"/>
          <w:sz w:val="21"/>
        </w:rPr>
        <w:t>,</w:t>
      </w:r>
      <w:r>
        <w:rPr>
          <w:sz w:val="21"/>
        </w:rPr>
        <w:t xml:space="preserve"> </w:t>
      </w:r>
      <w:r>
        <w:rPr>
          <w:rFonts w:hint="eastAsia"/>
          <w:sz w:val="21"/>
        </w:rPr>
        <w:t>岳希明</w:t>
      </w:r>
      <w:r>
        <w:rPr>
          <w:rFonts w:hint="eastAsia"/>
          <w:sz w:val="21"/>
        </w:rPr>
        <w:t>.</w:t>
      </w:r>
      <w:r>
        <w:rPr>
          <w:sz w:val="21"/>
        </w:rPr>
        <w:t xml:space="preserve"> </w:t>
      </w:r>
      <w:r>
        <w:rPr>
          <w:rFonts w:hint="eastAsia"/>
          <w:sz w:val="21"/>
        </w:rPr>
        <w:t>重新评估社会保障支出的收入再分配效应——兼论收入再分配效应测量的理论澄清</w:t>
      </w:r>
      <w:r>
        <w:rPr>
          <w:rFonts w:hint="eastAsia"/>
          <w:sz w:val="21"/>
        </w:rPr>
        <w:t>[J].</w:t>
      </w:r>
      <w:r>
        <w:rPr>
          <w:sz w:val="21"/>
        </w:rPr>
        <w:t xml:space="preserve"> </w:t>
      </w:r>
      <w:r>
        <w:rPr>
          <w:rFonts w:hint="eastAsia"/>
          <w:sz w:val="21"/>
        </w:rPr>
        <w:t>管理世界</w:t>
      </w:r>
      <w:r>
        <w:rPr>
          <w:rFonts w:hint="eastAsia"/>
          <w:sz w:val="21"/>
        </w:rPr>
        <w:t>,</w:t>
      </w:r>
      <w:r>
        <w:rPr>
          <w:sz w:val="21"/>
        </w:rPr>
        <w:t xml:space="preserve"> 2025(2). DOI: 10.19744/j.cnki.11-1235/f.2025.0026. </w:t>
      </w:r>
      <w:hyperlink r:id="rId35">
        <w:r>
          <w:rPr>
            <w:rFonts w:hint="eastAsia"/>
          </w:rPr>
          <w:t>来源</w:t>
        </w:r>
      </w:hyperlink>
      <w:r>
        <w:rPr>
          <w:sz w:val="21"/>
        </w:rPr>
        <w:t>。</w:t>
      </w:r>
    </w:p>
    <w:p w14:paraId="39F3F3C4" w14:textId="1FB21C91" w:rsidR="00EA00C6" w:rsidRDefault="00B30394">
      <w:pPr>
        <w:pStyle w:val="af"/>
        <w:spacing w:after="100" w:line="340" w:lineRule="exact"/>
        <w:ind w:left="425" w:hanging="425"/>
      </w:pPr>
      <w:r>
        <w:rPr>
          <w:sz w:val="21"/>
        </w:rPr>
        <w:t xml:space="preserve">[9] LEWIS P, PEREZ E, PIKTUS A, et al. Retrieval-Augmented Generation for Knowledge-Intensive NLP Tasks[C]//Advances in Neural Information Processing Systems. 2020,33:9459-9474. </w:t>
      </w:r>
      <w:hyperlink r:id="rId36">
        <w:r>
          <w:rPr>
            <w:rFonts w:hint="eastAsia"/>
          </w:rPr>
          <w:t>来源</w:t>
        </w:r>
      </w:hyperlink>
      <w:r>
        <w:rPr>
          <w:sz w:val="21"/>
        </w:rPr>
        <w:t>。</w:t>
      </w:r>
    </w:p>
    <w:p w14:paraId="5EDB6B23" w14:textId="5B3B3B82" w:rsidR="00EA00C6" w:rsidRDefault="00B30394">
      <w:pPr>
        <w:pStyle w:val="af"/>
        <w:spacing w:after="100" w:line="340" w:lineRule="exact"/>
        <w:ind w:left="425" w:hanging="425"/>
      </w:pPr>
      <w:r>
        <w:rPr>
          <w:sz w:val="21"/>
        </w:rPr>
        <w:t xml:space="preserve">[10] KARPUKHIN V, OGUZ B, MIN S, et al. Dense Passage Retrieval for Open-Domain Question Answering[C]//Proceedings of EMNLP. 2020:6769-6781. DOI:10.18653/v1/2020.emnlp-main.550. </w:t>
      </w:r>
      <w:hyperlink r:id="rId37">
        <w:r>
          <w:rPr>
            <w:rFonts w:hint="eastAsia"/>
          </w:rPr>
          <w:t>来源</w:t>
        </w:r>
      </w:hyperlink>
      <w:r>
        <w:rPr>
          <w:sz w:val="21"/>
        </w:rPr>
        <w:t>。</w:t>
      </w:r>
    </w:p>
    <w:p w14:paraId="22A9FBC1" w14:textId="2440090E" w:rsidR="00EA00C6" w:rsidRDefault="00B30394">
      <w:pPr>
        <w:pStyle w:val="af"/>
        <w:spacing w:after="100" w:line="340" w:lineRule="exact"/>
        <w:ind w:left="425" w:hanging="425"/>
      </w:pPr>
      <w:r>
        <w:rPr>
          <w:sz w:val="21"/>
        </w:rPr>
        <w:t xml:space="preserve">[11] EDGE D, TRINH H, CHENG N, et al. From Local to Global: A Graph RAG Approach to Query-Focused Summarization[EB/OL]. 2024[2026-09-14]. arXiv:2404.16130. </w:t>
      </w:r>
      <w:hyperlink r:id="rId38">
        <w:r>
          <w:rPr>
            <w:rFonts w:hint="eastAsia"/>
          </w:rPr>
          <w:t>来源</w:t>
        </w:r>
      </w:hyperlink>
      <w:r>
        <w:rPr>
          <w:sz w:val="21"/>
        </w:rPr>
        <w:t>。</w:t>
      </w:r>
    </w:p>
    <w:p w14:paraId="6E2BCD03" w14:textId="19A4A5B9" w:rsidR="00EA00C6" w:rsidRDefault="00B30394">
      <w:pPr>
        <w:pStyle w:val="af"/>
        <w:spacing w:after="100" w:line="340" w:lineRule="exact"/>
        <w:ind w:left="425" w:hanging="425"/>
      </w:pPr>
      <w:r>
        <w:rPr>
          <w:sz w:val="21"/>
        </w:rPr>
        <w:t xml:space="preserve">[12] TRAAG V A, WALTMAN L, VAN ECK N J. From Louvain to Leiden: guaranteeing well-connected communities[J]. Scientific Reports, 2019,9:5233. DOI:10.1038/s41598-019-41695-z. </w:t>
      </w:r>
      <w:hyperlink r:id="rId39">
        <w:r>
          <w:rPr>
            <w:rFonts w:hint="eastAsia"/>
          </w:rPr>
          <w:t>来源</w:t>
        </w:r>
      </w:hyperlink>
      <w:r>
        <w:rPr>
          <w:sz w:val="21"/>
        </w:rPr>
        <w:t>。</w:t>
      </w:r>
    </w:p>
    <w:p w14:paraId="2164EB3F" w14:textId="4633BA61" w:rsidR="00EA00C6" w:rsidRDefault="00B30394">
      <w:pPr>
        <w:pStyle w:val="af"/>
        <w:spacing w:after="100" w:line="340" w:lineRule="exact"/>
        <w:ind w:left="425" w:hanging="425"/>
      </w:pPr>
      <w:r>
        <w:rPr>
          <w:sz w:val="21"/>
        </w:rPr>
        <w:t xml:space="preserve">[13] FIKES R E, NILSSON N J. STRIPS: A new approach to the application of theorem proving to problem solving[J]. Artificial Intelligence, 1971,2(3-4):189-208. DOI:10.1016/0004-3702(71)90010-5. </w:t>
      </w:r>
      <w:hyperlink r:id="rId40">
        <w:r>
          <w:rPr>
            <w:rFonts w:hint="eastAsia"/>
          </w:rPr>
          <w:t>来源</w:t>
        </w:r>
      </w:hyperlink>
      <w:r>
        <w:rPr>
          <w:sz w:val="21"/>
        </w:rPr>
        <w:t>。</w:t>
      </w:r>
    </w:p>
    <w:p w14:paraId="37A18CCE" w14:textId="1C897093" w:rsidR="00EA00C6" w:rsidRDefault="00B30394">
      <w:pPr>
        <w:pStyle w:val="af"/>
        <w:spacing w:after="100" w:line="340" w:lineRule="exact"/>
        <w:ind w:left="425" w:hanging="425"/>
      </w:pPr>
      <w:r>
        <w:rPr>
          <w:sz w:val="21"/>
        </w:rPr>
        <w:t xml:space="preserve">[14] WACHTER S, MITTELSTADT B, RUSSELL C. Counterfactual Explanations Without Opening the Black Box: Automated Decisions and the GDPR[J]. Harvard Journal of Law &amp; Technology, 2018,31(2):841-887. </w:t>
      </w:r>
      <w:hyperlink r:id="rId41">
        <w:r>
          <w:rPr>
            <w:rFonts w:hint="eastAsia"/>
          </w:rPr>
          <w:t>来源</w:t>
        </w:r>
      </w:hyperlink>
      <w:r>
        <w:rPr>
          <w:sz w:val="21"/>
        </w:rPr>
        <w:t>。</w:t>
      </w:r>
    </w:p>
    <w:p w14:paraId="4BA38829" w14:textId="0F93794F" w:rsidR="00EA00C6" w:rsidRDefault="00B30394">
      <w:pPr>
        <w:pStyle w:val="af"/>
        <w:spacing w:after="100" w:line="340" w:lineRule="exact"/>
        <w:ind w:left="425" w:hanging="425"/>
      </w:pPr>
      <w:r>
        <w:rPr>
          <w:sz w:val="21"/>
        </w:rPr>
        <w:t xml:space="preserve">[15] PEARL J. Causal inference in statistics: An overview[J]. Statistics Surveys, 2009,3:96-146. DOI:10.1214/09-SS057. </w:t>
      </w:r>
      <w:hyperlink r:id="rId42">
        <w:r>
          <w:rPr>
            <w:rFonts w:hint="eastAsia"/>
          </w:rPr>
          <w:t>来源</w:t>
        </w:r>
      </w:hyperlink>
      <w:r>
        <w:rPr>
          <w:sz w:val="21"/>
        </w:rPr>
        <w:t>。</w:t>
      </w:r>
    </w:p>
    <w:p w14:paraId="5BAB781E" w14:textId="794DF661" w:rsidR="00EA00C6" w:rsidRDefault="00B30394">
      <w:pPr>
        <w:pStyle w:val="af"/>
        <w:spacing w:after="100" w:line="340" w:lineRule="exact"/>
        <w:ind w:left="425" w:hanging="425"/>
      </w:pPr>
      <w:r>
        <w:rPr>
          <w:sz w:val="21"/>
        </w:rPr>
        <w:lastRenderedPageBreak/>
        <w:t xml:space="preserve">[16] CHEN J, XIAO S, ZHANG P, et al. BGE M3-Embedding: Multi-Lingual, Multi-Functionality, Multi-Granularity Text Embeddings Through Self-Knowledge Distillation[EB/OL]. 2024[2026-09-14]. arXiv:2402.03216v4. </w:t>
      </w:r>
      <w:hyperlink r:id="rId43">
        <w:r>
          <w:rPr>
            <w:rFonts w:hint="eastAsia"/>
          </w:rPr>
          <w:t>来源</w:t>
        </w:r>
      </w:hyperlink>
      <w:r>
        <w:rPr>
          <w:sz w:val="21"/>
        </w:rPr>
        <w:t>。</w:t>
      </w:r>
    </w:p>
    <w:p w14:paraId="5C2BEDF7" w14:textId="6006BA48" w:rsidR="00EA00C6" w:rsidRDefault="00B30394">
      <w:pPr>
        <w:pStyle w:val="af"/>
        <w:spacing w:after="100" w:line="340" w:lineRule="exact"/>
        <w:ind w:left="425" w:hanging="425"/>
      </w:pPr>
      <w:r>
        <w:rPr>
          <w:sz w:val="21"/>
        </w:rPr>
        <w:t xml:space="preserve">[17] DIJKSTRA E W. A note on two problems in connexion with graphs[J]. Numerische Mathematik, 1959,1:269-271. DOI:10.1007/BF01386390. </w:t>
      </w:r>
      <w:hyperlink r:id="rId44">
        <w:r>
          <w:rPr>
            <w:rFonts w:hint="eastAsia"/>
          </w:rPr>
          <w:t>来源</w:t>
        </w:r>
      </w:hyperlink>
      <w:r>
        <w:rPr>
          <w:sz w:val="21"/>
        </w:rPr>
        <w:t>。</w:t>
      </w:r>
    </w:p>
    <w:p w14:paraId="1C54F91F" w14:textId="18BD5BFE" w:rsidR="00EA00C6" w:rsidRDefault="00B30394">
      <w:pPr>
        <w:pStyle w:val="af"/>
        <w:spacing w:after="100" w:line="340" w:lineRule="exact"/>
        <w:ind w:left="425" w:hanging="425"/>
      </w:pPr>
      <w:r>
        <w:rPr>
          <w:sz w:val="21"/>
        </w:rPr>
        <w:t xml:space="preserve">[18] ROBERTSON S, ZARAGOZA H. The Probabilistic Relevance Framework: BM25 and Beyond[J]. Foundations and Trends in Information Retrieval, 2009,3(4):333-389. DOI:10.1561/1500000019. </w:t>
      </w:r>
      <w:hyperlink r:id="rId45">
        <w:r>
          <w:rPr>
            <w:rFonts w:hint="eastAsia"/>
          </w:rPr>
          <w:t>来源</w:t>
        </w:r>
      </w:hyperlink>
      <w:r>
        <w:rPr>
          <w:sz w:val="21"/>
        </w:rPr>
        <w:t>。</w:t>
      </w:r>
    </w:p>
    <w:p w14:paraId="02E5CC51" w14:textId="22FAA657" w:rsidR="00EA00C6" w:rsidRDefault="00B30394">
      <w:pPr>
        <w:pStyle w:val="af"/>
        <w:spacing w:after="100" w:line="340" w:lineRule="exact"/>
        <w:ind w:left="425" w:hanging="425"/>
      </w:pPr>
      <w:r>
        <w:rPr>
          <w:sz w:val="21"/>
        </w:rPr>
        <w:t xml:space="preserve">[19] DROR R, BAUMER G, SHLOMOV S, REICHART R. The Hitchhiker’s Guide to Testing Statistical Significance in Natural Language Processing[C]//Proceedings of ACL. 2018:1383-1392. DOI:10.18653/v1/P18-1128. </w:t>
      </w:r>
      <w:hyperlink r:id="rId46">
        <w:r>
          <w:rPr>
            <w:rFonts w:hint="eastAsia"/>
          </w:rPr>
          <w:t>来源</w:t>
        </w:r>
      </w:hyperlink>
      <w:r>
        <w:rPr>
          <w:sz w:val="21"/>
        </w:rPr>
        <w:t>。</w:t>
      </w:r>
    </w:p>
    <w:p w14:paraId="44DBFFCA" w14:textId="233971A6" w:rsidR="00EA00C6" w:rsidRDefault="00B30394">
      <w:pPr>
        <w:pStyle w:val="af"/>
        <w:spacing w:after="100" w:line="340" w:lineRule="exact"/>
        <w:ind w:left="425" w:hanging="425"/>
      </w:pPr>
      <w:r>
        <w:rPr>
          <w:sz w:val="21"/>
        </w:rPr>
        <w:t xml:space="preserve">[20] JÄRVELIN K, KEKÄLÄINEN J. Cumulated Gain-based Evaluation of IR Techniques[J]. ACM Transactions on Information Systems, 2002,20(4):422-446. DOI:10.1145/582415.582418. </w:t>
      </w:r>
      <w:hyperlink r:id="rId47">
        <w:r>
          <w:rPr>
            <w:rFonts w:hint="eastAsia"/>
          </w:rPr>
          <w:t>来源</w:t>
        </w:r>
      </w:hyperlink>
      <w:r>
        <w:rPr>
          <w:sz w:val="21"/>
        </w:rPr>
        <w:t>。</w:t>
      </w:r>
    </w:p>
    <w:p w14:paraId="46F0C359" w14:textId="77777777" w:rsidR="00EA00C6" w:rsidRDefault="00B30394">
      <w:pPr>
        <w:pStyle w:val="1"/>
      </w:pPr>
      <w:bookmarkStart w:id="256" w:name="致谢"/>
      <w:bookmarkStart w:id="257" w:name="_Toc240285612"/>
      <w:bookmarkEnd w:id="254"/>
      <w:r>
        <w:rPr>
          <w:rFonts w:hint="eastAsia"/>
        </w:rPr>
        <w:lastRenderedPageBreak/>
        <w:t>致谢</w:t>
      </w:r>
      <w:bookmarkEnd w:id="257"/>
    </w:p>
    <w:p w14:paraId="1D830B72" w14:textId="77777777" w:rsidR="00EA00C6" w:rsidRDefault="00B30394">
      <w:pPr>
        <w:pStyle w:val="FirstParagraph"/>
      </w:pPr>
      <w:r>
        <w:rPr>
          <w:rFonts w:hint="eastAsia"/>
        </w:rPr>
        <w:t>（个人信息与致谢内容待作者填写。）</w:t>
      </w:r>
      <w:bookmarkEnd w:id="256"/>
    </w:p>
    <w:sectPr w:rsidR="00EA00C6" w:rsidSect="00DE4C2C">
      <w:pgSz w:w="11906" w:h="16838"/>
      <w:pgMar w:top="1531" w:right="1531" w:bottom="1531" w:left="1701" w:header="794" w:footer="79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44241" w14:textId="77777777" w:rsidR="00B30394" w:rsidRDefault="00B30394">
      <w:pPr>
        <w:spacing w:line="240" w:lineRule="auto"/>
      </w:pPr>
      <w:r>
        <w:separator/>
      </w:r>
    </w:p>
  </w:endnote>
  <w:endnote w:type="continuationSeparator" w:id="0">
    <w:p w14:paraId="5A6E11BD" w14:textId="77777777" w:rsidR="00B30394" w:rsidRDefault="00B303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DA56B" w14:textId="77777777" w:rsidR="00DE4C2C" w:rsidRDefault="00DE4C2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5B1A7" w14:textId="77777777" w:rsidR="00EA00C6" w:rsidRDefault="00B30394">
    <w:pPr>
      <w:pStyle w:val="a7"/>
      <w:ind w:firstLine="0"/>
      <w:jc w:val="center"/>
    </w:pPr>
    <w:r>
      <w:fldChar w:fldCharType="begin"/>
    </w:r>
    <w:r>
      <w:instrText xml:space="preserve"> PAGE </w:instrText>
    </w:r>
    <w:r>
      <w:fldChar w:fldCharType="separate"/>
    </w:r>
    <w:r w:rsidR="00DE4C2C">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B4207" w14:textId="77777777" w:rsidR="00DE4C2C" w:rsidRDefault="00DE4C2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AB469" w14:textId="77777777" w:rsidR="00B30394" w:rsidRDefault="00B30394">
      <w:pPr>
        <w:spacing w:line="240" w:lineRule="auto"/>
      </w:pPr>
      <w:r>
        <w:separator/>
      </w:r>
    </w:p>
  </w:footnote>
  <w:footnote w:type="continuationSeparator" w:id="0">
    <w:p w14:paraId="3D3D6EA2" w14:textId="77777777" w:rsidR="00B30394" w:rsidRDefault="00B303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D8B8D" w14:textId="77777777" w:rsidR="00DE4C2C" w:rsidRDefault="00DE4C2C">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FE026" w14:textId="77777777" w:rsidR="00EA00C6" w:rsidRDefault="00B30394">
    <w:pPr>
      <w:pStyle w:val="a5"/>
      <w:ind w:firstLine="0"/>
      <w:jc w:val="center"/>
    </w:pPr>
    <w:r>
      <w:rPr>
        <w:sz w:val="18"/>
      </w:rPr>
      <w:t>基于规则约束与因果增强的智能审批关键技术研究</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3721E" w14:textId="77777777" w:rsidR="00DE4C2C" w:rsidRDefault="00DE4C2C">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E80829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57467915">
    <w:abstractNumId w:val="8"/>
  </w:num>
  <w:num w:numId="2" w16cid:durableId="1217159549">
    <w:abstractNumId w:val="6"/>
  </w:num>
  <w:num w:numId="3" w16cid:durableId="621308631">
    <w:abstractNumId w:val="5"/>
  </w:num>
  <w:num w:numId="4" w16cid:durableId="132522075">
    <w:abstractNumId w:val="4"/>
  </w:num>
  <w:num w:numId="5" w16cid:durableId="597450343">
    <w:abstractNumId w:val="7"/>
  </w:num>
  <w:num w:numId="6" w16cid:durableId="809518222">
    <w:abstractNumId w:val="3"/>
  </w:num>
  <w:num w:numId="7" w16cid:durableId="948775558">
    <w:abstractNumId w:val="2"/>
  </w:num>
  <w:num w:numId="8" w16cid:durableId="145972835">
    <w:abstractNumId w:val="1"/>
  </w:num>
  <w:num w:numId="9" w16cid:durableId="778335009">
    <w:abstractNumId w:val="0"/>
  </w:num>
  <w:num w:numId="10" w16cid:durableId="743249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30394"/>
    <w:rsid w:val="00B47730"/>
    <w:rsid w:val="00CB0664"/>
    <w:rsid w:val="00DE4C2C"/>
    <w:rsid w:val="00DE517E"/>
    <w:rsid w:val="00EA00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6ACB1A"/>
  <w15:docId w15:val="{1DE82F7E-8654-40C2-8A41-95FCBAB8A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00" w:lineRule="exact"/>
      <w:ind w:firstLine="480"/>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pageBreakBefore/>
      <w:spacing w:before="280" w:after="200" w:line="312" w:lineRule="auto"/>
      <w:ind w:firstLine="0"/>
      <w:jc w:val="center"/>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120" w:line="312" w:lineRule="auto"/>
      <w:ind w:firstLine="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200" w:after="120" w:line="312" w:lineRule="auto"/>
      <w:ind w:firstLine="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100" w:after="160" w:line="288" w:lineRule="auto"/>
      <w:ind w:firstLine="0"/>
      <w:jc w:val="center"/>
    </w:pPr>
    <w:rPr>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a1"/>
  </w:style>
  <w:style w:type="paragraph" w:customStyle="1" w:styleId="ImageCaption">
    <w:name w:val="Image Caption"/>
    <w:pPr>
      <w:spacing w:before="100" w:after="160" w:line="288" w:lineRule="auto"/>
      <w:jc w:val="center"/>
    </w:pPr>
    <w:rPr>
      <w:rFonts w:ascii="Times New Roman" w:eastAsia="宋体" w:hAnsi="Times New Roman"/>
      <w:color w:val="000000"/>
      <w:sz w:val="21"/>
    </w:rPr>
  </w:style>
  <w:style w:type="paragraph" w:customStyle="1" w:styleId="TableCaption">
    <w:name w:val="Table Caption"/>
    <w:pPr>
      <w:spacing w:before="100" w:after="160" w:line="288" w:lineRule="auto"/>
      <w:jc w:val="center"/>
    </w:pPr>
    <w:rPr>
      <w:rFonts w:ascii="Times New Roman" w:eastAsia="宋体" w:hAnsi="Times New Roman"/>
      <w:color w:val="000000"/>
      <w:sz w:val="21"/>
    </w:rPr>
  </w:style>
  <w:style w:type="paragraph" w:customStyle="1" w:styleId="SourceCode">
    <w:name w:val="Source Code"/>
    <w:pPr>
      <w:spacing w:line="264" w:lineRule="auto"/>
    </w:pPr>
    <w:rPr>
      <w:rFonts w:ascii="Consolas" w:eastAsia="等线" w:hAnsi="Consolas"/>
      <w:color w:val="000000"/>
      <w:sz w:val="18"/>
    </w:rPr>
  </w:style>
  <w:style w:type="character" w:customStyle="1" w:styleId="VerbatimChar">
    <w:name w:val="Verbatim Char"/>
    <w:rPr>
      <w:rFonts w:ascii="Consolas" w:eastAsia="等线" w:hAnsi="Consolas"/>
      <w:b w:val="0"/>
      <w:color w:val="000000"/>
      <w:sz w:val="18"/>
    </w:rPr>
  </w:style>
  <w:style w:type="character" w:customStyle="1" w:styleId="KeywordTok">
    <w:name w:val="KeywordTok"/>
    <w:basedOn w:val="VerbatimChar"/>
    <w:rPr>
      <w:rFonts w:ascii="Consolas" w:eastAsia="等线" w:hAnsi="Consolas"/>
      <w:b/>
      <w:color w:val="007020"/>
      <w:sz w:val="18"/>
    </w:rPr>
  </w:style>
  <w:style w:type="character" w:customStyle="1" w:styleId="DataTypeTok">
    <w:name w:val="DataTypeTok"/>
    <w:basedOn w:val="VerbatimChar"/>
    <w:rPr>
      <w:rFonts w:ascii="Consolas" w:eastAsia="等线" w:hAnsi="Consolas"/>
      <w:b w:val="0"/>
      <w:color w:val="902000"/>
      <w:sz w:val="18"/>
    </w:rPr>
  </w:style>
  <w:style w:type="character" w:customStyle="1" w:styleId="DecValTok">
    <w:name w:val="DecValTok"/>
    <w:basedOn w:val="VerbatimChar"/>
    <w:rPr>
      <w:rFonts w:ascii="Consolas" w:eastAsia="等线" w:hAnsi="Consolas"/>
      <w:b w:val="0"/>
      <w:color w:val="40A070"/>
      <w:sz w:val="18"/>
    </w:rPr>
  </w:style>
  <w:style w:type="character" w:customStyle="1" w:styleId="BaseNTok">
    <w:name w:val="BaseNTok"/>
    <w:basedOn w:val="VerbatimChar"/>
    <w:rPr>
      <w:rFonts w:ascii="Consolas" w:eastAsia="等线" w:hAnsi="Consolas"/>
      <w:b w:val="0"/>
      <w:color w:val="40A070"/>
      <w:sz w:val="18"/>
    </w:rPr>
  </w:style>
  <w:style w:type="character" w:customStyle="1" w:styleId="FloatTok">
    <w:name w:val="FloatTok"/>
    <w:basedOn w:val="VerbatimChar"/>
    <w:rPr>
      <w:rFonts w:ascii="Consolas" w:eastAsia="等线" w:hAnsi="Consolas"/>
      <w:b w:val="0"/>
      <w:color w:val="40A070"/>
      <w:sz w:val="18"/>
    </w:rPr>
  </w:style>
  <w:style w:type="character" w:customStyle="1" w:styleId="ConstantTok">
    <w:name w:val="ConstantTok"/>
    <w:basedOn w:val="VerbatimChar"/>
    <w:rPr>
      <w:rFonts w:ascii="Consolas" w:eastAsia="等线" w:hAnsi="Consolas"/>
      <w:b w:val="0"/>
      <w:color w:val="880000"/>
      <w:sz w:val="18"/>
    </w:rPr>
  </w:style>
  <w:style w:type="character" w:customStyle="1" w:styleId="CharTok">
    <w:name w:val="CharTok"/>
    <w:basedOn w:val="VerbatimChar"/>
    <w:rPr>
      <w:rFonts w:ascii="Consolas" w:eastAsia="等线" w:hAnsi="Consolas"/>
      <w:b w:val="0"/>
      <w:color w:val="4070A0"/>
      <w:sz w:val="18"/>
    </w:rPr>
  </w:style>
  <w:style w:type="character" w:customStyle="1" w:styleId="SpecialCharTok">
    <w:name w:val="SpecialCharTok"/>
    <w:basedOn w:val="VerbatimChar"/>
    <w:rPr>
      <w:rFonts w:ascii="Consolas" w:eastAsia="等线" w:hAnsi="Consolas"/>
      <w:b w:val="0"/>
      <w:color w:val="4070A0"/>
      <w:sz w:val="18"/>
    </w:rPr>
  </w:style>
  <w:style w:type="character" w:customStyle="1" w:styleId="StringTok">
    <w:name w:val="StringTok"/>
    <w:basedOn w:val="VerbatimChar"/>
    <w:rPr>
      <w:rFonts w:ascii="Consolas" w:eastAsia="等线" w:hAnsi="Consolas"/>
      <w:b w:val="0"/>
      <w:color w:val="4070A0"/>
      <w:sz w:val="18"/>
    </w:rPr>
  </w:style>
  <w:style w:type="character" w:customStyle="1" w:styleId="VerbatimStringTok">
    <w:name w:val="VerbatimStringTok"/>
    <w:basedOn w:val="VerbatimChar"/>
    <w:rPr>
      <w:rFonts w:ascii="Consolas" w:eastAsia="等线" w:hAnsi="Consolas"/>
      <w:b w:val="0"/>
      <w:color w:val="4070A0"/>
      <w:sz w:val="18"/>
    </w:rPr>
  </w:style>
  <w:style w:type="character" w:customStyle="1" w:styleId="SpecialStringTok">
    <w:name w:val="SpecialStringTok"/>
    <w:basedOn w:val="VerbatimChar"/>
    <w:rPr>
      <w:rFonts w:ascii="Consolas" w:eastAsia="等线" w:hAnsi="Consolas"/>
      <w:b w:val="0"/>
      <w:color w:val="BB6688"/>
      <w:sz w:val="18"/>
    </w:rPr>
  </w:style>
  <w:style w:type="character" w:customStyle="1" w:styleId="ImportTok">
    <w:name w:val="ImportTok"/>
    <w:basedOn w:val="VerbatimChar"/>
    <w:rPr>
      <w:rFonts w:ascii="Consolas" w:eastAsia="等线" w:hAnsi="Consolas"/>
      <w:b/>
      <w:color w:val="008000"/>
      <w:sz w:val="18"/>
    </w:rPr>
  </w:style>
  <w:style w:type="character" w:customStyle="1" w:styleId="CommentTok">
    <w:name w:val="CommentTok"/>
    <w:basedOn w:val="VerbatimChar"/>
    <w:rPr>
      <w:rFonts w:ascii="Consolas" w:eastAsia="等线" w:hAnsi="Consolas"/>
      <w:b w:val="0"/>
      <w:i/>
      <w:color w:val="60A0B0"/>
      <w:sz w:val="18"/>
    </w:rPr>
  </w:style>
  <w:style w:type="character" w:customStyle="1" w:styleId="DocumentationTok">
    <w:name w:val="DocumentationTok"/>
    <w:basedOn w:val="VerbatimChar"/>
    <w:rPr>
      <w:rFonts w:ascii="Consolas" w:eastAsia="等线" w:hAnsi="Consolas"/>
      <w:b w:val="0"/>
      <w:i/>
      <w:color w:val="BA2121"/>
      <w:sz w:val="18"/>
    </w:rPr>
  </w:style>
  <w:style w:type="character" w:customStyle="1" w:styleId="AnnotationTok">
    <w:name w:val="AnnotationTok"/>
    <w:basedOn w:val="VerbatimChar"/>
    <w:rPr>
      <w:rFonts w:ascii="Consolas" w:eastAsia="等线" w:hAnsi="Consolas"/>
      <w:b/>
      <w:i/>
      <w:color w:val="60A0B0"/>
      <w:sz w:val="18"/>
    </w:rPr>
  </w:style>
  <w:style w:type="character" w:customStyle="1" w:styleId="CommentVarTok">
    <w:name w:val="CommentVarTok"/>
    <w:basedOn w:val="VerbatimChar"/>
    <w:rPr>
      <w:rFonts w:ascii="Consolas" w:eastAsia="等线" w:hAnsi="Consolas"/>
      <w:b/>
      <w:i/>
      <w:color w:val="60A0B0"/>
      <w:sz w:val="18"/>
    </w:rPr>
  </w:style>
  <w:style w:type="character" w:customStyle="1" w:styleId="OtherTok">
    <w:name w:val="OtherTok"/>
    <w:basedOn w:val="VerbatimChar"/>
    <w:rPr>
      <w:rFonts w:ascii="Consolas" w:eastAsia="等线" w:hAnsi="Consolas"/>
      <w:b w:val="0"/>
      <w:color w:val="007020"/>
      <w:sz w:val="18"/>
    </w:rPr>
  </w:style>
  <w:style w:type="character" w:customStyle="1" w:styleId="FunctionTok">
    <w:name w:val="FunctionTok"/>
    <w:basedOn w:val="VerbatimChar"/>
    <w:rPr>
      <w:rFonts w:ascii="Consolas" w:eastAsia="等线" w:hAnsi="Consolas"/>
      <w:b w:val="0"/>
      <w:color w:val="06287E"/>
      <w:sz w:val="18"/>
    </w:rPr>
  </w:style>
  <w:style w:type="character" w:customStyle="1" w:styleId="VariableTok">
    <w:name w:val="VariableTok"/>
    <w:basedOn w:val="VerbatimChar"/>
    <w:rPr>
      <w:rFonts w:ascii="Consolas" w:eastAsia="等线" w:hAnsi="Consolas"/>
      <w:b w:val="0"/>
      <w:color w:val="19177C"/>
      <w:sz w:val="18"/>
    </w:rPr>
  </w:style>
  <w:style w:type="character" w:customStyle="1" w:styleId="ControlFlowTok">
    <w:name w:val="ControlFlowTok"/>
    <w:basedOn w:val="VerbatimChar"/>
    <w:rPr>
      <w:rFonts w:ascii="Consolas" w:eastAsia="等线" w:hAnsi="Consolas"/>
      <w:b/>
      <w:color w:val="007020"/>
      <w:sz w:val="18"/>
    </w:rPr>
  </w:style>
  <w:style w:type="character" w:customStyle="1" w:styleId="OperatorTok">
    <w:name w:val="OperatorTok"/>
    <w:basedOn w:val="VerbatimChar"/>
    <w:rPr>
      <w:rFonts w:ascii="Consolas" w:eastAsia="等线" w:hAnsi="Consolas"/>
      <w:b w:val="0"/>
      <w:color w:val="666666"/>
      <w:sz w:val="18"/>
    </w:rPr>
  </w:style>
  <w:style w:type="character" w:customStyle="1" w:styleId="BuiltInTok">
    <w:name w:val="BuiltInTok"/>
    <w:basedOn w:val="VerbatimChar"/>
    <w:rPr>
      <w:rFonts w:ascii="Consolas" w:eastAsia="等线" w:hAnsi="Consolas"/>
      <w:b w:val="0"/>
      <w:color w:val="008000"/>
      <w:sz w:val="18"/>
    </w:rPr>
  </w:style>
  <w:style w:type="character" w:customStyle="1" w:styleId="ExtensionTok">
    <w:name w:val="ExtensionTok"/>
    <w:basedOn w:val="VerbatimChar"/>
    <w:rPr>
      <w:rFonts w:ascii="Consolas" w:eastAsia="等线" w:hAnsi="Consolas"/>
      <w:b w:val="0"/>
      <w:color w:val="000000"/>
      <w:sz w:val="18"/>
    </w:rPr>
  </w:style>
  <w:style w:type="character" w:customStyle="1" w:styleId="PreprocessorTok">
    <w:name w:val="PreprocessorTok"/>
    <w:basedOn w:val="VerbatimChar"/>
    <w:rPr>
      <w:rFonts w:ascii="Consolas" w:eastAsia="等线" w:hAnsi="Consolas"/>
      <w:b w:val="0"/>
      <w:color w:val="BC7A00"/>
      <w:sz w:val="18"/>
    </w:rPr>
  </w:style>
  <w:style w:type="character" w:customStyle="1" w:styleId="AttributeTok">
    <w:name w:val="AttributeTok"/>
    <w:basedOn w:val="VerbatimChar"/>
    <w:rPr>
      <w:rFonts w:ascii="Consolas" w:eastAsia="等线" w:hAnsi="Consolas"/>
      <w:b w:val="0"/>
      <w:color w:val="7D9029"/>
      <w:sz w:val="18"/>
    </w:rPr>
  </w:style>
  <w:style w:type="character" w:customStyle="1" w:styleId="RegionMarkerTok">
    <w:name w:val="RegionMarkerTok"/>
    <w:basedOn w:val="VerbatimChar"/>
    <w:rPr>
      <w:rFonts w:ascii="Consolas" w:eastAsia="等线" w:hAnsi="Consolas"/>
      <w:b w:val="0"/>
      <w:color w:val="000000"/>
      <w:sz w:val="18"/>
    </w:rPr>
  </w:style>
  <w:style w:type="character" w:customStyle="1" w:styleId="InformationTok">
    <w:name w:val="InformationTok"/>
    <w:basedOn w:val="VerbatimChar"/>
    <w:rPr>
      <w:rFonts w:ascii="Consolas" w:eastAsia="等线" w:hAnsi="Consolas"/>
      <w:b/>
      <w:i/>
      <w:color w:val="60A0B0"/>
      <w:sz w:val="18"/>
    </w:rPr>
  </w:style>
  <w:style w:type="character" w:customStyle="1" w:styleId="WarningTok">
    <w:name w:val="WarningTok"/>
    <w:basedOn w:val="VerbatimChar"/>
    <w:rPr>
      <w:rFonts w:ascii="Consolas" w:eastAsia="等线" w:hAnsi="Consolas"/>
      <w:b/>
      <w:i/>
      <w:color w:val="60A0B0"/>
      <w:sz w:val="18"/>
    </w:rPr>
  </w:style>
  <w:style w:type="character" w:customStyle="1" w:styleId="AlertTok">
    <w:name w:val="AlertTok"/>
    <w:basedOn w:val="VerbatimChar"/>
    <w:rPr>
      <w:rFonts w:ascii="Consolas" w:eastAsia="等线" w:hAnsi="Consolas"/>
      <w:b/>
      <w:color w:val="FF0000"/>
      <w:sz w:val="18"/>
    </w:rPr>
  </w:style>
  <w:style w:type="character" w:customStyle="1" w:styleId="ErrorTok">
    <w:name w:val="ErrorTok"/>
    <w:basedOn w:val="VerbatimChar"/>
    <w:rPr>
      <w:rFonts w:ascii="Consolas" w:eastAsia="等线" w:hAnsi="Consolas"/>
      <w:b/>
      <w:color w:val="FF0000"/>
      <w:sz w:val="18"/>
    </w:rPr>
  </w:style>
  <w:style w:type="character" w:customStyle="1" w:styleId="NormalTok">
    <w:name w:val="NormalTok"/>
    <w:basedOn w:val="VerbatimChar"/>
    <w:rPr>
      <w:rFonts w:ascii="Consolas" w:eastAsia="等线" w:hAnsi="Consolas"/>
      <w:b w:val="0"/>
      <w:color w:val="000000"/>
      <w:sz w:val="18"/>
    </w:rPr>
  </w:style>
  <w:style w:type="paragraph" w:styleId="TOC1">
    <w:name w:val="toc 1"/>
    <w:basedOn w:val="a1"/>
    <w:next w:val="a1"/>
    <w:autoRedefine/>
    <w:uiPriority w:val="39"/>
    <w:unhideWhenUsed/>
    <w:rsid w:val="00DE4C2C"/>
  </w:style>
  <w:style w:type="paragraph" w:styleId="TOC2">
    <w:name w:val="toc 2"/>
    <w:basedOn w:val="a1"/>
    <w:next w:val="a1"/>
    <w:autoRedefine/>
    <w:uiPriority w:val="39"/>
    <w:unhideWhenUsed/>
    <w:rsid w:val="00DE4C2C"/>
    <w:pPr>
      <w:ind w:leftChars="200" w:left="420"/>
    </w:pPr>
  </w:style>
  <w:style w:type="paragraph" w:styleId="TOC3">
    <w:name w:val="toc 3"/>
    <w:basedOn w:val="a1"/>
    <w:next w:val="a1"/>
    <w:autoRedefine/>
    <w:uiPriority w:val="39"/>
    <w:unhideWhenUsed/>
    <w:rsid w:val="00DE4C2C"/>
    <w:pPr>
      <w:ind w:leftChars="400" w:left="840"/>
    </w:pPr>
  </w:style>
  <w:style w:type="paragraph" w:styleId="TOC4">
    <w:name w:val="toc 4"/>
    <w:basedOn w:val="a1"/>
    <w:next w:val="a1"/>
    <w:autoRedefine/>
    <w:uiPriority w:val="39"/>
    <w:unhideWhenUsed/>
    <w:rsid w:val="00DE4C2C"/>
    <w:pPr>
      <w:widowControl w:val="0"/>
      <w:spacing w:after="160" w:line="278" w:lineRule="auto"/>
      <w:ind w:leftChars="600" w:left="1260" w:firstLine="0"/>
    </w:pPr>
    <w:rPr>
      <w:rFonts w:asciiTheme="minorHAnsi" w:eastAsiaTheme="minorEastAsia" w:hAnsiTheme="minorHAnsi"/>
      <w:color w:val="auto"/>
      <w:kern w:val="2"/>
      <w:sz w:val="22"/>
      <w:szCs w:val="24"/>
      <w:lang w:eastAsia="zh-CN"/>
      <w14:ligatures w14:val="standardContextual"/>
    </w:rPr>
  </w:style>
  <w:style w:type="paragraph" w:styleId="TOC5">
    <w:name w:val="toc 5"/>
    <w:basedOn w:val="a1"/>
    <w:next w:val="a1"/>
    <w:autoRedefine/>
    <w:uiPriority w:val="39"/>
    <w:unhideWhenUsed/>
    <w:rsid w:val="00DE4C2C"/>
    <w:pPr>
      <w:widowControl w:val="0"/>
      <w:spacing w:after="160" w:line="278" w:lineRule="auto"/>
      <w:ind w:leftChars="800" w:left="1680" w:firstLine="0"/>
    </w:pPr>
    <w:rPr>
      <w:rFonts w:asciiTheme="minorHAnsi" w:eastAsiaTheme="minorEastAsia" w:hAnsiTheme="minorHAnsi"/>
      <w:color w:val="auto"/>
      <w:kern w:val="2"/>
      <w:sz w:val="22"/>
      <w:szCs w:val="24"/>
      <w:lang w:eastAsia="zh-CN"/>
      <w14:ligatures w14:val="standardContextual"/>
    </w:rPr>
  </w:style>
  <w:style w:type="paragraph" w:styleId="TOC6">
    <w:name w:val="toc 6"/>
    <w:basedOn w:val="a1"/>
    <w:next w:val="a1"/>
    <w:autoRedefine/>
    <w:uiPriority w:val="39"/>
    <w:unhideWhenUsed/>
    <w:rsid w:val="00DE4C2C"/>
    <w:pPr>
      <w:widowControl w:val="0"/>
      <w:spacing w:after="160" w:line="278" w:lineRule="auto"/>
      <w:ind w:leftChars="1000" w:left="2100" w:firstLine="0"/>
    </w:pPr>
    <w:rPr>
      <w:rFonts w:asciiTheme="minorHAnsi" w:eastAsiaTheme="minorEastAsia" w:hAnsiTheme="minorHAnsi"/>
      <w:color w:val="auto"/>
      <w:kern w:val="2"/>
      <w:sz w:val="22"/>
      <w:szCs w:val="24"/>
      <w:lang w:eastAsia="zh-CN"/>
      <w14:ligatures w14:val="standardContextual"/>
    </w:rPr>
  </w:style>
  <w:style w:type="paragraph" w:styleId="TOC7">
    <w:name w:val="toc 7"/>
    <w:basedOn w:val="a1"/>
    <w:next w:val="a1"/>
    <w:autoRedefine/>
    <w:uiPriority w:val="39"/>
    <w:unhideWhenUsed/>
    <w:rsid w:val="00DE4C2C"/>
    <w:pPr>
      <w:widowControl w:val="0"/>
      <w:spacing w:after="160" w:line="278" w:lineRule="auto"/>
      <w:ind w:leftChars="1200" w:left="2520" w:firstLine="0"/>
    </w:pPr>
    <w:rPr>
      <w:rFonts w:asciiTheme="minorHAnsi" w:eastAsiaTheme="minorEastAsia" w:hAnsiTheme="minorHAnsi"/>
      <w:color w:val="auto"/>
      <w:kern w:val="2"/>
      <w:sz w:val="22"/>
      <w:szCs w:val="24"/>
      <w:lang w:eastAsia="zh-CN"/>
      <w14:ligatures w14:val="standardContextual"/>
    </w:rPr>
  </w:style>
  <w:style w:type="paragraph" w:styleId="TOC8">
    <w:name w:val="toc 8"/>
    <w:basedOn w:val="a1"/>
    <w:next w:val="a1"/>
    <w:autoRedefine/>
    <w:uiPriority w:val="39"/>
    <w:unhideWhenUsed/>
    <w:rsid w:val="00DE4C2C"/>
    <w:pPr>
      <w:widowControl w:val="0"/>
      <w:spacing w:after="160" w:line="278" w:lineRule="auto"/>
      <w:ind w:leftChars="1400" w:left="2940" w:firstLine="0"/>
    </w:pPr>
    <w:rPr>
      <w:rFonts w:asciiTheme="minorHAnsi" w:eastAsiaTheme="minorEastAsia" w:hAnsiTheme="minorHAnsi"/>
      <w:color w:val="auto"/>
      <w:kern w:val="2"/>
      <w:sz w:val="22"/>
      <w:szCs w:val="24"/>
      <w:lang w:eastAsia="zh-CN"/>
      <w14:ligatures w14:val="standardContextual"/>
    </w:rPr>
  </w:style>
  <w:style w:type="paragraph" w:styleId="TOC9">
    <w:name w:val="toc 9"/>
    <w:basedOn w:val="a1"/>
    <w:next w:val="a1"/>
    <w:autoRedefine/>
    <w:uiPriority w:val="39"/>
    <w:unhideWhenUsed/>
    <w:rsid w:val="00DE4C2C"/>
    <w:pPr>
      <w:widowControl w:val="0"/>
      <w:spacing w:after="160" w:line="278" w:lineRule="auto"/>
      <w:ind w:leftChars="1600" w:left="3360" w:firstLine="0"/>
    </w:pPr>
    <w:rPr>
      <w:rFonts w:asciiTheme="minorHAnsi" w:eastAsiaTheme="minorEastAsia" w:hAnsiTheme="minorHAnsi"/>
      <w:color w:val="auto"/>
      <w:kern w:val="2"/>
      <w:sz w:val="22"/>
      <w:szCs w:val="24"/>
      <w:lang w:eastAsia="zh-CN"/>
      <w14:ligatures w14:val="standardContextual"/>
    </w:rPr>
  </w:style>
  <w:style w:type="character" w:styleId="aff9">
    <w:name w:val="Hyperlink"/>
    <w:basedOn w:val="a2"/>
    <w:uiPriority w:val="99"/>
    <w:unhideWhenUsed/>
    <w:rsid w:val="00DE4C2C"/>
    <w:rPr>
      <w:color w:val="0000FF" w:themeColor="hyperlink"/>
      <w:u w:val="single"/>
    </w:rPr>
  </w:style>
  <w:style w:type="character" w:styleId="affa">
    <w:name w:val="Unresolved Mention"/>
    <w:basedOn w:val="a2"/>
    <w:uiPriority w:val="99"/>
    <w:semiHidden/>
    <w:unhideWhenUsed/>
    <w:rsid w:val="00DE4C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arxiv.org/abs/1810.08473" TargetMode="External"/><Relationship Id="rId21" Type="http://schemas.openxmlformats.org/officeDocument/2006/relationships/image" Target="media/image9.png"/><Relationship Id="rId34" Type="http://schemas.openxmlformats.org/officeDocument/2006/relationships/hyperlink" Target="https://sle.ajcass.com/Admin/UploadFile/Issue/201911110002/2025/8/20250811025201WU_FILE_0.pdf" TargetMode="External"/><Relationship Id="rId42" Type="http://schemas.openxmlformats.org/officeDocument/2006/relationships/hyperlink" Target="https://escholarship.org/content/qt36w8n7pg/qt36w8n7pg.pdf" TargetMode="External"/><Relationship Id="rId47" Type="http://schemas.openxmlformats.org/officeDocument/2006/relationships/hyperlink" Target="https://researchportal.tuni.fi/en/publications/cumulated-gain-based-evaluation-of-ir-techniques" TargetMode="Externa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https://sbpl.cbpt.cnki.net/portal/journal/portal/client/paper/957968d192dc8c771826d113c0791253" TargetMode="Externa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hyperlink" Target="https://spa.swufe.edu.cn/info/1041/11741.htm" TargetMode="External"/><Relationship Id="rId37" Type="http://schemas.openxmlformats.org/officeDocument/2006/relationships/hyperlink" Target="https://aclanthology.org/2020.emnlp-main.550/" TargetMode="External"/><Relationship Id="rId40" Type="http://schemas.openxmlformats.org/officeDocument/2006/relationships/hyperlink" Target="https://www.sciencedirect.com/science/article/pii/0004370271900105" TargetMode="External"/><Relationship Id="rId45" Type="http://schemas.openxmlformats.org/officeDocument/2006/relationships/hyperlink" Target="https://www.nowpublishers.com/article/Details/INR-019"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proceedings.nips.cc/paper/2020/hash/6b493230205f780e1bc26945df7481e5-Abstract.html" TargetMode="External"/><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hyperlink" Target="https://www.caoss.org.cn/upload/news/20260311/e7f7d826a3bb428e86caa55994e389dd.pdf" TargetMode="External"/><Relationship Id="rId44" Type="http://schemas.openxmlformats.org/officeDocument/2006/relationships/hyperlink" Target="https://link.springer.com/article/10.1007/BF01386390"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doi.org/10.20004/j.cnki.ujn.2025.01.003" TargetMode="External"/><Relationship Id="rId35" Type="http://schemas.openxmlformats.org/officeDocument/2006/relationships/hyperlink" Target="https://doi.org/10.19744/j.cnki.11-1235/f.2025.0026" TargetMode="External"/><Relationship Id="rId43" Type="http://schemas.openxmlformats.org/officeDocument/2006/relationships/hyperlink" Target="https://arxiv.org/abs/2402.03216v4" TargetMode="External"/><Relationship Id="rId48" Type="http://schemas.openxmlformats.org/officeDocument/2006/relationships/fontTable" Target="fontTab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doi.org/10.19559/j.cnki.12-1387.2021.08.004" TargetMode="External"/><Relationship Id="rId38" Type="http://schemas.openxmlformats.org/officeDocument/2006/relationships/hyperlink" Target="https://arxiv.org/abs/2404.16130" TargetMode="External"/><Relationship Id="rId46" Type="http://schemas.openxmlformats.org/officeDocument/2006/relationships/hyperlink" Target="https://aclanthology.org/P18-1128/" TargetMode="External"/><Relationship Id="rId20" Type="http://schemas.openxmlformats.org/officeDocument/2006/relationships/image" Target="media/image8.png"/><Relationship Id="rId41" Type="http://schemas.openxmlformats.org/officeDocument/2006/relationships/hyperlink" Target="https://jolt.law.harvard.edu/assets/articlePDFs/v31/Counterfactual-Explanations-without-Opening-the-Black-Box-Sandra-Wachter-et-al.pdf"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82</Pages>
  <Words>10314</Words>
  <Characters>58792</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基于规则约束与因果增强的智能审批关键技术研究</dc:title>
  <dc:subject>硕士学位论文初稿；科研实验结果待填</dc:subject>
  <dc:creator/>
  <cp:keywords/>
  <cp:lastModifiedBy/>
  <cp:revision>2</cp:revision>
  <dcterms:created xsi:type="dcterms:W3CDTF">2026-09-14T05:35:00Z</dcterms:created>
  <dcterms:modified xsi:type="dcterms:W3CDTF">2026-09-14T05:35:00Z</dcterms:modified>
</cp:coreProperties>
</file>