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color w:val="FF0000"/>
          <w:sz w:val="24"/>
          <w:szCs w:val="24"/>
          <w:lang w:val="en-US" w:eastAsia="zh-CN"/>
        </w:rPr>
      </w:pPr>
      <w:r>
        <w:rPr>
          <w:rFonts w:hint="eastAsia"/>
          <w:color w:val="FF0000"/>
          <w:sz w:val="24"/>
          <w:szCs w:val="24"/>
          <w:lang w:val="en-US" w:eastAsia="zh-CN"/>
        </w:rPr>
        <w:t>计算机图形学在GIS中的应用</w:t>
      </w:r>
    </w:p>
    <w:p>
      <w:pPr>
        <w:numPr>
          <w:numId w:val="0"/>
        </w:numPr>
        <w:rPr>
          <w:rFonts w:hint="default"/>
          <w:b/>
          <w:bCs/>
          <w:color w:val="auto"/>
          <w:sz w:val="24"/>
          <w:szCs w:val="24"/>
          <w:lang w:val="en-US" w:eastAsia="zh-CN"/>
        </w:rPr>
      </w:pPr>
      <w:r>
        <w:rPr>
          <w:rFonts w:hint="default"/>
          <w:color w:val="auto"/>
          <w:sz w:val="24"/>
          <w:szCs w:val="24"/>
          <w:lang w:val="en-US" w:eastAsia="zh-CN"/>
        </w:rPr>
        <w:t>地理信息系统是建立在地理图形基的信息管理系统。它将以往分散的照片、模型和图纸等资料整理成一个统一的数据库，与图形软件和信息管理软件形成个综合的地理信息系统。地理信息系统记录着关于</w:t>
      </w:r>
      <w:r>
        <w:rPr>
          <w:rFonts w:hint="eastAsia"/>
          <w:color w:val="auto"/>
          <w:sz w:val="24"/>
          <w:szCs w:val="24"/>
          <w:lang w:val="en-US" w:eastAsia="zh-CN"/>
        </w:rPr>
        <w:t>人</w:t>
      </w:r>
      <w:r>
        <w:rPr>
          <w:rFonts w:hint="default"/>
          <w:color w:val="auto"/>
          <w:sz w:val="24"/>
          <w:szCs w:val="24"/>
          <w:lang w:val="en-US" w:eastAsia="zh-CN"/>
        </w:rPr>
        <w:t>口、城镇乡村、道路桥梁、高山平原地形、矿藏、森林、旅游等大量信息。</w:t>
      </w:r>
      <w:r>
        <w:rPr>
          <w:rFonts w:hint="default"/>
          <w:b/>
          <w:bCs/>
          <w:color w:val="auto"/>
          <w:sz w:val="24"/>
          <w:szCs w:val="24"/>
          <w:lang w:val="en-US" w:eastAsia="zh-CN"/>
        </w:rPr>
        <w:t>利用地理信息系统中的图形软件可绘制出地理的、地质的以及其他自然现象的高精度勘探、测量图形，如地理图、地形图、矿藏分布图、森林分布图、人口分布图、海洋地理图、气象气流图、水资源分布图等以及其他各类等值线、等位面图，从而为管理和决策者提供非常有效的支持。目前地理信息系统已经在许多国家得到广泛的应用。</w:t>
      </w:r>
    </w:p>
    <w:p>
      <w:pPr>
        <w:numPr>
          <w:ilvl w:val="0"/>
          <w:numId w:val="1"/>
        </w:numPr>
        <w:ind w:left="0" w:leftChars="0" w:firstLine="0" w:firstLineChars="0"/>
        <w:rPr>
          <w:rFonts w:hint="eastAsia"/>
          <w:b w:val="0"/>
          <w:bCs w:val="0"/>
          <w:color w:val="FF0000"/>
          <w:sz w:val="24"/>
          <w:szCs w:val="24"/>
          <w:lang w:val="en-US" w:eastAsia="zh-CN"/>
        </w:rPr>
      </w:pPr>
      <w:r>
        <w:rPr>
          <w:rFonts w:hint="eastAsia"/>
          <w:b w:val="0"/>
          <w:bCs w:val="0"/>
          <w:color w:val="FF0000"/>
          <w:sz w:val="24"/>
          <w:szCs w:val="24"/>
          <w:lang w:val="en-US" w:eastAsia="zh-CN"/>
        </w:rPr>
        <w:t>图形学三种显示器的工作原理以及优缺点</w:t>
      </w:r>
    </w:p>
    <w:p>
      <w:pPr>
        <w:numPr>
          <w:numId w:val="0"/>
        </w:numPr>
        <w:ind w:leftChars="0"/>
        <w:rPr>
          <w:rFonts w:hint="eastAsia"/>
          <w:b w:val="0"/>
          <w:bCs w:val="0"/>
          <w:color w:val="auto"/>
          <w:sz w:val="24"/>
          <w:szCs w:val="24"/>
          <w:lang w:val="en-US" w:eastAsia="zh-CN"/>
        </w:rPr>
      </w:pPr>
      <w:r>
        <w:rPr>
          <w:rFonts w:hint="eastAsia"/>
          <w:b/>
          <w:bCs/>
          <w:color w:val="auto"/>
          <w:sz w:val="24"/>
          <w:szCs w:val="24"/>
          <w:lang w:val="en-US" w:eastAsia="zh-CN"/>
        </w:rPr>
        <w:t>①阴极射线管显示器（CRT显示器）：</w:t>
      </w:r>
      <w:r>
        <w:rPr>
          <w:rFonts w:hint="eastAsia"/>
          <w:b w:val="0"/>
          <w:bCs w:val="0"/>
          <w:color w:val="auto"/>
          <w:sz w:val="24"/>
          <w:szCs w:val="24"/>
          <w:lang w:val="en-US" w:eastAsia="zh-CN"/>
        </w:rPr>
        <w:t>CRT主要由阴极、电平控制器、聚焦系统、加速系统、偏转系统、阳极荧光粉涂层组成，CRT显示器通过电子枪从阴极发射出大量电子，经过强度控制，聚集和加速，使其形成电子流，再经过偏转线圈的控制，快速的轰击显示器的荧光屏，从而使荧光屏上的荧光粉发亮。</w:t>
      </w:r>
    </w:p>
    <w:p>
      <w:pPr>
        <w:numPr>
          <w:numId w:val="0"/>
        </w:numPr>
        <w:ind w:leftChars="0"/>
        <w:rPr>
          <w:rFonts w:hint="default"/>
          <w:b w:val="0"/>
          <w:bCs w:val="0"/>
          <w:color w:val="auto"/>
          <w:sz w:val="24"/>
          <w:szCs w:val="24"/>
          <w:lang w:val="en-US" w:eastAsia="zh-CN"/>
        </w:rPr>
      </w:pPr>
      <w:r>
        <w:rPr>
          <w:rFonts w:hint="default"/>
          <w:b/>
          <w:bCs/>
          <w:color w:val="auto"/>
          <w:sz w:val="24"/>
          <w:szCs w:val="24"/>
          <w:lang w:val="en-US" w:eastAsia="zh-CN"/>
        </w:rPr>
        <w:t>优点</w:t>
      </w:r>
      <w:r>
        <w:rPr>
          <w:rFonts w:hint="eastAsia"/>
          <w:b w:val="0"/>
          <w:bCs w:val="0"/>
          <w:color w:val="auto"/>
          <w:sz w:val="24"/>
          <w:szCs w:val="24"/>
          <w:lang w:val="en-US" w:eastAsia="zh-CN"/>
        </w:rPr>
        <w:t>：在色彩上</w:t>
      </w:r>
      <w:r>
        <w:rPr>
          <w:rFonts w:hint="default"/>
          <w:b w:val="0"/>
          <w:bCs w:val="0"/>
          <w:color w:val="auto"/>
          <w:sz w:val="24"/>
          <w:szCs w:val="24"/>
          <w:lang w:val="en-US" w:eastAsia="zh-CN"/>
        </w:rPr>
        <w:t>，理论上是无限色</w:t>
      </w:r>
      <w:r>
        <w:rPr>
          <w:rFonts w:hint="eastAsia"/>
          <w:b w:val="0"/>
          <w:bCs w:val="0"/>
          <w:color w:val="auto"/>
          <w:sz w:val="24"/>
          <w:szCs w:val="24"/>
          <w:lang w:val="en-US" w:eastAsia="zh-CN"/>
        </w:rPr>
        <w:t>；在速度上，</w:t>
      </w:r>
      <w:r>
        <w:rPr>
          <w:rFonts w:hint="default"/>
          <w:b w:val="0"/>
          <w:bCs w:val="0"/>
          <w:color w:val="auto"/>
          <w:sz w:val="24"/>
          <w:szCs w:val="24"/>
          <w:lang w:val="en-US" w:eastAsia="zh-CN"/>
        </w:rPr>
        <w:t>CRT基本没有延迟</w:t>
      </w:r>
      <w:r>
        <w:rPr>
          <w:rFonts w:hint="eastAsia"/>
          <w:b w:val="0"/>
          <w:bCs w:val="0"/>
          <w:color w:val="auto"/>
          <w:sz w:val="24"/>
          <w:szCs w:val="24"/>
          <w:lang w:val="en-US" w:eastAsia="zh-CN"/>
        </w:rPr>
        <w:t>；在</w:t>
      </w:r>
      <w:r>
        <w:rPr>
          <w:rFonts w:hint="default"/>
          <w:b w:val="0"/>
          <w:bCs w:val="0"/>
          <w:color w:val="auto"/>
          <w:sz w:val="24"/>
          <w:szCs w:val="24"/>
          <w:lang w:val="en-US" w:eastAsia="zh-CN"/>
        </w:rPr>
        <w:t>分辨率</w:t>
      </w:r>
      <w:r>
        <w:rPr>
          <w:rFonts w:hint="eastAsia"/>
          <w:b w:val="0"/>
          <w:bCs w:val="0"/>
          <w:color w:val="auto"/>
          <w:sz w:val="24"/>
          <w:szCs w:val="24"/>
          <w:lang w:val="en-US" w:eastAsia="zh-CN"/>
        </w:rPr>
        <w:t>上，</w:t>
      </w:r>
      <w:r>
        <w:rPr>
          <w:rFonts w:hint="default"/>
          <w:b w:val="0"/>
          <w:bCs w:val="0"/>
          <w:color w:val="auto"/>
          <w:sz w:val="24"/>
          <w:szCs w:val="24"/>
          <w:lang w:val="en-US" w:eastAsia="zh-CN"/>
        </w:rPr>
        <w:t>CRT只要带宽购大，理论上可以达到无限大分辨率。</w:t>
      </w:r>
    </w:p>
    <w:p>
      <w:pPr>
        <w:numPr>
          <w:numId w:val="0"/>
        </w:numPr>
        <w:ind w:leftChars="0"/>
        <w:rPr>
          <w:rFonts w:hint="default"/>
          <w:b w:val="0"/>
          <w:bCs w:val="0"/>
          <w:color w:val="auto"/>
          <w:sz w:val="24"/>
          <w:szCs w:val="24"/>
          <w:lang w:val="en-US" w:eastAsia="zh-CN"/>
        </w:rPr>
      </w:pPr>
      <w:r>
        <w:rPr>
          <w:rFonts w:hint="eastAsia"/>
          <w:b/>
          <w:bCs/>
          <w:color w:val="auto"/>
          <w:sz w:val="24"/>
          <w:szCs w:val="24"/>
          <w:lang w:val="en-US" w:eastAsia="zh-CN"/>
        </w:rPr>
        <w:t>缺点：</w:t>
      </w:r>
      <w:r>
        <w:rPr>
          <w:rFonts w:hint="eastAsia"/>
          <w:b w:val="0"/>
          <w:bCs w:val="0"/>
          <w:color w:val="auto"/>
          <w:sz w:val="24"/>
          <w:szCs w:val="24"/>
          <w:lang w:val="en-US" w:eastAsia="zh-CN"/>
        </w:rPr>
        <w:t>辐射比较大，对人体有危害；CRT的屏幕刷新频率因分辨率、色彩数量的不同而不同，会出现闪烁现象；可视面积不大；不同程度地存在着聚焦、汇聚等方面的问题。</w:t>
      </w:r>
    </w:p>
    <w:p>
      <w:pPr>
        <w:numPr>
          <w:numId w:val="0"/>
        </w:numPr>
        <w:ind w:leftChars="0"/>
        <w:rPr>
          <w:rFonts w:hint="eastAsia"/>
          <w:b w:val="0"/>
          <w:bCs w:val="0"/>
          <w:color w:val="auto"/>
          <w:sz w:val="24"/>
          <w:szCs w:val="24"/>
          <w:lang w:val="en-US" w:eastAsia="zh-CN"/>
        </w:rPr>
      </w:pPr>
      <w:r>
        <w:rPr>
          <w:rFonts w:hint="eastAsia"/>
          <w:b/>
          <w:bCs/>
          <w:color w:val="auto"/>
          <w:sz w:val="24"/>
          <w:szCs w:val="24"/>
          <w:lang w:val="en-US" w:eastAsia="zh-CN"/>
        </w:rPr>
        <w:t>②液晶显示器：</w:t>
      </w:r>
      <w:r>
        <w:rPr>
          <w:rFonts w:hint="eastAsia"/>
          <w:b w:val="0"/>
          <w:bCs w:val="0"/>
          <w:color w:val="auto"/>
          <w:sz w:val="24"/>
          <w:szCs w:val="24"/>
          <w:lang w:val="en-US" w:eastAsia="zh-CN"/>
        </w:rPr>
        <w:t>在液晶显示器中，液晶是灌人两个列有细槽的平面之间。这两个平面上的槽互相垂直，即若一个平面上的液晶分子水平方向排列，则另一平面 上的液晶分子就垂直方向排列，而位于两个平面之间的液晶分子被强迫处于一种扭转的状态，从一个平面到另一个平面，液晶分子扭转的状态逐渐增大，最终被扭转成90°。由于光线顺着分子的排列方向传播，所以光线经过液晶时最终也被扭转90°。但当液晶上加一个电压时，分子便会重新垂直排列，而不再发生任何扭转，从而使光线透射不出去。</w:t>
      </w:r>
    </w:p>
    <w:p>
      <w:pPr>
        <w:numPr>
          <w:numId w:val="0"/>
        </w:numPr>
        <w:ind w:leftChars="0"/>
        <w:rPr>
          <w:rFonts w:hint="eastAsia"/>
          <w:b w:val="0"/>
          <w:bCs w:val="0"/>
          <w:color w:val="auto"/>
          <w:sz w:val="24"/>
          <w:szCs w:val="24"/>
          <w:lang w:val="en-US" w:eastAsia="zh-CN"/>
        </w:rPr>
      </w:pPr>
      <w:r>
        <w:rPr>
          <w:rFonts w:hint="eastAsia"/>
          <w:b/>
          <w:bCs/>
          <w:color w:val="auto"/>
          <w:sz w:val="24"/>
          <w:szCs w:val="24"/>
          <w:lang w:val="en-US" w:eastAsia="zh-CN"/>
        </w:rPr>
        <w:t>优点</w:t>
      </w:r>
      <w:r>
        <w:rPr>
          <w:rFonts w:hint="eastAsia"/>
          <w:b w:val="0"/>
          <w:bCs w:val="0"/>
          <w:color w:val="auto"/>
          <w:sz w:val="24"/>
          <w:szCs w:val="24"/>
          <w:lang w:val="en-US" w:eastAsia="zh-CN"/>
        </w:rPr>
        <w:t>:工作电压低、功耗小;没有辐射，对人体健康无损害;完全平面，无闪烁、无失真，可视面积大，又薄又轻，能大量节省空间，适应更多的应用领域;抗干扰能力也比CRT显示器强得多。</w:t>
      </w:r>
    </w:p>
    <w:p>
      <w:pPr>
        <w:numPr>
          <w:numId w:val="0"/>
        </w:numPr>
        <w:ind w:leftChars="0"/>
        <w:rPr>
          <w:rFonts w:hint="eastAsia"/>
          <w:b w:val="0"/>
          <w:bCs w:val="0"/>
          <w:color w:val="auto"/>
          <w:sz w:val="24"/>
          <w:szCs w:val="24"/>
          <w:lang w:val="en-US" w:eastAsia="zh-CN"/>
        </w:rPr>
      </w:pPr>
      <w:r>
        <w:rPr>
          <w:rFonts w:hint="eastAsia"/>
          <w:b/>
          <w:bCs/>
          <w:color w:val="auto"/>
          <w:sz w:val="24"/>
          <w:szCs w:val="24"/>
          <w:lang w:val="en-US" w:eastAsia="zh-CN"/>
        </w:rPr>
        <w:t>缺点</w:t>
      </w:r>
      <w:r>
        <w:rPr>
          <w:rFonts w:hint="eastAsia"/>
          <w:b w:val="0"/>
          <w:bCs w:val="0"/>
          <w:color w:val="auto"/>
          <w:sz w:val="24"/>
          <w:szCs w:val="24"/>
          <w:lang w:val="en-US" w:eastAsia="zh-CN"/>
        </w:rPr>
        <w:t>:视角太小、亮度和对比度不够大等，但随着技术的不断提高，这些将逐步不再是液晶显示器的弱项。可视角是指站在始于屏幕法线的某个角度的位置时仍可清晰看见屏幕图像所构成的最大角度，对显示器来说，可视角愈大愈好。</w:t>
      </w:r>
    </w:p>
    <w:p>
      <w:pPr>
        <w:numPr>
          <w:numId w:val="0"/>
        </w:numPr>
        <w:ind w:leftChars="0"/>
        <w:rPr>
          <w:rFonts w:hint="eastAsia"/>
          <w:b w:val="0"/>
          <w:bCs w:val="0"/>
          <w:color w:val="auto"/>
          <w:sz w:val="24"/>
          <w:szCs w:val="24"/>
          <w:lang w:val="en-US" w:eastAsia="zh-CN"/>
        </w:rPr>
      </w:pPr>
      <w:r>
        <w:rPr>
          <w:rFonts w:hint="eastAsia"/>
          <w:b/>
          <w:bCs/>
          <w:color w:val="auto"/>
          <w:sz w:val="24"/>
          <w:szCs w:val="24"/>
          <w:lang w:val="en-US" w:eastAsia="zh-CN"/>
        </w:rPr>
        <w:t>③等离子显示器：</w:t>
      </w:r>
      <w:r>
        <w:rPr>
          <w:rFonts w:hint="eastAsia"/>
          <w:b w:val="0"/>
          <w:bCs w:val="0"/>
          <w:color w:val="auto"/>
          <w:sz w:val="24"/>
          <w:szCs w:val="24"/>
          <w:lang w:val="en-US" w:eastAsia="zh-CN"/>
        </w:rPr>
        <w:t>等离子显示器是由密封在玻璃膜夹层中的晶格矩阵(光栅)组成的，每个晶格充有低压气体。在高电压的作用下，气体会电离解，即电子从原子中游离出来。由于我们把电离解后的气体称为等离子体，所以将这种显示器称为等离子显示器。当电子又重新与原子结合在一起时，能量就会以光子的形式释放出来，这时气体就会释放出具有特征的辉光。</w:t>
      </w:r>
    </w:p>
    <w:p>
      <w:pPr>
        <w:numPr>
          <w:numId w:val="0"/>
        </w:numPr>
        <w:ind w:leftChars="0"/>
        <w:rPr>
          <w:rFonts w:hint="default"/>
          <w:b w:val="0"/>
          <w:bCs w:val="0"/>
          <w:color w:val="auto"/>
          <w:sz w:val="24"/>
          <w:szCs w:val="24"/>
          <w:lang w:val="en-US" w:eastAsia="zh-CN"/>
        </w:rPr>
      </w:pPr>
      <w:r>
        <w:rPr>
          <w:rFonts w:hint="default"/>
          <w:b/>
          <w:bCs/>
          <w:color w:val="auto"/>
          <w:sz w:val="24"/>
          <w:szCs w:val="24"/>
          <w:lang w:val="en-US" w:eastAsia="zh-CN"/>
        </w:rPr>
        <w:t>优点</w:t>
      </w:r>
      <w:r>
        <w:rPr>
          <w:rFonts w:hint="eastAsia"/>
          <w:b w:val="0"/>
          <w:bCs w:val="0"/>
          <w:color w:val="auto"/>
          <w:sz w:val="24"/>
          <w:szCs w:val="24"/>
          <w:lang w:val="en-US" w:eastAsia="zh-CN"/>
        </w:rPr>
        <w:t>：</w:t>
      </w:r>
      <w:r>
        <w:rPr>
          <w:rFonts w:hint="default"/>
          <w:b w:val="0"/>
          <w:bCs w:val="0"/>
          <w:color w:val="auto"/>
          <w:sz w:val="24"/>
          <w:szCs w:val="24"/>
          <w:lang w:val="en-US" w:eastAsia="zh-CN"/>
        </w:rPr>
        <w:t>它的重量较轻、完全无x射线辐射，而且屏幕亮度非常均匀，不存在明显的亮区和暗区;不会出现存在某些区域聚焦不良或因使用时间过长出现散焦的毛病</w:t>
      </w:r>
      <w:r>
        <w:rPr>
          <w:rFonts w:hint="eastAsia"/>
          <w:b w:val="0"/>
          <w:bCs w:val="0"/>
          <w:color w:val="auto"/>
          <w:sz w:val="24"/>
          <w:szCs w:val="24"/>
          <w:lang w:val="en-US" w:eastAsia="zh-CN"/>
        </w:rPr>
        <w:t>；</w:t>
      </w:r>
      <w:r>
        <w:rPr>
          <w:rFonts w:hint="default"/>
          <w:b w:val="0"/>
          <w:bCs w:val="0"/>
          <w:color w:val="auto"/>
          <w:sz w:val="24"/>
          <w:szCs w:val="24"/>
          <w:lang w:val="en-US" w:eastAsia="zh-CN"/>
        </w:rPr>
        <w:t>显示的图像不会出现扭曲变形的情况。和许多液晶显示器不同，等离子显示器提供了很大的观察视角。等离子显示器的显示尺寸既可和传统电脑显示器的大小一样，也可以达到60英寸，用于家庭影院和高清晰度电视。</w:t>
      </w:r>
    </w:p>
    <w:p>
      <w:pPr>
        <w:numPr>
          <w:numId w:val="0"/>
        </w:numPr>
        <w:ind w:leftChars="0"/>
        <w:rPr>
          <w:rFonts w:hint="default"/>
          <w:b w:val="0"/>
          <w:bCs w:val="0"/>
          <w:color w:val="auto"/>
          <w:sz w:val="24"/>
          <w:szCs w:val="24"/>
          <w:lang w:val="en-US" w:eastAsia="zh-CN"/>
        </w:rPr>
      </w:pPr>
      <w:r>
        <w:rPr>
          <w:rFonts w:hint="default"/>
          <w:b/>
          <w:bCs/>
          <w:color w:val="auto"/>
          <w:sz w:val="24"/>
          <w:szCs w:val="24"/>
          <w:lang w:val="en-US" w:eastAsia="zh-CN"/>
        </w:rPr>
        <w:t>缺点</w:t>
      </w:r>
      <w:r>
        <w:rPr>
          <w:rFonts w:hint="eastAsia"/>
          <w:b w:val="0"/>
          <w:bCs w:val="0"/>
          <w:color w:val="auto"/>
          <w:sz w:val="24"/>
          <w:szCs w:val="24"/>
          <w:lang w:val="en-US" w:eastAsia="zh-CN"/>
        </w:rPr>
        <w:t>：</w:t>
      </w:r>
      <w:r>
        <w:rPr>
          <w:rFonts w:hint="default"/>
          <w:b w:val="0"/>
          <w:bCs w:val="0"/>
          <w:color w:val="auto"/>
          <w:sz w:val="24"/>
          <w:szCs w:val="24"/>
          <w:lang w:val="en-US" w:eastAsia="zh-CN"/>
        </w:rPr>
        <w:t>价格较高，由于显示屏上的玻璃较薄使屏幕较脆弱。</w:t>
      </w:r>
    </w:p>
    <w:p>
      <w:pPr>
        <w:numPr>
          <w:numId w:val="0"/>
        </w:numPr>
        <w:ind w:leftChars="0"/>
        <w:rPr>
          <w:rFonts w:hint="default"/>
          <w:b w:val="0"/>
          <w:bCs w:val="0"/>
          <w:color w:val="auto"/>
          <w:sz w:val="24"/>
          <w:szCs w:val="24"/>
          <w:lang w:val="en-US" w:eastAsia="zh-CN"/>
        </w:rPr>
      </w:pPr>
    </w:p>
    <w:p>
      <w:pPr>
        <w:numPr>
          <w:ilvl w:val="0"/>
          <w:numId w:val="1"/>
        </w:numPr>
        <w:ind w:left="0" w:leftChars="0" w:firstLine="0" w:firstLineChars="0"/>
        <w:rPr>
          <w:rFonts w:hint="eastAsia"/>
          <w:color w:val="FF0000"/>
          <w:sz w:val="24"/>
          <w:szCs w:val="24"/>
          <w:lang w:val="en-US" w:eastAsia="zh-CN"/>
        </w:rPr>
      </w:pPr>
      <w:r>
        <w:rPr>
          <w:rFonts w:hint="eastAsia"/>
          <w:color w:val="FF0000"/>
          <w:sz w:val="24"/>
          <w:szCs w:val="24"/>
          <w:lang w:val="en-US" w:eastAsia="zh-CN"/>
        </w:rPr>
        <w:t>直线生成算法（正负法，Bresenham算法的思路和过程）</w:t>
      </w:r>
    </w:p>
    <w:p>
      <w:pPr>
        <w:numPr>
          <w:numId w:val="0"/>
        </w:numPr>
        <w:ind w:leftChars="0"/>
      </w:pPr>
      <w:r>
        <w:drawing>
          <wp:inline distT="0" distB="0" distL="114300" distR="114300">
            <wp:extent cx="5269865" cy="275463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754630"/>
                    </a:xfrm>
                    <a:prstGeom prst="rect">
                      <a:avLst/>
                    </a:prstGeom>
                    <a:noFill/>
                    <a:ln>
                      <a:noFill/>
                    </a:ln>
                  </pic:spPr>
                </pic:pic>
              </a:graphicData>
            </a:graphic>
          </wp:inline>
        </w:drawing>
      </w:r>
    </w:p>
    <w:p>
      <w:pPr>
        <w:numPr>
          <w:numId w:val="0"/>
        </w:numPr>
        <w:ind w:leftChars="0"/>
      </w:pPr>
      <w:r>
        <w:drawing>
          <wp:inline distT="0" distB="0" distL="114300" distR="114300">
            <wp:extent cx="5271770" cy="2192020"/>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192020"/>
                    </a:xfrm>
                    <a:prstGeom prst="rect">
                      <a:avLst/>
                    </a:prstGeom>
                    <a:noFill/>
                    <a:ln>
                      <a:noFill/>
                    </a:ln>
                  </pic:spPr>
                </pic:pic>
              </a:graphicData>
            </a:graphic>
          </wp:inline>
        </w:drawing>
      </w:r>
    </w:p>
    <w:p>
      <w:pPr>
        <w:numPr>
          <w:numId w:val="0"/>
        </w:numPr>
        <w:ind w:leftChars="0"/>
      </w:pPr>
      <w:r>
        <w:drawing>
          <wp:inline distT="0" distB="0" distL="114300" distR="114300">
            <wp:extent cx="5269230" cy="3142615"/>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142615"/>
                    </a:xfrm>
                    <a:prstGeom prst="rect">
                      <a:avLst/>
                    </a:prstGeom>
                    <a:noFill/>
                    <a:ln>
                      <a:noFill/>
                    </a:ln>
                  </pic:spPr>
                </pic:pic>
              </a:graphicData>
            </a:graphic>
          </wp:inline>
        </w:drawing>
      </w:r>
    </w:p>
    <w:p>
      <w:pPr>
        <w:numPr>
          <w:numId w:val="0"/>
        </w:numPr>
        <w:ind w:leftChars="0"/>
      </w:pPr>
      <w:r>
        <w:drawing>
          <wp:inline distT="0" distB="0" distL="114300" distR="114300">
            <wp:extent cx="5270500" cy="318008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3180080"/>
                    </a:xfrm>
                    <a:prstGeom prst="rect">
                      <a:avLst/>
                    </a:prstGeom>
                    <a:noFill/>
                    <a:ln>
                      <a:noFill/>
                    </a:ln>
                  </pic:spPr>
                </pic:pic>
              </a:graphicData>
            </a:graphic>
          </wp:inline>
        </w:drawing>
      </w:r>
    </w:p>
    <w:p>
      <w:pPr>
        <w:numPr>
          <w:numId w:val="0"/>
        </w:numPr>
        <w:ind w:leftChars="0"/>
        <w:rPr>
          <w:rFonts w:hint="eastAsia" w:eastAsiaTheme="minorEastAsia"/>
          <w:lang w:val="en-US" w:eastAsia="zh-CN"/>
        </w:rPr>
      </w:pPr>
      <w:r>
        <w:rPr>
          <w:rFonts w:hint="eastAsia" w:eastAsiaTheme="minorEastAsia"/>
          <w:lang w:val="en-US" w:eastAsia="zh-CN"/>
        </w:rPr>
        <w:drawing>
          <wp:inline distT="0" distB="0" distL="114300" distR="114300">
            <wp:extent cx="5266690" cy="4495800"/>
            <wp:effectExtent l="0" t="0" r="6350" b="0"/>
            <wp:docPr id="5" name="图片 5" descr="IMG_20221222_150632_edit_126408841891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21222_150632_edit_1264088418912319"/>
                    <pic:cNvPicPr>
                      <a:picLocks noChangeAspect="1"/>
                    </pic:cNvPicPr>
                  </pic:nvPicPr>
                  <pic:blipFill>
                    <a:blip r:embed="rId8"/>
                    <a:stretch>
                      <a:fillRect/>
                    </a:stretch>
                  </pic:blipFill>
                  <pic:spPr>
                    <a:xfrm>
                      <a:off x="0" y="0"/>
                      <a:ext cx="5266690" cy="449580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ilvl w:val="0"/>
          <w:numId w:val="1"/>
        </w:numPr>
        <w:ind w:left="0" w:leftChars="0" w:firstLine="0" w:firstLineChars="0"/>
        <w:rPr>
          <w:rFonts w:hint="eastAsia"/>
          <w:color w:val="FF0000"/>
          <w:lang w:val="en-US" w:eastAsia="zh-CN"/>
        </w:rPr>
      </w:pPr>
      <w:r>
        <w:rPr>
          <w:rFonts w:hint="eastAsia"/>
          <w:color w:val="FF0000"/>
          <w:lang w:val="en-US" w:eastAsia="zh-CN"/>
        </w:rPr>
        <w:t>多边形填充的扫描线算法</w:t>
      </w:r>
    </w:p>
    <w:p>
      <w:pPr>
        <w:numPr>
          <w:numId w:val="0"/>
        </w:numPr>
        <w:ind w:leftChars="0"/>
        <w:rPr>
          <w:rFonts w:hint="default"/>
          <w:color w:val="FF0000"/>
          <w:lang w:val="en-US" w:eastAsia="zh-CN"/>
        </w:rPr>
      </w:pPr>
      <w:r>
        <w:rPr>
          <w:rFonts w:hint="default"/>
          <w:color w:val="FF0000"/>
          <w:lang w:val="en-US" w:eastAsia="zh-CN"/>
        </w:rPr>
        <w:drawing>
          <wp:inline distT="0" distB="0" distL="114300" distR="114300">
            <wp:extent cx="5266690" cy="4634230"/>
            <wp:effectExtent l="0" t="0" r="6350" b="13970"/>
            <wp:docPr id="7" name="图片 7" descr="IMG_20221222_154345_edit_126603785254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21222_154345_edit_1266037852545876"/>
                    <pic:cNvPicPr>
                      <a:picLocks noChangeAspect="1"/>
                    </pic:cNvPicPr>
                  </pic:nvPicPr>
                  <pic:blipFill>
                    <a:blip r:embed="rId9"/>
                    <a:stretch>
                      <a:fillRect/>
                    </a:stretch>
                  </pic:blipFill>
                  <pic:spPr>
                    <a:xfrm>
                      <a:off x="0" y="0"/>
                      <a:ext cx="5266690" cy="4634230"/>
                    </a:xfrm>
                    <a:prstGeom prst="rect">
                      <a:avLst/>
                    </a:prstGeom>
                  </pic:spPr>
                </pic:pic>
              </a:graphicData>
            </a:graphic>
          </wp:inline>
        </w:drawing>
      </w:r>
    </w:p>
    <w:p>
      <w:pPr>
        <w:numPr>
          <w:ilvl w:val="0"/>
          <w:numId w:val="1"/>
        </w:numPr>
        <w:ind w:left="0" w:leftChars="0" w:firstLine="0" w:firstLineChars="0"/>
        <w:rPr>
          <w:rFonts w:hint="eastAsia"/>
          <w:color w:val="FF0000"/>
          <w:lang w:val="en-US" w:eastAsia="zh-CN"/>
        </w:rPr>
      </w:pPr>
      <w:r>
        <w:rPr>
          <w:rFonts w:hint="eastAsia"/>
          <w:color w:val="FF0000"/>
          <w:lang w:val="en-US" w:eastAsia="zh-CN"/>
        </w:rPr>
        <w:t>多边形区域填充逐位求反的方法思路</w:t>
      </w:r>
    </w:p>
    <w:p>
      <w:pPr>
        <w:numPr>
          <w:numId w:val="0"/>
        </w:numPr>
        <w:ind w:leftChars="0"/>
        <w:rPr>
          <w:rFonts w:hint="default"/>
          <w:color w:val="auto"/>
          <w:lang w:val="en-US" w:eastAsia="zh-CN"/>
        </w:rPr>
      </w:pPr>
      <w:r>
        <w:rPr>
          <w:rFonts w:hint="default"/>
          <w:color w:val="auto"/>
          <w:lang w:val="en-US" w:eastAsia="zh-CN"/>
        </w:rPr>
        <w:t>对图像M做偶数次求反运算，其结果还是M,而对M做奇数次求反运算的结果是M的反</w:t>
      </w:r>
      <w:r>
        <w:rPr>
          <w:rFonts w:hint="default"/>
          <w:color w:val="auto"/>
          <w:lang w:val="en-US" w:eastAsia="zh-CN"/>
        </w:rPr>
        <w:sym w:font="Symbol" w:char="0060"/>
      </w:r>
      <w:r>
        <w:rPr>
          <w:rFonts w:hint="default"/>
          <w:color w:val="auto"/>
          <w:lang w:val="en-US" w:eastAsia="zh-CN"/>
        </w:rPr>
        <w:t>M。在光栅图形中，如某区域已着上值为M的某种颜色，则上述求反运算得到的结果是:对区域做偶数次求反运算后，该区域的颜色不变;做奇数次求反运算后，该区域的颜色则变成值为</w:t>
      </w:r>
      <w:r>
        <w:rPr>
          <w:rFonts w:hint="default"/>
          <w:color w:val="auto"/>
          <w:lang w:val="en-US" w:eastAsia="zh-CN"/>
        </w:rPr>
        <w:sym w:font="Symbol" w:char="0060"/>
      </w:r>
      <w:r>
        <w:rPr>
          <w:rFonts w:hint="eastAsia" w:cstheme="minorHAnsi"/>
          <w:color w:val="auto"/>
          <w:lang w:val="en-US" w:eastAsia="zh-CN"/>
        </w:rPr>
        <w:t>M</w:t>
      </w:r>
      <w:r>
        <w:rPr>
          <w:rFonts w:hint="default"/>
          <w:color w:val="auto"/>
          <w:lang w:val="en-US" w:eastAsia="zh-CN"/>
        </w:rPr>
        <w:t>的颜色。</w:t>
      </w:r>
    </w:p>
    <w:p>
      <w:pPr>
        <w:numPr>
          <w:numId w:val="0"/>
        </w:numPr>
        <w:ind w:leftChars="0"/>
        <w:rPr>
          <w:rFonts w:hint="default"/>
          <w:color w:val="auto"/>
          <w:lang w:val="en-US" w:eastAsia="zh-CN"/>
        </w:rPr>
      </w:pPr>
      <w:r>
        <w:rPr>
          <w:rFonts w:hint="default"/>
          <w:color w:val="auto"/>
          <w:lang w:val="en-US" w:eastAsia="zh-CN"/>
        </w:rPr>
        <w:t>边缘填充算法很容易实现，对多边形P的每一非水平边P</w:t>
      </w:r>
      <w:r>
        <w:rPr>
          <w:rFonts w:hint="eastAsia"/>
          <w:color w:val="auto"/>
          <w:lang w:val="en-US" w:eastAsia="zh-CN"/>
        </w:rPr>
        <w:t>i</w:t>
      </w:r>
      <w:r>
        <w:rPr>
          <w:rFonts w:hint="default"/>
          <w:color w:val="auto"/>
          <w:lang w:val="en-US" w:eastAsia="zh-CN"/>
        </w:rPr>
        <w:t>Pi</w:t>
      </w:r>
      <w:r>
        <w:rPr>
          <w:rFonts w:hint="eastAsia"/>
          <w:color w:val="auto"/>
          <w:lang w:val="en-US" w:eastAsia="zh-CN"/>
        </w:rPr>
        <w:t>+1</w:t>
      </w:r>
      <w:r>
        <w:rPr>
          <w:rFonts w:hint="default"/>
          <w:color w:val="auto"/>
          <w:lang w:val="en-US" w:eastAsia="zh-CN"/>
        </w:rPr>
        <w:t>(i=0,1,..,n) 上的各像素做向右求反运算即可，见图4.21, 其中图4.21 (a) 为给定的多边形;图4</w:t>
      </w:r>
      <w:r>
        <w:rPr>
          <w:rFonts w:hint="eastAsia"/>
          <w:color w:val="auto"/>
          <w:lang w:val="en-US" w:eastAsia="zh-CN"/>
        </w:rPr>
        <w:t>.</w:t>
      </w:r>
      <w:r>
        <w:rPr>
          <w:rFonts w:hint="default"/>
          <w:color w:val="auto"/>
          <w:lang w:val="en-US" w:eastAsia="zh-CN"/>
        </w:rPr>
        <w:t>21(b)为对区域赋初值;图4.21 (c) ~ (f) 表示逐边向右求反。</w:t>
      </w:r>
    </w:p>
    <w:p>
      <w:pPr>
        <w:numPr>
          <w:numId w:val="0"/>
        </w:numPr>
        <w:ind w:leftChars="0"/>
        <w:rPr>
          <w:rFonts w:hint="default"/>
          <w:color w:val="auto"/>
          <w:lang w:val="en-US" w:eastAsia="zh-CN"/>
        </w:rPr>
      </w:pPr>
      <w:r>
        <w:rPr>
          <w:rFonts w:hint="default"/>
          <w:color w:val="auto"/>
          <w:lang w:val="en-US" w:eastAsia="zh-CN"/>
        </w:rPr>
        <w:drawing>
          <wp:inline distT="0" distB="0" distL="114300" distR="114300">
            <wp:extent cx="2456815" cy="2193925"/>
            <wp:effectExtent l="0" t="0" r="12065" b="635"/>
            <wp:docPr id="8" name="图片 8" descr="IMG_20221222_160339_edit_126722945378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21222_160339_edit_1267229453783194"/>
                    <pic:cNvPicPr>
                      <a:picLocks noChangeAspect="1"/>
                    </pic:cNvPicPr>
                  </pic:nvPicPr>
                  <pic:blipFill>
                    <a:blip r:embed="rId10"/>
                    <a:stretch>
                      <a:fillRect/>
                    </a:stretch>
                  </pic:blipFill>
                  <pic:spPr>
                    <a:xfrm>
                      <a:off x="0" y="0"/>
                      <a:ext cx="2456815" cy="2193925"/>
                    </a:xfrm>
                    <a:prstGeom prst="rect">
                      <a:avLst/>
                    </a:prstGeom>
                  </pic:spPr>
                </pic:pic>
              </a:graphicData>
            </a:graphic>
          </wp:inline>
        </w:drawing>
      </w:r>
    </w:p>
    <w:p>
      <w:pPr>
        <w:numPr>
          <w:ilvl w:val="0"/>
          <w:numId w:val="1"/>
        </w:numPr>
        <w:ind w:left="0" w:leftChars="0" w:firstLine="0" w:firstLineChars="0"/>
        <w:rPr>
          <w:rFonts w:hint="eastAsia"/>
          <w:color w:val="FF0000"/>
          <w:lang w:val="en-US" w:eastAsia="zh-CN"/>
        </w:rPr>
      </w:pPr>
      <w:r>
        <w:rPr>
          <w:rFonts w:hint="eastAsia"/>
          <w:color w:val="FF0000"/>
          <w:lang w:val="en-US" w:eastAsia="zh-CN"/>
        </w:rPr>
        <w:t>区域基本概念（连通性：4连通和8连通的差异）</w:t>
      </w:r>
    </w:p>
    <w:p>
      <w:pPr>
        <w:numPr>
          <w:numId w:val="0"/>
        </w:numPr>
        <w:ind w:leftChars="0"/>
        <w:rPr>
          <w:rFonts w:hint="eastAsia"/>
          <w:color w:val="FF0000"/>
          <w:lang w:val="en-US" w:eastAsia="zh-CN"/>
        </w:rPr>
      </w:pPr>
      <w:r>
        <w:rPr>
          <w:rFonts w:hint="eastAsia"/>
          <w:color w:val="FF0000"/>
          <w:lang w:val="en-US" w:eastAsia="zh-CN"/>
        </w:rPr>
        <w:drawing>
          <wp:inline distT="0" distB="0" distL="114300" distR="114300">
            <wp:extent cx="5264785" cy="4175760"/>
            <wp:effectExtent l="0" t="0" r="8255" b="0"/>
            <wp:docPr id="9" name="图片 9" descr="IMG_20221222_161333_edit_126782639864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21222_161333_edit_1267826398641436"/>
                    <pic:cNvPicPr>
                      <a:picLocks noChangeAspect="1"/>
                    </pic:cNvPicPr>
                  </pic:nvPicPr>
                  <pic:blipFill>
                    <a:blip r:embed="rId11"/>
                    <a:stretch>
                      <a:fillRect/>
                    </a:stretch>
                  </pic:blipFill>
                  <pic:spPr>
                    <a:xfrm>
                      <a:off x="0" y="0"/>
                      <a:ext cx="5264785" cy="4175760"/>
                    </a:xfrm>
                    <a:prstGeom prst="rect">
                      <a:avLst/>
                    </a:prstGeom>
                  </pic:spPr>
                </pic:pic>
              </a:graphicData>
            </a:graphic>
          </wp:inline>
        </w:drawing>
      </w:r>
    </w:p>
    <w:p>
      <w:pPr>
        <w:numPr>
          <w:ilvl w:val="0"/>
          <w:numId w:val="1"/>
        </w:numPr>
        <w:ind w:left="0" w:leftChars="0" w:firstLine="0" w:firstLineChars="0"/>
        <w:rPr>
          <w:rFonts w:hint="eastAsia"/>
          <w:color w:val="FF0000"/>
          <w:lang w:val="en-US" w:eastAsia="zh-CN"/>
        </w:rPr>
      </w:pPr>
      <w:r>
        <w:rPr>
          <w:rFonts w:hint="eastAsia"/>
          <w:color w:val="FF0000"/>
          <w:lang w:val="en-US" w:eastAsia="zh-CN"/>
        </w:rPr>
        <w:t>齐次变换概念，变换矩阵</w:t>
      </w:r>
    </w:p>
    <w:p>
      <w:pPr>
        <w:numPr>
          <w:numId w:val="0"/>
        </w:numPr>
        <w:ind w:leftChars="0"/>
        <w:rPr>
          <w:rFonts w:hint="eastAsia"/>
          <w:color w:val="auto"/>
          <w:lang w:val="en-US" w:eastAsia="zh-CN"/>
        </w:rPr>
      </w:pPr>
      <w:r>
        <w:rPr>
          <w:rFonts w:hint="eastAsia"/>
          <w:b/>
          <w:bCs/>
          <w:color w:val="auto"/>
          <w:lang w:val="en-US" w:eastAsia="zh-CN"/>
        </w:rPr>
        <w:t>概念</w:t>
      </w:r>
      <w:r>
        <w:rPr>
          <w:rFonts w:hint="eastAsia"/>
          <w:color w:val="auto"/>
          <w:lang w:val="en-US" w:eastAsia="zh-CN"/>
        </w:rPr>
        <w:t>：用n+1维向量表示n维向量,比如用齐次坐标（x,y,z,1)来表示三维坐标（x,y,z)</w:t>
      </w:r>
    </w:p>
    <w:p>
      <w:pPr>
        <w:numPr>
          <w:numId w:val="0"/>
        </w:numPr>
        <w:ind w:leftChars="0"/>
        <w:rPr>
          <w:rFonts w:hint="default"/>
          <w:color w:val="auto"/>
          <w:lang w:val="en-US" w:eastAsia="zh-CN"/>
        </w:rPr>
      </w:pPr>
      <w:r>
        <w:rPr>
          <w:rFonts w:hint="eastAsia"/>
          <w:color w:val="auto"/>
          <w:lang w:val="en-US" w:eastAsia="zh-CN"/>
        </w:rPr>
        <w:t>变换矩阵：</w:t>
      </w:r>
    </w:p>
    <w:p>
      <w:pPr>
        <w:numPr>
          <w:numId w:val="0"/>
        </w:numPr>
        <w:ind w:leftChars="0"/>
        <w:rPr>
          <w:rFonts w:hint="default"/>
          <w:color w:val="FF0000"/>
          <w:lang w:val="en-US" w:eastAsia="zh-CN"/>
        </w:rPr>
      </w:pPr>
      <w:r>
        <w:rPr>
          <w:rFonts w:hint="default"/>
          <w:color w:val="FF0000"/>
          <w:lang w:val="en-US" w:eastAsia="zh-CN"/>
        </w:rPr>
        <w:drawing>
          <wp:inline distT="0" distB="0" distL="114300" distR="114300">
            <wp:extent cx="4448810" cy="2052320"/>
            <wp:effectExtent l="0" t="0" r="1270" b="5080"/>
            <wp:docPr id="10" name="图片 10" descr="IMG_20221222_162818_edit_126870373808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21222_162818_edit_1268703738084011"/>
                    <pic:cNvPicPr>
                      <a:picLocks noChangeAspect="1"/>
                    </pic:cNvPicPr>
                  </pic:nvPicPr>
                  <pic:blipFill>
                    <a:blip r:embed="rId12"/>
                    <a:stretch>
                      <a:fillRect/>
                    </a:stretch>
                  </pic:blipFill>
                  <pic:spPr>
                    <a:xfrm>
                      <a:off x="0" y="0"/>
                      <a:ext cx="4448810" cy="2052320"/>
                    </a:xfrm>
                    <a:prstGeom prst="rect">
                      <a:avLst/>
                    </a:prstGeom>
                  </pic:spPr>
                </pic:pic>
              </a:graphicData>
            </a:graphic>
          </wp:inline>
        </w:drawing>
      </w:r>
    </w:p>
    <w:p>
      <w:pPr>
        <w:numPr>
          <w:ilvl w:val="0"/>
          <w:numId w:val="1"/>
        </w:numPr>
        <w:ind w:left="0" w:leftChars="0" w:firstLine="0" w:firstLineChars="0"/>
        <w:rPr>
          <w:rFonts w:hint="eastAsia"/>
          <w:color w:val="FF0000"/>
          <w:lang w:val="en-US" w:eastAsia="zh-CN"/>
        </w:rPr>
      </w:pPr>
      <w:r>
        <w:rPr>
          <w:rFonts w:hint="eastAsia"/>
          <w:color w:val="FF0000"/>
          <w:lang w:val="en-US" w:eastAsia="zh-CN"/>
        </w:rPr>
        <w:t>光栅走样现象和反走样算法</w:t>
      </w:r>
    </w:p>
    <w:p>
      <w:pPr>
        <w:numPr>
          <w:numId w:val="0"/>
        </w:numPr>
        <w:ind w:leftChars="0"/>
        <w:rPr>
          <w:rFonts w:hint="eastAsia"/>
          <w:color w:val="auto"/>
          <w:lang w:val="en-US" w:eastAsia="zh-CN"/>
        </w:rPr>
      </w:pPr>
      <w:r>
        <w:rPr>
          <w:rFonts w:hint="eastAsia"/>
          <w:color w:val="auto"/>
          <w:lang w:val="en-US" w:eastAsia="zh-CN"/>
        </w:rPr>
        <w:t>利用图形生成算法生成的图形边界和线段呈阶梯形（或图形的细节失真、狭小图形遗失等）称之为走样现象。</w:t>
      </w:r>
    </w:p>
    <w:p>
      <w:pPr>
        <w:numPr>
          <w:numId w:val="0"/>
        </w:numPr>
        <w:ind w:leftChars="0"/>
        <w:rPr>
          <w:rFonts w:hint="eastAsia"/>
          <w:color w:val="auto"/>
          <w:lang w:val="en-US" w:eastAsia="zh-CN"/>
        </w:rPr>
      </w:pPr>
      <w:r>
        <w:rPr>
          <w:rFonts w:hint="eastAsia"/>
          <w:color w:val="auto"/>
          <w:lang w:val="en-US" w:eastAsia="zh-CN"/>
        </w:rPr>
        <w:t>是由于采用离散量表示连续量而引起的。</w:t>
      </w:r>
    </w:p>
    <w:p>
      <w:pPr>
        <w:numPr>
          <w:numId w:val="0"/>
        </w:numPr>
        <w:ind w:leftChars="0"/>
        <w:rPr>
          <w:rFonts w:hint="eastAsia"/>
          <w:color w:val="auto"/>
          <w:lang w:val="en-US" w:eastAsia="zh-CN"/>
        </w:rPr>
      </w:pPr>
    </w:p>
    <w:p>
      <w:pPr>
        <w:numPr>
          <w:numId w:val="0"/>
        </w:numPr>
        <w:ind w:leftChars="0"/>
        <w:rPr>
          <w:rFonts w:hint="default"/>
          <w:b/>
          <w:bCs/>
          <w:color w:val="auto"/>
          <w:lang w:val="en-US" w:eastAsia="zh-CN"/>
        </w:rPr>
      </w:pPr>
      <w:r>
        <w:rPr>
          <w:rFonts w:hint="eastAsia"/>
          <w:b/>
          <w:bCs/>
          <w:color w:val="auto"/>
          <w:lang w:val="en-US" w:eastAsia="zh-CN"/>
        </w:rPr>
        <w:t>提高分辨率的反走样算法</w:t>
      </w:r>
    </w:p>
    <w:p>
      <w:pPr>
        <w:numPr>
          <w:numId w:val="0"/>
        </w:numPr>
        <w:ind w:leftChars="0"/>
        <w:rPr>
          <w:rFonts w:hint="default"/>
          <w:color w:val="auto"/>
          <w:lang w:val="en-US" w:eastAsia="zh-CN"/>
        </w:rPr>
      </w:pPr>
      <w:r>
        <w:rPr>
          <w:rFonts w:hint="eastAsia"/>
          <w:color w:val="auto"/>
          <w:lang w:val="en-US" w:eastAsia="zh-CN"/>
        </w:rPr>
        <w:t>高分辨率计算：将低分辨率显示的图形像素划分为许多子像素，如2*2/3*3划分等，然后按算法计算出各个子像素的颜色值或灰度值。</w:t>
      </w:r>
    </w:p>
    <w:p>
      <w:pPr>
        <w:numPr>
          <w:numId w:val="0"/>
        </w:numPr>
        <w:ind w:leftChars="0"/>
        <w:rPr>
          <w:rFonts w:hint="eastAsia"/>
          <w:color w:val="auto"/>
          <w:lang w:val="en-US" w:eastAsia="zh-CN"/>
        </w:rPr>
      </w:pPr>
      <w:r>
        <w:rPr>
          <w:rFonts w:hint="eastAsia"/>
          <w:color w:val="auto"/>
          <w:lang w:val="en-US" w:eastAsia="zh-CN"/>
        </w:rPr>
        <w:t>低分辨率显示：将一像素内的各个子像素的颜色值或灰度值的平均值（算术平均或加权平均）作为显示该像素的颜色值或灰度值。</w:t>
      </w:r>
    </w:p>
    <w:p>
      <w:pPr>
        <w:numPr>
          <w:numId w:val="0"/>
        </w:numPr>
        <w:ind w:leftChars="0"/>
        <w:rPr>
          <w:rFonts w:hint="eastAsia"/>
          <w:b w:val="0"/>
          <w:bCs w:val="0"/>
          <w:color w:val="auto"/>
          <w:lang w:val="en-US" w:eastAsia="zh-CN"/>
        </w:rPr>
      </w:pPr>
      <w:r>
        <w:rPr>
          <w:rFonts w:hint="eastAsia"/>
          <w:b/>
          <w:bCs/>
          <w:color w:val="auto"/>
          <w:lang w:val="en-US" w:eastAsia="zh-CN"/>
        </w:rPr>
        <w:t>线段反走样算法：</w:t>
      </w:r>
      <w:r>
        <w:rPr>
          <w:rFonts w:hint="eastAsia"/>
          <w:b w:val="0"/>
          <w:bCs w:val="0"/>
          <w:color w:val="auto"/>
          <w:lang w:val="en-US" w:eastAsia="zh-CN"/>
        </w:rPr>
        <w:t>把线段看作狭长的矩形，当线段通过某像素时，求出两者面积的交，根据每一像素与线段相交部分的面积值决定该像素的颜色值或灰度值。</w:t>
      </w:r>
    </w:p>
    <w:p>
      <w:pPr>
        <w:numPr>
          <w:numId w:val="0"/>
        </w:numPr>
        <w:ind w:leftChars="0"/>
        <w:rPr>
          <w:rFonts w:hint="eastAsia"/>
          <w:b w:val="0"/>
          <w:bCs w:val="0"/>
          <w:color w:val="auto"/>
          <w:lang w:val="en-US" w:eastAsia="zh-CN"/>
        </w:rPr>
      </w:pPr>
      <w:r>
        <w:rPr>
          <w:rFonts w:hint="eastAsia"/>
          <w:b/>
          <w:bCs/>
          <w:color w:val="auto"/>
          <w:lang w:val="en-US" w:eastAsia="zh-CN"/>
        </w:rPr>
        <w:t>多边形反走样算法：</w:t>
      </w:r>
      <w:r>
        <w:rPr>
          <w:rFonts w:hint="eastAsia"/>
          <w:b w:val="0"/>
          <w:bCs w:val="0"/>
          <w:color w:val="auto"/>
          <w:lang w:val="en-US" w:eastAsia="zh-CN"/>
        </w:rPr>
        <w:t>与线段的类似。</w:t>
      </w:r>
    </w:p>
    <w:p>
      <w:pPr>
        <w:numPr>
          <w:ilvl w:val="0"/>
          <w:numId w:val="1"/>
        </w:numPr>
        <w:ind w:left="0" w:leftChars="0" w:firstLine="0" w:firstLineChars="0"/>
        <w:rPr>
          <w:rFonts w:hint="default"/>
          <w:b w:val="0"/>
          <w:bCs w:val="0"/>
          <w:color w:val="FF0000"/>
          <w:lang w:val="en-US" w:eastAsia="zh-CN"/>
        </w:rPr>
      </w:pPr>
      <w:r>
        <w:rPr>
          <w:rFonts w:hint="eastAsia"/>
          <w:b w:val="0"/>
          <w:bCs w:val="0"/>
          <w:color w:val="FF0000"/>
          <w:lang w:val="en-US" w:eastAsia="zh-CN"/>
        </w:rPr>
        <w:t>几何变换中图形模式和空间模式的差异</w:t>
      </w:r>
    </w:p>
    <w:p>
      <w:pPr>
        <w:numPr>
          <w:numId w:val="0"/>
        </w:numPr>
        <w:ind w:leftChars="0"/>
        <w:rPr>
          <w:rFonts w:hint="default"/>
          <w:color w:val="auto"/>
          <w:lang w:val="en-US" w:eastAsia="zh-CN"/>
        </w:rPr>
      </w:pPr>
      <w:r>
        <w:rPr>
          <w:rFonts w:hint="eastAsia"/>
          <w:color w:val="auto"/>
          <w:lang w:val="en-US" w:eastAsia="zh-CN"/>
        </w:rPr>
        <w:t>图形模式：先调用的变换矩阵放在右边，后调用的放在左边（该模式下用户较容易估计变换后的结果）</w:t>
      </w:r>
    </w:p>
    <w:p>
      <w:pPr>
        <w:numPr>
          <w:numId w:val="0"/>
        </w:numPr>
        <w:ind w:leftChars="0"/>
        <w:rPr>
          <w:rFonts w:hint="eastAsia"/>
          <w:color w:val="auto"/>
          <w:lang w:val="en-US" w:eastAsia="zh-CN"/>
        </w:rPr>
      </w:pPr>
      <w:r>
        <w:rPr>
          <w:rFonts w:hint="eastAsia"/>
          <w:color w:val="auto"/>
          <w:lang w:val="en-US" w:eastAsia="zh-CN"/>
        </w:rPr>
        <w:t>空间模式：与图形模式相反，后调用的变换矩阵乘在右边（适用于整体变换的基础上再做一些较独立的局部变换）</w:t>
      </w:r>
    </w:p>
    <w:p>
      <w:pPr>
        <w:numPr>
          <w:ilvl w:val="0"/>
          <w:numId w:val="1"/>
        </w:numPr>
        <w:tabs>
          <w:tab w:val="clear" w:pos="312"/>
        </w:tabs>
        <w:ind w:left="0" w:leftChars="0" w:firstLine="0" w:firstLineChars="0"/>
        <w:rPr>
          <w:rFonts w:hint="eastAsia"/>
          <w:color w:val="FF0000"/>
          <w:lang w:val="en-US" w:eastAsia="zh-CN"/>
        </w:rPr>
      </w:pPr>
      <w:r>
        <w:rPr>
          <w:rFonts w:hint="eastAsia"/>
          <w:color w:val="FF0000"/>
          <w:lang w:val="en-US" w:eastAsia="zh-CN"/>
        </w:rPr>
        <w:t>Sutherland-Cohen算法的矩形对线段裁剪的思路</w:t>
      </w:r>
    </w:p>
    <w:p>
      <w:pPr>
        <w:numPr>
          <w:numId w:val="0"/>
        </w:numPr>
        <w:ind w:leftChars="0"/>
        <w:rPr>
          <w:rFonts w:hint="eastAsia"/>
          <w:b/>
          <w:bCs/>
          <w:color w:val="auto"/>
          <w:lang w:val="en-US" w:eastAsia="zh-CN"/>
        </w:rPr>
      </w:pPr>
      <w:r>
        <w:rPr>
          <w:rFonts w:hint="eastAsia"/>
          <w:b/>
          <w:bCs/>
          <w:color w:val="auto"/>
          <w:lang w:val="en-US" w:eastAsia="zh-CN"/>
        </w:rPr>
        <w:t>两个判断</w:t>
      </w:r>
    </w:p>
    <w:p>
      <w:pPr>
        <w:numPr>
          <w:numId w:val="0"/>
        </w:numPr>
        <w:ind w:leftChars="0"/>
        <w:rPr>
          <w:rFonts w:hint="eastAsia"/>
          <w:color w:val="auto"/>
          <w:lang w:val="en-US" w:eastAsia="zh-CN"/>
        </w:rPr>
      </w:pPr>
      <w:r>
        <w:rPr>
          <w:rFonts w:hint="eastAsia"/>
          <w:color w:val="auto"/>
          <w:lang w:val="en-US" w:eastAsia="zh-CN"/>
        </w:rPr>
        <w:t>①判断直线段是否完全在窗口内或显然在窗口外；②若不能断定，需计算出直线段和窗口边界直线的一个交点，此交点把原线段分成两段，去掉显然在窗口外的一段，对另一段再进行第一步的判断，直至用第一步判断得出结论。</w:t>
      </w:r>
    </w:p>
    <w:p>
      <w:pPr>
        <w:numPr>
          <w:numId w:val="0"/>
        </w:numPr>
        <w:ind w:leftChars="0"/>
        <w:rPr>
          <w:rFonts w:hint="eastAsia"/>
          <w:color w:val="auto"/>
          <w:lang w:val="en-US" w:eastAsia="zh-CN"/>
        </w:rPr>
      </w:pPr>
      <w:r>
        <w:rPr>
          <w:rFonts w:hint="eastAsia"/>
          <w:b/>
          <w:bCs/>
          <w:color w:val="auto"/>
          <w:lang w:val="en-US" w:eastAsia="zh-CN"/>
        </w:rPr>
        <w:t>算法实现</w:t>
      </w:r>
      <w:r>
        <w:rPr>
          <w:rFonts w:hint="eastAsia"/>
          <w:color w:val="auto"/>
          <w:lang w:val="en-US" w:eastAsia="zh-CN"/>
        </w:rPr>
        <w:t>：用窗口的四条边把整个平面分成九个区域,每个区域中的点采用统一编码，编码的特点是对于窗口某一边界外侧的三个区域的四位编码中有一位全为1。具体实现时首先要对被裁剪的线段的两个端点进行区域编码，如果两个编码都是0000，则这条线段完全在窗口内。如果两个编码的逻辑与不为0000，则可断定两个编码的某一位都为1,这条直线段的两端点位于窗口的同一条边界的外侧，因而显然在窗口外。</w:t>
      </w:r>
    </w:p>
    <w:p>
      <w:pPr>
        <w:numPr>
          <w:numId w:val="0"/>
        </w:numPr>
        <w:ind w:leftChars="0"/>
        <w:rPr>
          <w:rFonts w:hint="eastAsia"/>
          <w:color w:val="auto"/>
          <w:lang w:val="en-US" w:eastAsia="zh-CN"/>
        </w:rPr>
      </w:pPr>
      <w:r>
        <w:rPr>
          <w:rFonts w:hint="eastAsia"/>
          <w:color w:val="auto"/>
          <w:lang w:val="en-US" w:eastAsia="zh-CN"/>
        </w:rPr>
        <w:drawing>
          <wp:inline distT="0" distB="0" distL="114300" distR="114300">
            <wp:extent cx="5247005" cy="1644015"/>
            <wp:effectExtent l="0" t="0" r="10795" b="1905"/>
            <wp:docPr id="11" name="图片 11" descr="IMG_20221222_17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221222_172846"/>
                    <pic:cNvPicPr>
                      <a:picLocks noChangeAspect="1"/>
                    </pic:cNvPicPr>
                  </pic:nvPicPr>
                  <pic:blipFill>
                    <a:blip r:embed="rId13"/>
                    <a:stretch>
                      <a:fillRect/>
                    </a:stretch>
                  </pic:blipFill>
                  <pic:spPr>
                    <a:xfrm>
                      <a:off x="0" y="0"/>
                      <a:ext cx="5247005" cy="1644015"/>
                    </a:xfrm>
                    <a:prstGeom prst="rect">
                      <a:avLst/>
                    </a:prstGeom>
                  </pic:spPr>
                </pic:pic>
              </a:graphicData>
            </a:graphic>
          </wp:inline>
        </w:drawing>
      </w:r>
    </w:p>
    <w:p>
      <w:pPr>
        <w:numPr>
          <w:ilvl w:val="0"/>
          <w:numId w:val="1"/>
        </w:numPr>
        <w:tabs>
          <w:tab w:val="clear" w:pos="312"/>
        </w:tabs>
        <w:ind w:left="0" w:leftChars="0" w:firstLine="0" w:firstLineChars="0"/>
        <w:rPr>
          <w:rFonts w:hint="eastAsia"/>
          <w:color w:val="FF0000"/>
          <w:lang w:val="en-US" w:eastAsia="zh-CN"/>
        </w:rPr>
      </w:pPr>
      <w:r>
        <w:rPr>
          <w:rFonts w:hint="eastAsia"/>
          <w:color w:val="FF0000"/>
          <w:lang w:val="en-US" w:eastAsia="zh-CN"/>
        </w:rPr>
        <w:t>凸多边形对线段裁剪思路和判断条件</w:t>
      </w:r>
    </w:p>
    <w:p>
      <w:pPr>
        <w:numPr>
          <w:numId w:val="0"/>
        </w:numPr>
        <w:ind w:leftChars="0"/>
        <w:rPr>
          <w:rFonts w:hint="default"/>
          <w:color w:val="FF0000"/>
          <w:lang w:val="en-US" w:eastAsia="zh-CN"/>
        </w:rPr>
      </w:pPr>
      <w:r>
        <w:rPr>
          <w:rFonts w:hint="default"/>
          <w:color w:val="FF0000"/>
          <w:lang w:val="en-US" w:eastAsia="zh-CN"/>
        </w:rPr>
        <w:drawing>
          <wp:inline distT="0" distB="0" distL="114300" distR="114300">
            <wp:extent cx="5241925" cy="2359025"/>
            <wp:effectExtent l="0" t="0" r="635" b="3175"/>
            <wp:docPr id="12" name="图片 12" descr="IMG_20221222_174356_edit_127090219828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0221222_174356_edit_1270902198280030"/>
                    <pic:cNvPicPr>
                      <a:picLocks noChangeAspect="1"/>
                    </pic:cNvPicPr>
                  </pic:nvPicPr>
                  <pic:blipFill>
                    <a:blip r:embed="rId14"/>
                    <a:stretch>
                      <a:fillRect/>
                    </a:stretch>
                  </pic:blipFill>
                  <pic:spPr>
                    <a:xfrm>
                      <a:off x="0" y="0"/>
                      <a:ext cx="5241925" cy="2359025"/>
                    </a:xfrm>
                    <a:prstGeom prst="rect">
                      <a:avLst/>
                    </a:prstGeom>
                  </pic:spPr>
                </pic:pic>
              </a:graphicData>
            </a:graphic>
          </wp:inline>
        </w:drawing>
      </w:r>
    </w:p>
    <w:p>
      <w:pPr>
        <w:numPr>
          <w:numId w:val="0"/>
        </w:numPr>
        <w:ind w:leftChars="0"/>
        <w:rPr>
          <w:rFonts w:hint="default"/>
          <w:color w:val="auto"/>
          <w:lang w:val="en-US" w:eastAsia="zh-CN"/>
        </w:rPr>
      </w:pPr>
    </w:p>
    <w:p>
      <w:pPr>
        <w:numPr>
          <w:ilvl w:val="0"/>
          <w:numId w:val="1"/>
        </w:numPr>
        <w:tabs>
          <w:tab w:val="clear" w:pos="312"/>
        </w:tabs>
        <w:ind w:left="0" w:leftChars="0" w:firstLine="0" w:firstLineChars="0"/>
        <w:rPr>
          <w:rFonts w:hint="eastAsia"/>
          <w:color w:val="FF0000"/>
          <w:lang w:val="en-US" w:eastAsia="zh-CN"/>
        </w:rPr>
      </w:pPr>
      <w:r>
        <w:rPr>
          <w:rFonts w:hint="eastAsia"/>
          <w:color w:val="FF0000"/>
          <w:lang w:val="en-US" w:eastAsia="zh-CN"/>
        </w:rPr>
        <w:t>凸多边形与矩形对线段裁剪算法的差异</w:t>
      </w:r>
    </w:p>
    <w:p>
      <w:pPr>
        <w:numPr>
          <w:numId w:val="0"/>
        </w:numPr>
        <w:ind w:leftChars="0"/>
        <w:rPr>
          <w:rFonts w:hint="default"/>
          <w:color w:val="auto"/>
          <w:lang w:val="en-US" w:eastAsia="zh-CN"/>
        </w:rPr>
      </w:pPr>
      <w:r>
        <w:rPr>
          <w:rFonts w:hint="eastAsia"/>
          <w:color w:val="auto"/>
          <w:lang w:val="en-US" w:eastAsia="zh-CN"/>
        </w:rPr>
        <w:t>凸多边形裁剪</w:t>
      </w:r>
      <w:r>
        <w:rPr>
          <w:rFonts w:hint="default"/>
          <w:color w:val="auto"/>
          <w:lang w:val="en-US" w:eastAsia="zh-CN"/>
        </w:rPr>
        <w:t>算法比</w:t>
      </w:r>
      <w:r>
        <w:rPr>
          <w:rFonts w:hint="eastAsia"/>
          <w:color w:val="auto"/>
          <w:lang w:val="en-US" w:eastAsia="zh-CN"/>
        </w:rPr>
        <w:t>矩形裁剪</w:t>
      </w:r>
      <w:r>
        <w:rPr>
          <w:rFonts w:hint="default"/>
          <w:color w:val="auto"/>
          <w:lang w:val="en-US" w:eastAsia="zh-CN"/>
        </w:rPr>
        <w:t>算法更有效，因为需要计算的交点数</w:t>
      </w:r>
      <w:r>
        <w:rPr>
          <w:rFonts w:hint="eastAsia"/>
          <w:color w:val="auto"/>
          <w:lang w:val="en-US" w:eastAsia="zh-CN"/>
        </w:rPr>
        <w:t>目</w:t>
      </w:r>
      <w:r>
        <w:rPr>
          <w:rFonts w:hint="default"/>
          <w:color w:val="auto"/>
          <w:lang w:val="en-US" w:eastAsia="zh-CN"/>
        </w:rPr>
        <w:t>减少了。更新参数仅仅需要次除法，线段与窗口的交点只计算一 次就计算出</w:t>
      </w:r>
      <w:r>
        <w:rPr>
          <w:rFonts w:hint="eastAsia"/>
          <w:color w:val="auto"/>
          <w:lang w:val="en-US" w:eastAsia="zh-CN"/>
        </w:rPr>
        <w:t>ts、</w:t>
      </w:r>
      <w:r>
        <w:rPr>
          <w:rFonts w:hint="default"/>
          <w:color w:val="auto"/>
          <w:lang w:val="en-US" w:eastAsia="zh-CN"/>
        </w:rPr>
        <w:t>te最后的值。而对于</w:t>
      </w:r>
      <w:r>
        <w:rPr>
          <w:rFonts w:hint="eastAsia"/>
          <w:color w:val="auto"/>
          <w:lang w:val="en-US" w:eastAsia="zh-CN"/>
        </w:rPr>
        <w:t>矩形裁剪</w:t>
      </w:r>
      <w:r>
        <w:rPr>
          <w:rFonts w:hint="default"/>
          <w:color w:val="auto"/>
          <w:lang w:val="en-US" w:eastAsia="zh-CN"/>
        </w:rPr>
        <w:t>算法，即使一条线段完全落在裁剪窗口之外， 也要对其反复求交点，而且每次求交都需要除法和乘法运算。</w:t>
      </w:r>
    </w:p>
    <w:p>
      <w:pPr>
        <w:numPr>
          <w:ilvl w:val="0"/>
          <w:numId w:val="1"/>
        </w:numPr>
        <w:tabs>
          <w:tab w:val="clear" w:pos="312"/>
        </w:tabs>
        <w:ind w:left="0" w:leftChars="0" w:firstLine="0" w:firstLineChars="0"/>
        <w:rPr>
          <w:rFonts w:hint="eastAsia"/>
          <w:color w:val="FF0000"/>
          <w:lang w:val="en-US" w:eastAsia="zh-CN"/>
        </w:rPr>
      </w:pPr>
      <w:r>
        <w:rPr>
          <w:rFonts w:hint="eastAsia"/>
          <w:color w:val="FF0000"/>
          <w:lang w:val="en-US" w:eastAsia="zh-CN"/>
        </w:rPr>
        <w:t>正投影概念</w:t>
      </w:r>
    </w:p>
    <w:p>
      <w:pPr>
        <w:numPr>
          <w:numId w:val="0"/>
        </w:numPr>
        <w:ind w:leftChars="0"/>
        <w:rPr>
          <w:rFonts w:hint="eastAsia"/>
          <w:color w:val="auto"/>
          <w:lang w:val="en-US" w:eastAsia="zh-CN"/>
        </w:rPr>
      </w:pPr>
      <w:r>
        <w:rPr>
          <w:rFonts w:hint="eastAsia"/>
          <w:color w:val="auto"/>
          <w:lang w:val="en-US" w:eastAsia="zh-CN"/>
        </w:rPr>
        <w:t>正投影：投影方向与投影平面法向相同</w:t>
      </w:r>
    </w:p>
    <w:p>
      <w:pPr>
        <w:numPr>
          <w:numId w:val="0"/>
        </w:numPr>
        <w:ind w:leftChars="0"/>
        <w:rPr>
          <w:rFonts w:hint="default"/>
          <w:color w:val="auto"/>
          <w:lang w:val="en-US" w:eastAsia="zh-CN"/>
        </w:rPr>
      </w:pPr>
      <w:r>
        <w:rPr>
          <w:rFonts w:hint="eastAsia"/>
          <w:color w:val="auto"/>
          <w:lang w:val="en-US" w:eastAsia="zh-CN"/>
        </w:rPr>
        <w:t>三视图：正视图，侧视图，俯视图；对应的投影平面分别与x，y，z轴垂直，常用于工程制图，可测量距离和角度，一个方向的视图只反映物体的一个侧面，正确定位一个空间三维点至少需要两幅视图。</w:t>
      </w:r>
    </w:p>
    <w:p>
      <w:pPr>
        <w:numPr>
          <w:ilvl w:val="0"/>
          <w:numId w:val="1"/>
        </w:numPr>
        <w:tabs>
          <w:tab w:val="clear" w:pos="312"/>
        </w:tabs>
        <w:ind w:left="0" w:leftChars="0" w:firstLine="0" w:firstLineChars="0"/>
        <w:rPr>
          <w:rFonts w:hint="default"/>
          <w:color w:val="FF0000"/>
          <w:lang w:val="en-US" w:eastAsia="zh-CN"/>
        </w:rPr>
      </w:pPr>
      <w:r>
        <w:rPr>
          <w:rFonts w:hint="eastAsia"/>
          <w:color w:val="FF0000"/>
          <w:lang w:val="en-US" w:eastAsia="zh-CN"/>
        </w:rPr>
        <w:t>后向面消除和边界盒</w:t>
      </w:r>
    </w:p>
    <w:p>
      <w:pPr>
        <w:numPr>
          <w:numId w:val="0"/>
        </w:numPr>
        <w:ind w:leftChars="0"/>
        <w:rPr>
          <w:rFonts w:hint="default"/>
          <w:color w:val="FF0000"/>
          <w:lang w:val="en-US" w:eastAsia="zh-CN"/>
        </w:rPr>
      </w:pPr>
      <w:r>
        <w:rPr>
          <w:rFonts w:hint="default"/>
          <w:color w:val="FF0000"/>
          <w:lang w:val="en-US" w:eastAsia="zh-CN"/>
        </w:rPr>
        <w:drawing>
          <wp:inline distT="0" distB="0" distL="114300" distR="114300">
            <wp:extent cx="5269230" cy="3685540"/>
            <wp:effectExtent l="0" t="0" r="3810" b="2540"/>
            <wp:docPr id="14" name="图片 14" descr="5~4AH)TAWW)I7T$Y3WO[5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4AH)TAWW)I7T$Y3WO[5RV"/>
                    <pic:cNvPicPr>
                      <a:picLocks noChangeAspect="1"/>
                    </pic:cNvPicPr>
                  </pic:nvPicPr>
                  <pic:blipFill>
                    <a:blip r:embed="rId15"/>
                    <a:stretch>
                      <a:fillRect/>
                    </a:stretch>
                  </pic:blipFill>
                  <pic:spPr>
                    <a:xfrm>
                      <a:off x="0" y="0"/>
                      <a:ext cx="5269230" cy="3685540"/>
                    </a:xfrm>
                    <a:prstGeom prst="rect">
                      <a:avLst/>
                    </a:prstGeom>
                  </pic:spPr>
                </pic:pic>
              </a:graphicData>
            </a:graphic>
          </wp:inline>
        </w:drawing>
      </w:r>
    </w:p>
    <w:p>
      <w:pPr>
        <w:numPr>
          <w:numId w:val="0"/>
        </w:numPr>
        <w:ind w:leftChars="0"/>
        <w:rPr>
          <w:rFonts w:hint="default"/>
          <w:b/>
          <w:bCs/>
          <w:color w:val="auto"/>
          <w:lang w:val="en-US" w:eastAsia="zh-CN"/>
        </w:rPr>
      </w:pPr>
      <w:r>
        <w:rPr>
          <w:rFonts w:hint="eastAsia"/>
          <w:b/>
          <w:bCs/>
          <w:color w:val="auto"/>
          <w:lang w:val="en-US" w:eastAsia="zh-CN"/>
        </w:rPr>
        <w:t>边界盒</w:t>
      </w:r>
    </w:p>
    <w:p>
      <w:pPr>
        <w:numPr>
          <w:numId w:val="0"/>
        </w:numPr>
        <w:ind w:leftChars="0"/>
        <w:rPr>
          <w:rFonts w:hint="default"/>
          <w:color w:val="FF0000"/>
          <w:lang w:val="en-US" w:eastAsia="zh-CN"/>
        </w:rPr>
      </w:pPr>
      <w:r>
        <w:rPr>
          <w:rFonts w:hint="default"/>
          <w:color w:val="FF0000"/>
          <w:lang w:val="en-US" w:eastAsia="zh-CN"/>
        </w:rPr>
        <w:drawing>
          <wp:inline distT="0" distB="0" distL="114300" distR="114300">
            <wp:extent cx="5348605" cy="2639695"/>
            <wp:effectExtent l="0" t="0" r="635" b="12065"/>
            <wp:docPr id="16" name="图片 16" descr="H`@3[8@UZFCELL~$UNY$5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3[8@UZFCELL~$UNY$5EP"/>
                    <pic:cNvPicPr>
                      <a:picLocks noChangeAspect="1"/>
                    </pic:cNvPicPr>
                  </pic:nvPicPr>
                  <pic:blipFill>
                    <a:blip r:embed="rId16"/>
                    <a:srcRect r="747" b="30614"/>
                    <a:stretch>
                      <a:fillRect/>
                    </a:stretch>
                  </pic:blipFill>
                  <pic:spPr>
                    <a:xfrm>
                      <a:off x="0" y="0"/>
                      <a:ext cx="5348605" cy="2639695"/>
                    </a:xfrm>
                    <a:prstGeom prst="rect">
                      <a:avLst/>
                    </a:prstGeom>
                  </pic:spPr>
                </pic:pic>
              </a:graphicData>
            </a:graphic>
          </wp:inline>
        </w:drawing>
      </w:r>
      <w:bookmarkStart w:id="0" w:name="_GoBack"/>
      <w:bookmarkEnd w:id="0"/>
    </w:p>
    <w:p>
      <w:pPr>
        <w:numPr>
          <w:ilvl w:val="0"/>
          <w:numId w:val="1"/>
        </w:numPr>
        <w:tabs>
          <w:tab w:val="clear" w:pos="312"/>
        </w:tabs>
        <w:ind w:left="0" w:leftChars="0" w:firstLine="0" w:firstLineChars="0"/>
        <w:rPr>
          <w:rFonts w:hint="default"/>
          <w:color w:val="FF0000"/>
          <w:lang w:val="en-US" w:eastAsia="zh-CN"/>
        </w:rPr>
      </w:pPr>
      <w:r>
        <w:rPr>
          <w:rFonts w:hint="eastAsia"/>
          <w:color w:val="FF0000"/>
          <w:lang w:val="en-US" w:eastAsia="zh-CN"/>
        </w:rPr>
        <w:t>简单光照模型概念和数学表达</w:t>
      </w:r>
    </w:p>
    <w:p>
      <w:pPr>
        <w:numPr>
          <w:numId w:val="0"/>
        </w:numPr>
        <w:ind w:leftChars="0"/>
        <w:rPr>
          <w:rFonts w:hint="default"/>
          <w:color w:val="auto"/>
          <w:lang w:val="en-US" w:eastAsia="zh-CN"/>
        </w:rPr>
      </w:pPr>
      <w:r>
        <w:rPr>
          <w:rFonts w:hint="default"/>
          <w:color w:val="auto"/>
          <w:lang w:val="en-US" w:eastAsia="zh-CN"/>
        </w:rPr>
        <w:drawing>
          <wp:inline distT="0" distB="0" distL="114300" distR="114300">
            <wp:extent cx="5271135" cy="4231005"/>
            <wp:effectExtent l="0" t="0" r="1905" b="5715"/>
            <wp:docPr id="13" name="图片 13" descr="GQL0981_OPEKC8SRKKA0[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QL0981_OPEKC8SRKKA0[RA"/>
                    <pic:cNvPicPr>
                      <a:picLocks noChangeAspect="1"/>
                    </pic:cNvPicPr>
                  </pic:nvPicPr>
                  <pic:blipFill>
                    <a:blip r:embed="rId17"/>
                    <a:stretch>
                      <a:fillRect/>
                    </a:stretch>
                  </pic:blipFill>
                  <pic:spPr>
                    <a:xfrm>
                      <a:off x="0" y="0"/>
                      <a:ext cx="5271135" cy="4231005"/>
                    </a:xfrm>
                    <a:prstGeom prst="rect">
                      <a:avLst/>
                    </a:prstGeom>
                  </pic:spPr>
                </pic:pic>
              </a:graphicData>
            </a:graphic>
          </wp:inline>
        </w:drawing>
      </w:r>
    </w:p>
    <w:p>
      <w:pPr>
        <w:numPr>
          <w:numId w:val="0"/>
        </w:numPr>
        <w:ind w:leftChars="0"/>
        <w:rPr>
          <w:rFonts w:hint="default"/>
          <w:color w:val="FF0000"/>
          <w:lang w:val="en-US" w:eastAsia="zh-CN"/>
        </w:rPr>
      </w:pPr>
    </w:p>
    <w:p>
      <w:pPr>
        <w:numPr>
          <w:numId w:val="0"/>
        </w:numPr>
        <w:ind w:leftChars="0"/>
        <w:rPr>
          <w:rFonts w:hint="default"/>
          <w:color w:val="FF0000"/>
          <w:lang w:val="en-US" w:eastAsia="zh-CN"/>
        </w:rPr>
      </w:pPr>
    </w:p>
    <w:p>
      <w:pPr>
        <w:numPr>
          <w:numId w:val="0"/>
        </w:numPr>
        <w:ind w:leftChars="0"/>
        <w:rPr>
          <w:rFonts w:hint="default"/>
          <w:color w:val="auto"/>
          <w:lang w:val="en-US" w:eastAsia="zh-CN"/>
        </w:rPr>
      </w:pPr>
    </w:p>
    <w:p>
      <w:pPr>
        <w:numPr>
          <w:numId w:val="0"/>
        </w:numPr>
        <w:ind w:leftChars="0"/>
        <w:rPr>
          <w:rFonts w:hint="default"/>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82A2C9"/>
    <w:multiLevelType w:val="singleLevel"/>
    <w:tmpl w:val="6C82A2C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YyNDIyMjM5MmVlNDg5ZmMxYWRjZTI4NzA1NTRjMDkifQ=="/>
  </w:docVars>
  <w:rsids>
    <w:rsidRoot w:val="20741033"/>
    <w:rsid w:val="063B3638"/>
    <w:rsid w:val="07CF3630"/>
    <w:rsid w:val="20741033"/>
    <w:rsid w:val="2B08148B"/>
    <w:rsid w:val="2DA90D03"/>
    <w:rsid w:val="3BA96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2647</Words>
  <Characters>2760</Characters>
  <Lines>0</Lines>
  <Paragraphs>0</Paragraphs>
  <TotalTime>5</TotalTime>
  <ScaleCrop>false</ScaleCrop>
  <LinksUpToDate>false</LinksUpToDate>
  <CharactersWithSpaces>2771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2022-12-22T05:06:00Z</dcterms:created>
  <dc:creator>TCX</dc:creator>
  <cp:lastModifiedBy>TCX</cp:lastModifiedBy>
  <dcterms:modified xsi:type="dcterms:W3CDTF">2022-12-22T11:10:46Z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51172E477E4F49F9B6C36F202DC6B9B2</vt:lpwstr>
  </property>
</Properties>
</file>