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EC1B" w14:textId="4E75AFC7" w:rsidR="00042546" w:rsidRPr="00644148" w:rsidRDefault="005A4E9D" w:rsidP="0049707F">
      <w:pPr>
        <w:spacing w:after="160" w:line="276" w:lineRule="auto"/>
        <w:contextualSpacing/>
        <w:jc w:val="center"/>
        <w:rPr>
          <w:rFonts w:eastAsia="Calibri"/>
          <w:b/>
          <w:sz w:val="32"/>
          <w:szCs w:val="32"/>
        </w:rPr>
      </w:pPr>
      <w:bookmarkStart w:id="0" w:name="_Hlk27531621"/>
      <w:r w:rsidRPr="00644148">
        <w:rPr>
          <w:rFonts w:eastAsia="Calibri"/>
          <w:b/>
          <w:sz w:val="32"/>
          <w:szCs w:val="32"/>
        </w:rPr>
        <w:t>TRƯỜNG ĐẠI HỌC BÁCH KHOA HÀ NỘI</w:t>
      </w:r>
    </w:p>
    <w:p w14:paraId="2E3BC2FE" w14:textId="1FBF24B9" w:rsidR="00042546" w:rsidRPr="00644148" w:rsidRDefault="005A4E9D" w:rsidP="0049707F">
      <w:pPr>
        <w:spacing w:after="160" w:line="276" w:lineRule="auto"/>
        <w:contextualSpacing/>
        <w:jc w:val="center"/>
        <w:rPr>
          <w:rFonts w:eastAsia="Calibri"/>
          <w:b/>
          <w:sz w:val="36"/>
          <w:szCs w:val="28"/>
        </w:rPr>
      </w:pPr>
      <w:proofErr w:type="spellStart"/>
      <w:r w:rsidRPr="00644148">
        <w:rPr>
          <w:rFonts w:eastAsia="Calibri"/>
          <w:b/>
          <w:sz w:val="36"/>
          <w:szCs w:val="28"/>
        </w:rPr>
        <w:t>Viện</w:t>
      </w:r>
      <w:proofErr w:type="spellEnd"/>
      <w:r w:rsidRPr="00644148">
        <w:rPr>
          <w:rFonts w:eastAsia="Calibri"/>
          <w:b/>
          <w:sz w:val="36"/>
          <w:szCs w:val="28"/>
        </w:rPr>
        <w:t xml:space="preserve"> </w:t>
      </w:r>
      <w:proofErr w:type="spellStart"/>
      <w:r w:rsidRPr="00644148">
        <w:rPr>
          <w:rFonts w:eastAsia="Calibri"/>
          <w:b/>
          <w:sz w:val="36"/>
          <w:szCs w:val="28"/>
        </w:rPr>
        <w:t>Công</w:t>
      </w:r>
      <w:proofErr w:type="spellEnd"/>
      <w:r w:rsidRPr="00644148">
        <w:rPr>
          <w:rFonts w:eastAsia="Calibri"/>
          <w:b/>
          <w:sz w:val="36"/>
          <w:szCs w:val="28"/>
        </w:rPr>
        <w:t xml:space="preserve"> </w:t>
      </w:r>
      <w:proofErr w:type="spellStart"/>
      <w:r w:rsidRPr="00644148">
        <w:rPr>
          <w:rFonts w:eastAsia="Calibri"/>
          <w:b/>
          <w:sz w:val="36"/>
          <w:szCs w:val="28"/>
        </w:rPr>
        <w:t>nghệ</w:t>
      </w:r>
      <w:proofErr w:type="spellEnd"/>
      <w:r w:rsidRPr="00644148">
        <w:rPr>
          <w:rFonts w:eastAsia="Calibri"/>
          <w:b/>
          <w:sz w:val="36"/>
          <w:szCs w:val="28"/>
        </w:rPr>
        <w:t xml:space="preserve"> </w:t>
      </w:r>
      <w:proofErr w:type="spellStart"/>
      <w:r w:rsidRPr="00644148">
        <w:rPr>
          <w:rFonts w:eastAsia="Calibri"/>
          <w:b/>
          <w:sz w:val="36"/>
          <w:szCs w:val="28"/>
        </w:rPr>
        <w:t>Thông</w:t>
      </w:r>
      <w:proofErr w:type="spellEnd"/>
      <w:r w:rsidRPr="00644148">
        <w:rPr>
          <w:rFonts w:eastAsia="Calibri"/>
          <w:b/>
          <w:sz w:val="36"/>
          <w:szCs w:val="28"/>
        </w:rPr>
        <w:t xml:space="preserve"> tin </w:t>
      </w:r>
      <w:proofErr w:type="spellStart"/>
      <w:r w:rsidRPr="00644148">
        <w:rPr>
          <w:rFonts w:eastAsia="Calibri"/>
          <w:b/>
          <w:sz w:val="36"/>
          <w:szCs w:val="28"/>
        </w:rPr>
        <w:t>và</w:t>
      </w:r>
      <w:proofErr w:type="spellEnd"/>
      <w:r w:rsidRPr="00644148">
        <w:rPr>
          <w:rFonts w:eastAsia="Calibri"/>
          <w:b/>
          <w:sz w:val="36"/>
          <w:szCs w:val="28"/>
        </w:rPr>
        <w:t xml:space="preserve"> </w:t>
      </w:r>
      <w:proofErr w:type="spellStart"/>
      <w:r w:rsidRPr="00644148">
        <w:rPr>
          <w:rFonts w:eastAsia="Calibri"/>
          <w:b/>
          <w:sz w:val="36"/>
          <w:szCs w:val="28"/>
        </w:rPr>
        <w:t>Truyền</w:t>
      </w:r>
      <w:proofErr w:type="spellEnd"/>
      <w:r w:rsidRPr="00644148">
        <w:rPr>
          <w:rFonts w:eastAsia="Calibri"/>
          <w:b/>
          <w:sz w:val="36"/>
          <w:szCs w:val="28"/>
        </w:rPr>
        <w:t xml:space="preserve"> </w:t>
      </w:r>
      <w:proofErr w:type="spellStart"/>
      <w:r w:rsidRPr="00644148">
        <w:rPr>
          <w:rFonts w:eastAsia="Calibri"/>
          <w:b/>
          <w:sz w:val="36"/>
          <w:szCs w:val="28"/>
        </w:rPr>
        <w:t>thông</w:t>
      </w:r>
      <w:proofErr w:type="spellEnd"/>
    </w:p>
    <w:p w14:paraId="45B4556D" w14:textId="77777777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sz w:val="28"/>
          <w:szCs w:val="28"/>
        </w:rPr>
      </w:pPr>
    </w:p>
    <w:p w14:paraId="323E178E" w14:textId="77777777" w:rsidR="00042546" w:rsidRPr="00644148" w:rsidRDefault="00042546" w:rsidP="0049707F">
      <w:pPr>
        <w:spacing w:after="160" w:line="276" w:lineRule="auto"/>
        <w:contextualSpacing/>
        <w:jc w:val="center"/>
        <w:rPr>
          <w:rFonts w:eastAsia="Calibri"/>
          <w:noProof/>
          <w:sz w:val="28"/>
          <w:szCs w:val="28"/>
          <w:lang w:val="vi-VN"/>
        </w:rPr>
      </w:pPr>
      <w:r w:rsidRPr="00644148">
        <w:rPr>
          <w:rFonts w:eastAsia="Calibri"/>
          <w:noProof/>
          <w:sz w:val="28"/>
          <w:szCs w:val="28"/>
        </w:rPr>
        <w:drawing>
          <wp:inline distT="0" distB="0" distL="0" distR="0" wp14:anchorId="5D400B39" wp14:editId="7CFB778C">
            <wp:extent cx="1809750" cy="26700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galler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32" cy="26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7E14" w14:textId="77777777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sz w:val="28"/>
          <w:szCs w:val="28"/>
          <w:lang w:val="vi-VN"/>
        </w:rPr>
      </w:pPr>
    </w:p>
    <w:p w14:paraId="7A63706C" w14:textId="179E5B87" w:rsidR="00042546" w:rsidRPr="00644148" w:rsidRDefault="00042546" w:rsidP="0049707F">
      <w:pPr>
        <w:spacing w:after="160" w:line="276" w:lineRule="auto"/>
        <w:contextualSpacing/>
        <w:jc w:val="center"/>
        <w:rPr>
          <w:rFonts w:eastAsia="Calibri"/>
          <w:b/>
          <w:sz w:val="40"/>
          <w:szCs w:val="40"/>
        </w:rPr>
      </w:pPr>
      <w:r w:rsidRPr="00644148">
        <w:rPr>
          <w:rFonts w:eastAsia="Calibri"/>
          <w:b/>
          <w:sz w:val="40"/>
          <w:szCs w:val="40"/>
        </w:rPr>
        <w:t>B</w:t>
      </w:r>
      <w:bookmarkStart w:id="1" w:name="_GoBack"/>
      <w:bookmarkEnd w:id="1"/>
      <w:r w:rsidRPr="00644148">
        <w:rPr>
          <w:rFonts w:eastAsia="Calibri"/>
          <w:b/>
          <w:sz w:val="40"/>
          <w:szCs w:val="40"/>
        </w:rPr>
        <w:t>ÁO CÁO BÀI TẬP LỚN</w:t>
      </w:r>
    </w:p>
    <w:p w14:paraId="53DCD10D" w14:textId="6A0D686C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sz w:val="26"/>
          <w:szCs w:val="26"/>
        </w:rPr>
      </w:pPr>
      <w:proofErr w:type="spellStart"/>
      <w:r w:rsidRPr="00644148">
        <w:rPr>
          <w:rFonts w:eastAsia="Calibri"/>
          <w:sz w:val="26"/>
          <w:szCs w:val="26"/>
        </w:rPr>
        <w:t>Môn</w:t>
      </w:r>
      <w:proofErr w:type="spellEnd"/>
      <w:r w:rsidRPr="00644148">
        <w:rPr>
          <w:rFonts w:eastAsia="Calibri"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sz w:val="26"/>
          <w:szCs w:val="26"/>
        </w:rPr>
        <w:t>học</w:t>
      </w:r>
      <w:proofErr w:type="spellEnd"/>
      <w:r w:rsidRPr="00644148">
        <w:rPr>
          <w:rFonts w:eastAsia="Calibri"/>
          <w:b/>
          <w:sz w:val="26"/>
          <w:szCs w:val="26"/>
        </w:rPr>
        <w:t>:</w:t>
      </w:r>
      <w:r w:rsidRPr="00644148">
        <w:rPr>
          <w:rFonts w:eastAsia="Calibri"/>
          <w:b/>
          <w:sz w:val="26"/>
          <w:szCs w:val="26"/>
        </w:rPr>
        <w:tab/>
        <w:t xml:space="preserve"> </w:t>
      </w:r>
      <w:r w:rsidRPr="00644148">
        <w:rPr>
          <w:rFonts w:eastAsia="Calibri"/>
          <w:b/>
          <w:sz w:val="26"/>
          <w:szCs w:val="26"/>
        </w:rPr>
        <w:tab/>
      </w:r>
      <w:r w:rsidRPr="00644148">
        <w:rPr>
          <w:rFonts w:eastAsia="Calibri"/>
          <w:b/>
          <w:sz w:val="26"/>
          <w:szCs w:val="26"/>
        </w:rPr>
        <w:tab/>
      </w:r>
      <w:proofErr w:type="gramStart"/>
      <w:r w:rsidRPr="00644148">
        <w:rPr>
          <w:rFonts w:eastAsia="Calibri"/>
          <w:b/>
          <w:sz w:val="26"/>
          <w:szCs w:val="26"/>
        </w:rPr>
        <w:t>An</w:t>
      </w:r>
      <w:proofErr w:type="gram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ninh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mạng</w:t>
      </w:r>
      <w:proofErr w:type="spellEnd"/>
    </w:p>
    <w:p w14:paraId="60645797" w14:textId="4B01EF9E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sz w:val="26"/>
          <w:szCs w:val="26"/>
        </w:rPr>
      </w:pPr>
      <w:proofErr w:type="spellStart"/>
      <w:r w:rsidRPr="00644148">
        <w:rPr>
          <w:rFonts w:eastAsia="Calibri"/>
          <w:bCs/>
          <w:sz w:val="26"/>
          <w:szCs w:val="26"/>
        </w:rPr>
        <w:t>Đề</w:t>
      </w:r>
      <w:proofErr w:type="spellEnd"/>
      <w:r w:rsidRPr="00644148">
        <w:rPr>
          <w:rFonts w:eastAsia="Calibri"/>
          <w:bCs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</w:rPr>
        <w:t>tài</w:t>
      </w:r>
      <w:proofErr w:type="spellEnd"/>
      <w:r w:rsidRPr="00644148">
        <w:rPr>
          <w:rFonts w:eastAsia="Calibri"/>
          <w:bCs/>
          <w:sz w:val="26"/>
          <w:szCs w:val="26"/>
        </w:rPr>
        <w:t>:</w:t>
      </w:r>
      <w:r w:rsidRPr="00644148">
        <w:rPr>
          <w:rFonts w:eastAsia="Calibri"/>
          <w:b/>
          <w:sz w:val="26"/>
          <w:szCs w:val="26"/>
        </w:rPr>
        <w:t xml:space="preserve"> </w:t>
      </w:r>
      <w:r w:rsidRPr="00644148">
        <w:rPr>
          <w:rFonts w:eastAsia="Calibri"/>
          <w:b/>
          <w:sz w:val="26"/>
          <w:szCs w:val="26"/>
        </w:rPr>
        <w:tab/>
      </w:r>
      <w:r w:rsidRPr="00644148">
        <w:rPr>
          <w:rFonts w:eastAsia="Calibri"/>
          <w:b/>
          <w:sz w:val="26"/>
          <w:szCs w:val="26"/>
        </w:rPr>
        <w:tab/>
      </w:r>
      <w:r w:rsidRPr="00644148">
        <w:rPr>
          <w:rFonts w:eastAsia="Calibri"/>
          <w:b/>
          <w:sz w:val="26"/>
          <w:szCs w:val="26"/>
        </w:rPr>
        <w:tab/>
      </w:r>
      <w:r w:rsidR="005A4E9D" w:rsidRPr="00644148">
        <w:rPr>
          <w:rFonts w:eastAsia="Calibri"/>
          <w:b/>
          <w:sz w:val="26"/>
          <w:szCs w:val="26"/>
        </w:rPr>
        <w:t xml:space="preserve">10 - </w:t>
      </w:r>
      <w:proofErr w:type="spellStart"/>
      <w:r w:rsidRPr="00644148">
        <w:rPr>
          <w:rFonts w:eastAsia="Calibri"/>
          <w:b/>
          <w:sz w:val="26"/>
          <w:szCs w:val="26"/>
        </w:rPr>
        <w:t>Tìm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hiểu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tấn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công</w:t>
      </w:r>
      <w:proofErr w:type="spellEnd"/>
      <w:r w:rsidRPr="00644148">
        <w:rPr>
          <w:rFonts w:eastAsia="Calibri"/>
          <w:b/>
          <w:sz w:val="26"/>
          <w:szCs w:val="26"/>
        </w:rPr>
        <w:t xml:space="preserve"> DoS/</w:t>
      </w:r>
      <w:proofErr w:type="spellStart"/>
      <w:r w:rsidRPr="00644148">
        <w:rPr>
          <w:rFonts w:eastAsia="Calibri"/>
          <w:b/>
          <w:sz w:val="26"/>
          <w:szCs w:val="26"/>
        </w:rPr>
        <w:t>DDos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trong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mạng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và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</w:p>
    <w:p w14:paraId="1D701563" w14:textId="04813132" w:rsidR="00042546" w:rsidRPr="00644148" w:rsidRDefault="00042546" w:rsidP="00BC6ECB">
      <w:pPr>
        <w:spacing w:after="160" w:line="276" w:lineRule="auto"/>
        <w:ind w:left="2160" w:firstLine="720"/>
        <w:contextualSpacing/>
        <w:jc w:val="both"/>
        <w:rPr>
          <w:rFonts w:eastAsia="Calibri"/>
          <w:b/>
          <w:sz w:val="26"/>
          <w:szCs w:val="26"/>
        </w:rPr>
      </w:pPr>
      <w:proofErr w:type="spellStart"/>
      <w:r w:rsidRPr="00644148">
        <w:rPr>
          <w:rFonts w:eastAsia="Calibri"/>
          <w:b/>
          <w:sz w:val="26"/>
          <w:szCs w:val="26"/>
        </w:rPr>
        <w:t>cách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thức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phòng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chống</w:t>
      </w:r>
      <w:proofErr w:type="spellEnd"/>
      <w:r w:rsidRPr="00644148">
        <w:rPr>
          <w:rFonts w:eastAsia="Calibri"/>
          <w:b/>
          <w:sz w:val="26"/>
          <w:szCs w:val="26"/>
        </w:rPr>
        <w:t xml:space="preserve">. </w:t>
      </w:r>
    </w:p>
    <w:p w14:paraId="6B490FDF" w14:textId="77777777" w:rsidR="00042546" w:rsidRPr="00644148" w:rsidRDefault="00042546" w:rsidP="00BC6ECB">
      <w:pPr>
        <w:spacing w:after="160" w:line="276" w:lineRule="auto"/>
        <w:ind w:left="2160" w:firstLine="720"/>
        <w:contextualSpacing/>
        <w:jc w:val="both"/>
        <w:rPr>
          <w:rFonts w:eastAsia="Calibri"/>
          <w:b/>
          <w:sz w:val="26"/>
          <w:szCs w:val="26"/>
        </w:rPr>
      </w:pPr>
    </w:p>
    <w:p w14:paraId="6EF920AC" w14:textId="1F6BF797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sz w:val="26"/>
          <w:szCs w:val="26"/>
        </w:rPr>
      </w:pPr>
      <w:proofErr w:type="spellStart"/>
      <w:r w:rsidRPr="00644148">
        <w:rPr>
          <w:rFonts w:eastAsia="Calibri"/>
          <w:bCs/>
          <w:sz w:val="26"/>
          <w:szCs w:val="26"/>
        </w:rPr>
        <w:t>Giảng</w:t>
      </w:r>
      <w:proofErr w:type="spellEnd"/>
      <w:r w:rsidRPr="00644148">
        <w:rPr>
          <w:rFonts w:eastAsia="Calibri"/>
          <w:bCs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</w:rPr>
        <w:t>viên</w:t>
      </w:r>
      <w:proofErr w:type="spellEnd"/>
      <w:r w:rsidRPr="00644148">
        <w:rPr>
          <w:rFonts w:eastAsia="Calibri"/>
          <w:bCs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</w:rPr>
        <w:t>hướng</w:t>
      </w:r>
      <w:proofErr w:type="spellEnd"/>
      <w:r w:rsidRPr="00644148">
        <w:rPr>
          <w:rFonts w:eastAsia="Calibri"/>
          <w:bCs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</w:rPr>
        <w:t>dẫn</w:t>
      </w:r>
      <w:proofErr w:type="spellEnd"/>
      <w:r w:rsidRPr="00644148">
        <w:rPr>
          <w:rFonts w:eastAsia="Calibri"/>
          <w:bCs/>
          <w:sz w:val="26"/>
          <w:szCs w:val="26"/>
        </w:rPr>
        <w:t xml:space="preserve">: </w:t>
      </w:r>
      <w:r w:rsidRPr="00644148">
        <w:rPr>
          <w:rFonts w:eastAsia="Calibri"/>
          <w:bCs/>
          <w:sz w:val="26"/>
          <w:szCs w:val="26"/>
        </w:rPr>
        <w:tab/>
      </w:r>
      <w:proofErr w:type="spellStart"/>
      <w:r w:rsidRPr="00644148">
        <w:rPr>
          <w:rFonts w:eastAsia="Calibri"/>
          <w:b/>
          <w:sz w:val="26"/>
          <w:szCs w:val="26"/>
        </w:rPr>
        <w:t>ThS</w:t>
      </w:r>
      <w:proofErr w:type="spellEnd"/>
      <w:r w:rsidRPr="00644148">
        <w:rPr>
          <w:rFonts w:eastAsia="Calibri"/>
          <w:b/>
          <w:sz w:val="26"/>
          <w:szCs w:val="26"/>
        </w:rPr>
        <w:t>.</w:t>
      </w:r>
      <w:r w:rsidRPr="00644148">
        <w:rPr>
          <w:rFonts w:eastAsia="Calibri"/>
          <w:bCs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Bùi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Trọng</w:t>
      </w:r>
      <w:proofErr w:type="spellEnd"/>
      <w:r w:rsidRPr="00644148">
        <w:rPr>
          <w:rFonts w:eastAsia="Calibri"/>
          <w:b/>
          <w:sz w:val="26"/>
          <w:szCs w:val="26"/>
        </w:rPr>
        <w:t xml:space="preserve"> </w:t>
      </w:r>
      <w:proofErr w:type="spellStart"/>
      <w:r w:rsidRPr="00644148">
        <w:rPr>
          <w:rFonts w:eastAsia="Calibri"/>
          <w:b/>
          <w:sz w:val="26"/>
          <w:szCs w:val="26"/>
        </w:rPr>
        <w:t>Tùng</w:t>
      </w:r>
      <w:proofErr w:type="spellEnd"/>
    </w:p>
    <w:p w14:paraId="039C5DDC" w14:textId="24526242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sz w:val="26"/>
          <w:szCs w:val="26"/>
        </w:rPr>
      </w:pPr>
      <w:proofErr w:type="spellStart"/>
      <w:r w:rsidRPr="00644148">
        <w:rPr>
          <w:rFonts w:eastAsia="Calibri"/>
          <w:sz w:val="26"/>
          <w:szCs w:val="26"/>
        </w:rPr>
        <w:t>Lớp</w:t>
      </w:r>
      <w:proofErr w:type="spellEnd"/>
      <w:r w:rsidRPr="00644148">
        <w:rPr>
          <w:rFonts w:eastAsia="Calibri"/>
          <w:sz w:val="26"/>
          <w:szCs w:val="26"/>
          <w:lang w:val="vi-VN"/>
        </w:rPr>
        <w:t>:</w:t>
      </w:r>
      <w:r w:rsidRPr="00644148">
        <w:rPr>
          <w:rFonts w:eastAsia="Calibri"/>
          <w:sz w:val="26"/>
          <w:szCs w:val="26"/>
          <w:lang w:val="vi-VN"/>
        </w:rPr>
        <w:tab/>
      </w:r>
      <w:r w:rsidRPr="00644148">
        <w:rPr>
          <w:rFonts w:eastAsia="Calibri"/>
          <w:i/>
          <w:sz w:val="26"/>
          <w:szCs w:val="26"/>
          <w:lang w:val="vi-VN"/>
        </w:rPr>
        <w:t xml:space="preserve"> </w:t>
      </w:r>
      <w:r w:rsidRPr="00644148">
        <w:rPr>
          <w:rFonts w:eastAsia="Calibri"/>
          <w:i/>
          <w:sz w:val="26"/>
          <w:szCs w:val="26"/>
          <w:lang w:val="vi-VN"/>
        </w:rPr>
        <w:tab/>
      </w:r>
      <w:r w:rsidRPr="00644148">
        <w:rPr>
          <w:rFonts w:eastAsia="Calibri"/>
          <w:i/>
          <w:sz w:val="26"/>
          <w:szCs w:val="26"/>
          <w:lang w:val="vi-VN"/>
        </w:rPr>
        <w:tab/>
      </w:r>
      <w:r w:rsidR="00451064" w:rsidRPr="00644148">
        <w:rPr>
          <w:rFonts w:eastAsia="Calibri"/>
          <w:i/>
          <w:sz w:val="26"/>
          <w:szCs w:val="26"/>
          <w:lang w:val="vi-VN"/>
        </w:rPr>
        <w:tab/>
      </w:r>
      <w:r w:rsidRPr="00644148">
        <w:rPr>
          <w:rFonts w:eastAsia="Calibri"/>
          <w:b/>
          <w:sz w:val="26"/>
          <w:szCs w:val="26"/>
          <w:lang w:val="vi-VN"/>
        </w:rPr>
        <w:t>LTU15</w:t>
      </w:r>
    </w:p>
    <w:p w14:paraId="26379291" w14:textId="0D6F7AAA" w:rsidR="00042546" w:rsidRPr="00644148" w:rsidRDefault="00042546" w:rsidP="00BC6ECB">
      <w:pPr>
        <w:spacing w:after="160" w:line="276" w:lineRule="auto"/>
        <w:contextualSpacing/>
        <w:jc w:val="both"/>
        <w:rPr>
          <w:rFonts w:eastAsia="Calibri"/>
          <w:b/>
          <w:bCs/>
          <w:sz w:val="26"/>
          <w:szCs w:val="26"/>
        </w:rPr>
      </w:pPr>
      <w:proofErr w:type="spellStart"/>
      <w:r w:rsidRPr="00644148">
        <w:rPr>
          <w:rFonts w:eastAsia="Calibri"/>
          <w:sz w:val="26"/>
          <w:szCs w:val="26"/>
        </w:rPr>
        <w:t>Nhóm</w:t>
      </w:r>
      <w:proofErr w:type="spellEnd"/>
      <w:r w:rsidRPr="00644148">
        <w:rPr>
          <w:rFonts w:eastAsia="Calibri"/>
          <w:sz w:val="26"/>
          <w:szCs w:val="26"/>
        </w:rPr>
        <w:t xml:space="preserve">: </w:t>
      </w:r>
      <w:r w:rsidRPr="00644148">
        <w:rPr>
          <w:rFonts w:eastAsia="Calibri"/>
          <w:sz w:val="26"/>
          <w:szCs w:val="26"/>
        </w:rPr>
        <w:tab/>
      </w:r>
      <w:r w:rsidRPr="00644148">
        <w:rPr>
          <w:rFonts w:eastAsia="Calibri"/>
          <w:sz w:val="26"/>
          <w:szCs w:val="26"/>
        </w:rPr>
        <w:tab/>
      </w:r>
      <w:r w:rsidR="00451064" w:rsidRPr="00644148">
        <w:rPr>
          <w:rFonts w:eastAsia="Calibri"/>
          <w:sz w:val="26"/>
          <w:szCs w:val="26"/>
        </w:rPr>
        <w:tab/>
      </w:r>
      <w:r w:rsidR="00D710D5" w:rsidRPr="00644148">
        <w:rPr>
          <w:rFonts w:eastAsia="Calibri"/>
          <w:b/>
          <w:bCs/>
          <w:sz w:val="26"/>
          <w:szCs w:val="26"/>
        </w:rPr>
        <w:t>6</w:t>
      </w:r>
    </w:p>
    <w:p w14:paraId="5B7C5CCA" w14:textId="516065DB" w:rsidR="00451064" w:rsidRPr="00644148" w:rsidRDefault="00451064" w:rsidP="00BC6ECB">
      <w:pPr>
        <w:spacing w:after="160" w:line="276" w:lineRule="auto"/>
        <w:contextualSpacing/>
        <w:jc w:val="both"/>
        <w:rPr>
          <w:rFonts w:eastAsia="Calibri"/>
          <w:bCs/>
          <w:sz w:val="26"/>
          <w:szCs w:val="26"/>
          <w:lang w:val="en-GB"/>
        </w:rPr>
      </w:pPr>
      <w:proofErr w:type="spellStart"/>
      <w:r w:rsidRPr="00CD6F87">
        <w:rPr>
          <w:rFonts w:eastAsia="Calibri"/>
          <w:sz w:val="26"/>
          <w:szCs w:val="26"/>
        </w:rPr>
        <w:t>Thành</w:t>
      </w:r>
      <w:proofErr w:type="spellEnd"/>
      <w:r w:rsidRPr="00CD6F87">
        <w:rPr>
          <w:rFonts w:eastAsia="Calibri"/>
          <w:sz w:val="26"/>
          <w:szCs w:val="26"/>
        </w:rPr>
        <w:t xml:space="preserve"> </w:t>
      </w:r>
      <w:proofErr w:type="spellStart"/>
      <w:r w:rsidRPr="00CD6F87">
        <w:rPr>
          <w:rFonts w:eastAsia="Calibri"/>
          <w:sz w:val="26"/>
          <w:szCs w:val="26"/>
        </w:rPr>
        <w:t>viên</w:t>
      </w:r>
      <w:proofErr w:type="spellEnd"/>
      <w:r w:rsidRPr="00CD6F87">
        <w:rPr>
          <w:rFonts w:eastAsia="Calibri"/>
          <w:sz w:val="26"/>
          <w:szCs w:val="26"/>
        </w:rPr>
        <w:t xml:space="preserve">: </w:t>
      </w:r>
      <w:r w:rsidRPr="00CD6F87">
        <w:rPr>
          <w:rFonts w:eastAsia="Calibri"/>
          <w:sz w:val="26"/>
          <w:szCs w:val="26"/>
        </w:rPr>
        <w:tab/>
      </w:r>
      <w:r w:rsidRPr="00644148">
        <w:rPr>
          <w:rFonts w:eastAsia="Calibri"/>
          <w:b/>
          <w:bCs/>
          <w:sz w:val="26"/>
          <w:szCs w:val="26"/>
        </w:rPr>
        <w:tab/>
      </w:r>
      <w:r w:rsidRPr="00644148">
        <w:rPr>
          <w:rFonts w:eastAsia="Calibri"/>
          <w:b/>
          <w:bCs/>
          <w:sz w:val="26"/>
          <w:szCs w:val="26"/>
        </w:rPr>
        <w:tab/>
      </w:r>
      <w:proofErr w:type="spellStart"/>
      <w:r w:rsidR="00D710D5" w:rsidRPr="00644148">
        <w:rPr>
          <w:rFonts w:eastAsia="Calibri"/>
          <w:bCs/>
          <w:sz w:val="26"/>
          <w:szCs w:val="26"/>
          <w:lang w:val="en-GB"/>
        </w:rPr>
        <w:t>Nguyễn</w:t>
      </w:r>
      <w:proofErr w:type="spellEnd"/>
      <w:r w:rsidR="00D710D5" w:rsidRPr="00644148">
        <w:rPr>
          <w:rFonts w:eastAsia="Calibri"/>
          <w:bCs/>
          <w:sz w:val="26"/>
          <w:szCs w:val="26"/>
          <w:lang w:val="en-GB"/>
        </w:rPr>
        <w:t xml:space="preserve"> </w:t>
      </w:r>
      <w:proofErr w:type="spellStart"/>
      <w:r w:rsidR="00D710D5" w:rsidRPr="00644148">
        <w:rPr>
          <w:rFonts w:eastAsia="Calibri"/>
          <w:bCs/>
          <w:sz w:val="26"/>
          <w:szCs w:val="26"/>
          <w:lang w:val="en-GB"/>
        </w:rPr>
        <w:t>Đức</w:t>
      </w:r>
      <w:proofErr w:type="spellEnd"/>
      <w:r w:rsidR="00D710D5" w:rsidRPr="00644148">
        <w:rPr>
          <w:rFonts w:eastAsia="Calibri"/>
          <w:bCs/>
          <w:sz w:val="26"/>
          <w:szCs w:val="26"/>
          <w:lang w:val="en-GB"/>
        </w:rPr>
        <w:t xml:space="preserve"> </w:t>
      </w:r>
      <w:proofErr w:type="spellStart"/>
      <w:r w:rsidR="00D710D5" w:rsidRPr="00644148">
        <w:rPr>
          <w:rFonts w:eastAsia="Calibri"/>
          <w:bCs/>
          <w:sz w:val="26"/>
          <w:szCs w:val="26"/>
          <w:lang w:val="en-GB"/>
        </w:rPr>
        <w:t>Thiên</w:t>
      </w:r>
      <w:proofErr w:type="spellEnd"/>
      <w:r w:rsidR="00D710D5" w:rsidRPr="00644148">
        <w:rPr>
          <w:rFonts w:eastAsia="Calibri"/>
          <w:bCs/>
          <w:sz w:val="26"/>
          <w:szCs w:val="26"/>
          <w:lang w:val="en-GB"/>
        </w:rPr>
        <w:tab/>
      </w:r>
      <w:r w:rsidR="00D710D5" w:rsidRPr="00644148">
        <w:rPr>
          <w:rFonts w:eastAsia="Calibri"/>
          <w:bCs/>
          <w:sz w:val="26"/>
          <w:szCs w:val="26"/>
          <w:lang w:val="en-GB"/>
        </w:rPr>
        <w:tab/>
        <w:t>-</w:t>
      </w:r>
      <w:r w:rsidR="00D710D5" w:rsidRPr="00644148">
        <w:rPr>
          <w:rFonts w:eastAsia="Calibri"/>
          <w:bCs/>
          <w:sz w:val="26"/>
          <w:szCs w:val="26"/>
          <w:lang w:val="en-GB"/>
        </w:rPr>
        <w:tab/>
        <w:t>MSSV 20168806</w:t>
      </w:r>
    </w:p>
    <w:p w14:paraId="747BD5CF" w14:textId="2BD9EC4A" w:rsidR="00D710D5" w:rsidRPr="00644148" w:rsidRDefault="00D710D5" w:rsidP="00BC6ECB">
      <w:pPr>
        <w:spacing w:after="160" w:line="276" w:lineRule="auto"/>
        <w:contextualSpacing/>
        <w:jc w:val="both"/>
        <w:rPr>
          <w:rFonts w:eastAsia="Calibri"/>
          <w:bCs/>
          <w:sz w:val="26"/>
          <w:szCs w:val="26"/>
          <w:lang w:val="en-GB"/>
        </w:rPr>
      </w:pPr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</w:r>
      <w:proofErr w:type="spellStart"/>
      <w:r w:rsidRPr="00644148">
        <w:rPr>
          <w:rFonts w:eastAsia="Calibri"/>
          <w:bCs/>
          <w:sz w:val="26"/>
          <w:szCs w:val="26"/>
          <w:lang w:val="en-GB"/>
        </w:rPr>
        <w:t>Vũ</w:t>
      </w:r>
      <w:proofErr w:type="spellEnd"/>
      <w:r w:rsidRPr="00644148">
        <w:rPr>
          <w:rFonts w:eastAsia="Calibri"/>
          <w:bCs/>
          <w:sz w:val="26"/>
          <w:szCs w:val="26"/>
          <w:lang w:val="en-GB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  <w:lang w:val="en-GB"/>
        </w:rPr>
        <w:t>Hoàng</w:t>
      </w:r>
      <w:proofErr w:type="spellEnd"/>
      <w:r w:rsidRPr="00644148">
        <w:rPr>
          <w:rFonts w:eastAsia="Calibri"/>
          <w:bCs/>
          <w:sz w:val="26"/>
          <w:szCs w:val="26"/>
          <w:lang w:val="en-GB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  <w:lang w:val="en-GB"/>
        </w:rPr>
        <w:t>Đức</w:t>
      </w:r>
      <w:proofErr w:type="spellEnd"/>
      <w:r w:rsidRPr="00644148">
        <w:rPr>
          <w:rFonts w:eastAsia="Calibri"/>
          <w:bCs/>
          <w:sz w:val="26"/>
          <w:szCs w:val="26"/>
          <w:lang w:val="en-GB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  <w:lang w:val="en-GB"/>
        </w:rPr>
        <w:t>Hiếu</w:t>
      </w:r>
      <w:proofErr w:type="spellEnd"/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  <w:t xml:space="preserve">- </w:t>
      </w:r>
      <w:r w:rsidRPr="00644148">
        <w:rPr>
          <w:rFonts w:eastAsia="Calibri"/>
          <w:bCs/>
          <w:sz w:val="26"/>
          <w:szCs w:val="26"/>
          <w:lang w:val="en-GB"/>
        </w:rPr>
        <w:tab/>
        <w:t>MSSV 20168199</w:t>
      </w:r>
    </w:p>
    <w:p w14:paraId="76C1E190" w14:textId="29FE6E62" w:rsidR="00644148" w:rsidRPr="00644148" w:rsidRDefault="00D710D5" w:rsidP="00BC6ECB">
      <w:pPr>
        <w:spacing w:after="160" w:line="276" w:lineRule="auto"/>
        <w:contextualSpacing/>
        <w:jc w:val="both"/>
        <w:rPr>
          <w:rFonts w:eastAsia="Calibri"/>
          <w:bCs/>
          <w:sz w:val="26"/>
          <w:szCs w:val="26"/>
          <w:lang w:val="en-GB"/>
        </w:rPr>
      </w:pPr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</w:r>
      <w:r w:rsidRPr="00644148">
        <w:rPr>
          <w:rFonts w:eastAsia="Calibri"/>
          <w:bCs/>
          <w:sz w:val="26"/>
          <w:szCs w:val="26"/>
          <w:lang w:val="en-GB"/>
        </w:rPr>
        <w:tab/>
      </w:r>
      <w:proofErr w:type="spellStart"/>
      <w:r w:rsidRPr="00644148">
        <w:rPr>
          <w:rFonts w:eastAsia="Calibri"/>
          <w:bCs/>
          <w:sz w:val="26"/>
          <w:szCs w:val="26"/>
          <w:lang w:val="en-GB"/>
        </w:rPr>
        <w:t>Nguyễn</w:t>
      </w:r>
      <w:proofErr w:type="spellEnd"/>
      <w:r w:rsidRPr="00644148">
        <w:rPr>
          <w:rFonts w:eastAsia="Calibri"/>
          <w:bCs/>
          <w:sz w:val="26"/>
          <w:szCs w:val="26"/>
          <w:lang w:val="en-GB"/>
        </w:rPr>
        <w:t xml:space="preserve"> </w:t>
      </w:r>
      <w:proofErr w:type="spellStart"/>
      <w:r w:rsidRPr="00644148">
        <w:rPr>
          <w:rFonts w:eastAsia="Calibri"/>
          <w:bCs/>
          <w:sz w:val="26"/>
          <w:szCs w:val="26"/>
          <w:lang w:val="en-GB"/>
        </w:rPr>
        <w:t>Hoàng</w:t>
      </w:r>
      <w:proofErr w:type="spellEnd"/>
      <w:r w:rsidRPr="00644148">
        <w:rPr>
          <w:rFonts w:eastAsia="Calibri"/>
          <w:bCs/>
          <w:sz w:val="26"/>
          <w:szCs w:val="26"/>
          <w:lang w:val="en-GB"/>
        </w:rPr>
        <w:t xml:space="preserve"> Nhung</w:t>
      </w:r>
      <w:r w:rsidRPr="00644148">
        <w:rPr>
          <w:rFonts w:eastAsia="Calibri"/>
          <w:bCs/>
          <w:sz w:val="26"/>
          <w:szCs w:val="26"/>
          <w:lang w:val="en-GB"/>
        </w:rPr>
        <w:tab/>
        <w:t>-</w:t>
      </w:r>
      <w:r w:rsidRPr="00644148">
        <w:rPr>
          <w:rFonts w:eastAsia="Calibri"/>
          <w:bCs/>
          <w:sz w:val="26"/>
          <w:szCs w:val="26"/>
          <w:lang w:val="en-GB"/>
        </w:rPr>
        <w:tab/>
        <w:t xml:space="preserve">MSSV </w:t>
      </w:r>
      <w:r w:rsidR="00CD6F87">
        <w:rPr>
          <w:rFonts w:eastAsia="Calibri"/>
          <w:bCs/>
          <w:sz w:val="26"/>
          <w:szCs w:val="26"/>
          <w:lang w:val="en-GB"/>
        </w:rPr>
        <w:t>20168399</w:t>
      </w:r>
    </w:p>
    <w:p w14:paraId="4E9663F0" w14:textId="740CB133" w:rsidR="00644148" w:rsidRPr="00644148" w:rsidRDefault="00644148" w:rsidP="00BC6ECB">
      <w:pPr>
        <w:spacing w:line="276" w:lineRule="auto"/>
        <w:ind w:left="720" w:hanging="360"/>
        <w:contextualSpacing/>
        <w:jc w:val="both"/>
      </w:pPr>
      <w:r w:rsidRPr="00644148">
        <w:rPr>
          <w:rFonts w:eastAsia="Calibri"/>
          <w:bCs/>
          <w:sz w:val="26"/>
          <w:szCs w:val="26"/>
          <w:lang w:val="en-GB"/>
        </w:rPr>
        <w:br w:type="page"/>
      </w:r>
      <w:bookmarkEnd w:id="0"/>
      <w:r w:rsidRPr="00644148">
        <w:lastRenderedPageBreak/>
        <w:t xml:space="preserve"> </w:t>
      </w:r>
    </w:p>
    <w:p w14:paraId="252A0454" w14:textId="77777777" w:rsidR="00860CF2" w:rsidRDefault="00860CF2">
      <w:pPr>
        <w:spacing w:after="160" w:line="259" w:lineRule="auto"/>
        <w:rPr>
          <w:rFonts w:eastAsia="Calibri"/>
          <w:bCs/>
          <w:sz w:val="26"/>
          <w:szCs w:val="26"/>
          <w:lang w:val="en-GB"/>
        </w:rPr>
      </w:pPr>
    </w:p>
    <w:p w14:paraId="2B664C49" w14:textId="7CA1AFD2" w:rsidR="00860CF2" w:rsidRDefault="00860CF2">
      <w:pPr>
        <w:spacing w:after="160" w:line="259" w:lineRule="auto"/>
        <w:rPr>
          <w:rFonts w:eastAsia="Calibri"/>
          <w:bCs/>
          <w:sz w:val="26"/>
          <w:szCs w:val="26"/>
          <w:lang w:val="en-GB"/>
        </w:rPr>
      </w:pPr>
      <w:r>
        <w:rPr>
          <w:rFonts w:eastAsia="Calibri"/>
          <w:bCs/>
          <w:sz w:val="26"/>
          <w:szCs w:val="26"/>
          <w:lang w:val="en-GB"/>
        </w:rPr>
        <w:br w:type="page"/>
      </w:r>
    </w:p>
    <w:p w14:paraId="61E31827" w14:textId="77777777" w:rsidR="0049707F" w:rsidRDefault="0049707F">
      <w:pPr>
        <w:spacing w:after="160" w:line="259" w:lineRule="auto"/>
        <w:rPr>
          <w:rFonts w:eastAsia="Calibri"/>
          <w:bCs/>
          <w:sz w:val="26"/>
          <w:szCs w:val="26"/>
          <w:lang w:val="en-GB"/>
        </w:rPr>
      </w:pPr>
    </w:p>
    <w:p w14:paraId="538A3FBF" w14:textId="68554C8B" w:rsidR="00860CF2" w:rsidRDefault="00860CF2">
      <w:pPr>
        <w:spacing w:after="160" w:line="259" w:lineRule="auto"/>
        <w:rPr>
          <w:rFonts w:eastAsia="Calibri"/>
          <w:bCs/>
          <w:sz w:val="26"/>
          <w:szCs w:val="26"/>
          <w:lang w:val="en-GB"/>
        </w:rPr>
      </w:pPr>
      <w:r>
        <w:rPr>
          <w:rFonts w:eastAsia="Calibri"/>
          <w:bCs/>
          <w:sz w:val="26"/>
          <w:szCs w:val="26"/>
          <w:lang w:val="en-GB"/>
        </w:rPr>
        <w:br w:type="page"/>
      </w:r>
    </w:p>
    <w:p w14:paraId="2BB0B822" w14:textId="77777777" w:rsidR="00644148" w:rsidRPr="00644148" w:rsidRDefault="00644148" w:rsidP="00BC6ECB">
      <w:pPr>
        <w:spacing w:after="160" w:line="276" w:lineRule="auto"/>
        <w:contextualSpacing/>
        <w:jc w:val="both"/>
        <w:rPr>
          <w:rFonts w:eastAsia="Calibri"/>
          <w:bCs/>
          <w:sz w:val="26"/>
          <w:szCs w:val="26"/>
          <w:lang w:val="en-GB"/>
        </w:rPr>
      </w:pPr>
    </w:p>
    <w:p w14:paraId="6E32017E" w14:textId="77777777" w:rsidR="00644148" w:rsidRPr="00644148" w:rsidRDefault="00644148" w:rsidP="00BC6ECB">
      <w:pPr>
        <w:pStyle w:val="ListParagraph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702A13" w14:textId="77777777" w:rsidR="00644148" w:rsidRPr="00644148" w:rsidRDefault="00644148" w:rsidP="00BC6ECB">
      <w:pPr>
        <w:pStyle w:val="ListParagraph"/>
        <w:numPr>
          <w:ilvl w:val="0"/>
          <w:numId w:val="2"/>
        </w:numPr>
        <w:spacing w:line="276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0AD293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27532205"/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Denial of Service attack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attack.</w:t>
      </w:r>
    </w:p>
    <w:p w14:paraId="033D29AC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27532215"/>
      <w:bookmarkEnd w:id="2"/>
      <w:r w:rsidRPr="00644148">
        <w:rPr>
          <w:rFonts w:ascii="Times New Roman" w:hAnsi="Times New Roman" w:cs="Times New Roman"/>
          <w:sz w:val="26"/>
          <w:szCs w:val="26"/>
        </w:rPr>
        <w:t xml:space="preserve">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C745DE9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lk27532221"/>
      <w:bookmarkEnd w:id="3"/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uỷ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6FF068E" w14:textId="5C1BA7B0" w:rsidR="00644148" w:rsidRPr="00CD6F87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server web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</w:p>
    <w:bookmarkEnd w:id="4"/>
    <w:p w14:paraId="30AB5C04" w14:textId="77777777" w:rsidR="00644148" w:rsidRPr="00644148" w:rsidRDefault="00644148" w:rsidP="00BC6E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>.</w:t>
      </w:r>
    </w:p>
    <w:p w14:paraId="38F5C49E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lk27532452"/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Distributed Denial of Service attack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DDoS attack. </w:t>
      </w:r>
    </w:p>
    <w:p w14:paraId="4784BFF5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server web,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DDoS</w:t>
      </w:r>
    </w:p>
    <w:p w14:paraId="4AC4FCAF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server web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1EA7E2" w14:textId="77777777" w:rsidR="00644148" w:rsidRPr="00644148" w:rsidRDefault="00644148" w:rsidP="00BC6EC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"Distributed -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" ra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bot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botnet. </w:t>
      </w:r>
    </w:p>
    <w:bookmarkEnd w:id="5"/>
    <w:p w14:paraId="6D1B4890" w14:textId="77777777" w:rsidR="00644148" w:rsidRPr="00644148" w:rsidRDefault="00644148" w:rsidP="00BC6ECB">
      <w:pPr>
        <w:spacing w:line="276" w:lineRule="auto"/>
        <w:ind w:left="720"/>
        <w:contextualSpacing/>
        <w:jc w:val="both"/>
        <w:rPr>
          <w:sz w:val="26"/>
          <w:szCs w:val="26"/>
        </w:rPr>
      </w:pPr>
      <w:proofErr w:type="spellStart"/>
      <w:r w:rsidRPr="00644148">
        <w:rPr>
          <w:sz w:val="26"/>
          <w:szCs w:val="26"/>
        </w:rPr>
        <w:t>Sơ</w:t>
      </w:r>
      <w:proofErr w:type="spellEnd"/>
      <w:r w:rsidRPr="00644148">
        <w:rPr>
          <w:sz w:val="26"/>
          <w:szCs w:val="26"/>
        </w:rPr>
        <w:t xml:space="preserve"> </w:t>
      </w:r>
      <w:proofErr w:type="spellStart"/>
      <w:r w:rsidRPr="00644148">
        <w:rPr>
          <w:sz w:val="26"/>
          <w:szCs w:val="26"/>
        </w:rPr>
        <w:t>đồ</w:t>
      </w:r>
      <w:proofErr w:type="spellEnd"/>
      <w:r w:rsidRPr="00644148">
        <w:rPr>
          <w:sz w:val="26"/>
          <w:szCs w:val="26"/>
        </w:rPr>
        <w:t xml:space="preserve"> </w:t>
      </w:r>
      <w:proofErr w:type="spellStart"/>
      <w:r w:rsidRPr="00644148">
        <w:rPr>
          <w:sz w:val="26"/>
          <w:szCs w:val="26"/>
        </w:rPr>
        <w:t>hệ</w:t>
      </w:r>
      <w:proofErr w:type="spellEnd"/>
      <w:r w:rsidRPr="00644148">
        <w:rPr>
          <w:sz w:val="26"/>
          <w:szCs w:val="26"/>
        </w:rPr>
        <w:t xml:space="preserve"> </w:t>
      </w:r>
      <w:proofErr w:type="spellStart"/>
      <w:r w:rsidRPr="00644148">
        <w:rPr>
          <w:sz w:val="26"/>
          <w:szCs w:val="26"/>
        </w:rPr>
        <w:t>thống</w:t>
      </w:r>
      <w:proofErr w:type="spellEnd"/>
      <w:r w:rsidRPr="00644148">
        <w:rPr>
          <w:sz w:val="26"/>
          <w:szCs w:val="26"/>
        </w:rPr>
        <w:t xml:space="preserve"> botnet:</w:t>
      </w:r>
    </w:p>
    <w:p w14:paraId="4ABBB6BF" w14:textId="77777777" w:rsidR="00644148" w:rsidRPr="00644148" w:rsidRDefault="00644148" w:rsidP="00BC6ECB">
      <w:pPr>
        <w:spacing w:line="276" w:lineRule="auto"/>
        <w:contextualSpacing/>
        <w:jc w:val="both"/>
        <w:rPr>
          <w:sz w:val="26"/>
          <w:szCs w:val="26"/>
        </w:rPr>
      </w:pPr>
      <w:r w:rsidRPr="00644148">
        <w:rPr>
          <w:noProof/>
          <w:sz w:val="26"/>
          <w:szCs w:val="26"/>
        </w:rPr>
        <w:lastRenderedPageBreak/>
        <w:drawing>
          <wp:inline distT="0" distB="0" distL="0" distR="0" wp14:anchorId="0B782AE2" wp14:editId="1C11D048">
            <wp:extent cx="5486400" cy="441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A6AA" w14:textId="77777777" w:rsidR="00644148" w:rsidRPr="00644148" w:rsidRDefault="00644148" w:rsidP="00BC6ECB">
      <w:pPr>
        <w:spacing w:line="276" w:lineRule="auto"/>
        <w:contextualSpacing/>
        <w:jc w:val="both"/>
        <w:rPr>
          <w:sz w:val="26"/>
          <w:szCs w:val="26"/>
        </w:rPr>
      </w:pPr>
      <w:proofErr w:type="spellStart"/>
      <w:r w:rsidRPr="00644148">
        <w:rPr>
          <w:sz w:val="26"/>
          <w:szCs w:val="26"/>
        </w:rPr>
        <w:t>Hình</w:t>
      </w:r>
      <w:proofErr w:type="spellEnd"/>
      <w:r w:rsidRPr="00644148">
        <w:rPr>
          <w:sz w:val="26"/>
          <w:szCs w:val="26"/>
        </w:rPr>
        <w:t xml:space="preserve"> 1: </w:t>
      </w:r>
      <w:proofErr w:type="spellStart"/>
      <w:r w:rsidRPr="00644148">
        <w:rPr>
          <w:sz w:val="26"/>
          <w:szCs w:val="26"/>
        </w:rPr>
        <w:t>Mô</w:t>
      </w:r>
      <w:proofErr w:type="spellEnd"/>
      <w:r w:rsidRPr="00644148">
        <w:rPr>
          <w:sz w:val="26"/>
          <w:szCs w:val="26"/>
        </w:rPr>
        <w:t xml:space="preserve"> </w:t>
      </w:r>
      <w:proofErr w:type="spellStart"/>
      <w:r w:rsidRPr="00644148">
        <w:rPr>
          <w:sz w:val="26"/>
          <w:szCs w:val="26"/>
        </w:rPr>
        <w:t>hình</w:t>
      </w:r>
      <w:proofErr w:type="spellEnd"/>
      <w:r w:rsidRPr="00644148">
        <w:rPr>
          <w:sz w:val="26"/>
          <w:szCs w:val="26"/>
        </w:rPr>
        <w:t xml:space="preserve"> DDoS</w:t>
      </w:r>
    </w:p>
    <w:p w14:paraId="51C38CBA" w14:textId="606E4E6E" w:rsidR="00644148" w:rsidRPr="00644148" w:rsidRDefault="00644148" w:rsidP="004E71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44148">
        <w:rPr>
          <w:rFonts w:ascii="Times New Roman" w:hAnsi="Times New Roman" w:cs="Times New Roman"/>
          <w:sz w:val="26"/>
          <w:szCs w:val="26"/>
        </w:rPr>
        <w:br w:type="page"/>
      </w:r>
      <w:r w:rsidR="004E71C6" w:rsidRPr="00644148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55FAA152" w14:textId="77777777" w:rsidR="00644148" w:rsidRPr="00644148" w:rsidRDefault="00644148" w:rsidP="00BC6E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DDoS.</w:t>
      </w:r>
    </w:p>
    <w:p w14:paraId="0B0BBA42" w14:textId="77777777" w:rsidR="00644148" w:rsidRPr="00644148" w:rsidRDefault="00644148" w:rsidP="00BC6EC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DDos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>.</w:t>
      </w:r>
    </w:p>
    <w:p w14:paraId="5BF525EE" w14:textId="77777777" w:rsidR="00644148" w:rsidRPr="00644148" w:rsidRDefault="00644148" w:rsidP="00BC6EC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441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02C20" wp14:editId="5459BCE3">
            <wp:extent cx="5941060" cy="2663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FEE4" w14:textId="77777777" w:rsidR="00644148" w:rsidRPr="00644148" w:rsidRDefault="00644148" w:rsidP="00BC6ECB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DDoS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</w:p>
    <w:p w14:paraId="62482F51" w14:textId="77777777" w:rsidR="00CD6F87" w:rsidRDefault="00644148" w:rsidP="00BC6EC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44148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>:</w:t>
      </w:r>
    </w:p>
    <w:p w14:paraId="68214822" w14:textId="6D839BDC" w:rsidR="00644148" w:rsidRPr="00CD6F87" w:rsidRDefault="00644148" w:rsidP="00BC6EC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4414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Internet.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botnet.</w:t>
      </w:r>
    </w:p>
    <w:p w14:paraId="5FD91CA9" w14:textId="77777777" w:rsidR="00644148" w:rsidRPr="00644148" w:rsidRDefault="00644148" w:rsidP="00BC6EC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(Dung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botnet.</w:t>
      </w:r>
    </w:p>
    <w:p w14:paraId="272D7735" w14:textId="77777777" w:rsidR="00644148" w:rsidRPr="00644148" w:rsidRDefault="00644148" w:rsidP="00BC6EC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ISP (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Internet).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>.</w:t>
      </w:r>
    </w:p>
    <w:p w14:paraId="1642F0BE" w14:textId="77777777" w:rsidR="00644148" w:rsidRPr="00644148" w:rsidRDefault="00644148" w:rsidP="00BC6EC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44148">
        <w:rPr>
          <w:rFonts w:ascii="Times New Roman" w:hAnsi="Times New Roman" w:cs="Times New Roman"/>
          <w:sz w:val="26"/>
          <w:szCs w:val="26"/>
        </w:rPr>
        <w:t xml:space="preserve">     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lũ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lụt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414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44148">
        <w:rPr>
          <w:rFonts w:ascii="Times New Roman" w:hAnsi="Times New Roman" w:cs="Times New Roman"/>
          <w:sz w:val="26"/>
          <w:szCs w:val="26"/>
        </w:rPr>
        <w:t>:</w:t>
      </w:r>
    </w:p>
    <w:p w14:paraId="4C9C2DE1" w14:textId="211A5D40" w:rsidR="00644148" w:rsidRPr="00644148" w:rsidRDefault="00644148" w:rsidP="00BC6ECB">
      <w:pPr>
        <w:spacing w:after="160" w:line="276" w:lineRule="auto"/>
        <w:contextualSpacing/>
        <w:jc w:val="both"/>
        <w:rPr>
          <w:rFonts w:eastAsia="Calibri"/>
          <w:bCs/>
          <w:sz w:val="26"/>
          <w:szCs w:val="26"/>
          <w:lang w:val="en-GB"/>
        </w:rPr>
      </w:pPr>
    </w:p>
    <w:p w14:paraId="770C3834" w14:textId="77777777" w:rsidR="002F0033" w:rsidRPr="00644148" w:rsidRDefault="00CD2951" w:rsidP="00BC6ECB">
      <w:pPr>
        <w:spacing w:after="160" w:line="276" w:lineRule="auto"/>
        <w:contextualSpacing/>
        <w:jc w:val="both"/>
        <w:rPr>
          <w:sz w:val="26"/>
          <w:szCs w:val="26"/>
        </w:rPr>
      </w:pPr>
    </w:p>
    <w:sectPr w:rsidR="002F0033" w:rsidRPr="00644148" w:rsidSect="00042546">
      <w:pgSz w:w="11907" w:h="16840" w:code="9"/>
      <w:pgMar w:top="1418" w:right="1418" w:bottom="1418" w:left="1985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36C"/>
    <w:multiLevelType w:val="hybridMultilevel"/>
    <w:tmpl w:val="29203A08"/>
    <w:lvl w:ilvl="0" w:tplc="042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3DBB"/>
    <w:multiLevelType w:val="hybridMultilevel"/>
    <w:tmpl w:val="4134B768"/>
    <w:lvl w:ilvl="0" w:tplc="E62E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7270"/>
    <w:multiLevelType w:val="hybridMultilevel"/>
    <w:tmpl w:val="13028214"/>
    <w:lvl w:ilvl="0" w:tplc="8424C6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C26DB"/>
    <w:multiLevelType w:val="hybridMultilevel"/>
    <w:tmpl w:val="2E7CBD14"/>
    <w:lvl w:ilvl="0" w:tplc="7C96E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239AE"/>
    <w:multiLevelType w:val="hybridMultilevel"/>
    <w:tmpl w:val="4B7E9F6E"/>
    <w:lvl w:ilvl="0" w:tplc="DF7ACB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032F9"/>
    <w:multiLevelType w:val="hybridMultilevel"/>
    <w:tmpl w:val="AFE8F78C"/>
    <w:lvl w:ilvl="0" w:tplc="042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F14C8"/>
    <w:multiLevelType w:val="hybridMultilevel"/>
    <w:tmpl w:val="0114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F2ACC"/>
    <w:multiLevelType w:val="hybridMultilevel"/>
    <w:tmpl w:val="B90EDD12"/>
    <w:lvl w:ilvl="0" w:tplc="4F9A2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463EE"/>
    <w:multiLevelType w:val="multilevel"/>
    <w:tmpl w:val="4DCE6A50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2A32651"/>
    <w:multiLevelType w:val="hybridMultilevel"/>
    <w:tmpl w:val="08FCFCE4"/>
    <w:lvl w:ilvl="0" w:tplc="3370A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D204B"/>
    <w:multiLevelType w:val="hybridMultilevel"/>
    <w:tmpl w:val="359C07E6"/>
    <w:lvl w:ilvl="0" w:tplc="32C4E88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773867B5"/>
    <w:multiLevelType w:val="hybridMultilevel"/>
    <w:tmpl w:val="4CBE97D8"/>
    <w:lvl w:ilvl="0" w:tplc="3E1E7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12D8F"/>
    <w:multiLevelType w:val="hybridMultilevel"/>
    <w:tmpl w:val="B6429EC0"/>
    <w:lvl w:ilvl="0" w:tplc="32C4E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01"/>
    <w:rsid w:val="00042546"/>
    <w:rsid w:val="00451064"/>
    <w:rsid w:val="0049707F"/>
    <w:rsid w:val="004E71C6"/>
    <w:rsid w:val="005A4E9D"/>
    <w:rsid w:val="006041C9"/>
    <w:rsid w:val="00615273"/>
    <w:rsid w:val="00644148"/>
    <w:rsid w:val="00860CF2"/>
    <w:rsid w:val="00BC6ECB"/>
    <w:rsid w:val="00CD2951"/>
    <w:rsid w:val="00CD6F87"/>
    <w:rsid w:val="00D710D5"/>
    <w:rsid w:val="00D855E0"/>
    <w:rsid w:val="00F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4C53"/>
  <w15:chartTrackingRefBased/>
  <w15:docId w15:val="{C384FF1A-1BB5-43DF-B563-3EEA664B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07F"/>
    <w:pPr>
      <w:keepNext/>
      <w:keepLines/>
      <w:spacing w:line="276" w:lineRule="auto"/>
      <w:outlineLvl w:val="0"/>
    </w:pPr>
    <w:rPr>
      <w:rFonts w:eastAsiaTheme="majorEastAsia" w:cstheme="majorBidi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4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707F"/>
    <w:rPr>
      <w:rFonts w:ascii="Times New Roman" w:eastAsiaTheme="majorEastAsia" w:hAnsi="Times New Roman" w:cstheme="majorBidi"/>
      <w:sz w:val="26"/>
      <w:szCs w:val="32"/>
    </w:rPr>
  </w:style>
  <w:style w:type="paragraph" w:styleId="NoSpacing">
    <w:name w:val="No Spacing"/>
    <w:uiPriority w:val="1"/>
    <w:qFormat/>
    <w:rsid w:val="0049707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6B10-7CF2-469F-8160-23C6CD67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8</cp:revision>
  <dcterms:created xsi:type="dcterms:W3CDTF">2019-12-07T09:23:00Z</dcterms:created>
  <dcterms:modified xsi:type="dcterms:W3CDTF">2019-12-22T13:33:00Z</dcterms:modified>
</cp:coreProperties>
</file>