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7C064" w14:textId="5114ABE5" w:rsidR="00FA2245" w:rsidRPr="008D4C3A" w:rsidRDefault="005847DD" w:rsidP="00321BCF">
      <w:pPr>
        <w:pStyle w:val="Title"/>
        <w:spacing w:line="360" w:lineRule="auto"/>
        <w:jc w:val="both"/>
        <w:rPr>
          <w:rFonts w:asciiTheme="majorHAnsi" w:hAnsiTheme="majorHAnsi" w:cstheme="majorHAnsi"/>
          <w:sz w:val="26"/>
          <w:szCs w:val="26"/>
        </w:rPr>
      </w:pPr>
      <w:r w:rsidRPr="008D4C3A">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21134E15" wp14:editId="32A48924">
                <wp:simplePos x="0" y="0"/>
                <wp:positionH relativeFrom="column">
                  <wp:posOffset>3171190</wp:posOffset>
                </wp:positionH>
                <wp:positionV relativeFrom="paragraph">
                  <wp:posOffset>-439420</wp:posOffset>
                </wp:positionV>
                <wp:extent cx="2924175" cy="41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924175" cy="419100"/>
                        </a:xfrm>
                        <a:prstGeom prst="rect">
                          <a:avLst/>
                        </a:prstGeom>
                        <a:solidFill>
                          <a:schemeClr val="lt1"/>
                        </a:solidFill>
                        <a:ln w="6350">
                          <a:solidFill>
                            <a:prstClr val="black"/>
                          </a:solidFill>
                        </a:ln>
                      </wps:spPr>
                      <wps:txbx>
                        <w:txbxContent>
                          <w:p w14:paraId="43545325" w14:textId="65E3B101" w:rsidR="005847DD" w:rsidRDefault="005847DD">
                            <w:r>
                              <w:t>Họ tên sinh viên:</w:t>
                            </w:r>
                            <w:r w:rsidR="00220106">
                              <w:t xml:space="preserve"> Đỗ Tiến Đạt</w:t>
                            </w:r>
                          </w:p>
                          <w:p w14:paraId="0D355BC9" w14:textId="2B8C8482" w:rsidR="005847DD" w:rsidRDefault="005847DD">
                            <w:r>
                              <w:t>Mã số sinh v</w:t>
                            </w:r>
                            <w:r w:rsidR="00220106">
                              <w:t>iên 20150821 - L</w:t>
                            </w:r>
                            <w:r>
                              <w:t>ớp:</w:t>
                            </w:r>
                            <w:r w:rsidR="00220106">
                              <w:t xml:space="preserve"> KSTN-CNTT-</w:t>
                            </w:r>
                            <w:r w:rsidR="008D4C3A">
                              <w:t xml:space="preserve">K60 </w:t>
                            </w:r>
                            <w:r w:rsidR="00220106">
                              <w:t>K60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34E15" id="_x0000_t202" coordsize="21600,21600" o:spt="202" path="m,l,21600r21600,l21600,xe">
                <v:stroke joinstyle="miter"/>
                <v:path gradientshapeok="t" o:connecttype="rect"/>
              </v:shapetype>
              <v:shape id="Text Box 4" o:spid="_x0000_s1026" type="#_x0000_t202" style="position:absolute;left:0;text-align:left;margin-left:249.7pt;margin-top:-34.6pt;width:230.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" fillcolor="white [3201]" strokeweight=".5pt">
                <v:textbox>
                  <w:txbxContent>
                    <w:p w14:paraId="43545325" w14:textId="65E3B101" w:rsidR="005847DD" w:rsidRDefault="005847DD">
                      <w:r>
                        <w:t>Họ tên sinh viên:</w:t>
                      </w:r>
                      <w:r w:rsidR="00220106">
                        <w:t xml:space="preserve"> Đỗ Tiến Đạt</w:t>
                      </w:r>
                    </w:p>
                    <w:p w14:paraId="0D355BC9" w14:textId="2B8C8482" w:rsidR="005847DD" w:rsidRDefault="005847DD">
                      <w:r>
                        <w:t>Mã số sinh v</w:t>
                      </w:r>
                      <w:r w:rsidR="00220106">
                        <w:t>iên 20150821 - L</w:t>
                      </w:r>
                      <w:r>
                        <w:t>ớp:</w:t>
                      </w:r>
                      <w:r w:rsidR="00220106">
                        <w:t xml:space="preserve"> KSTN-CNTT-</w:t>
                      </w:r>
                      <w:r w:rsidR="008D4C3A">
                        <w:t xml:space="preserve">K60 </w:t>
                      </w:r>
                      <w:r w:rsidR="00220106">
                        <w:t>K60</w:t>
                      </w:r>
                    </w:p>
                  </w:txbxContent>
                </v:textbox>
              </v:shape>
            </w:pict>
          </mc:Fallback>
        </mc:AlternateContent>
      </w:r>
    </w:p>
    <w:p w14:paraId="0DBCD8FB" w14:textId="1884B62E" w:rsidR="00360878" w:rsidRPr="008D4C3A" w:rsidRDefault="00250FAE" w:rsidP="006B5B04">
      <w:pPr>
        <w:pStyle w:val="Subtitle"/>
        <w:spacing w:line="360" w:lineRule="auto"/>
        <w:rPr>
          <w:rFonts w:cstheme="majorHAnsi"/>
          <w:sz w:val="26"/>
          <w:szCs w:val="26"/>
          <w:vertAlign w:val="superscript"/>
        </w:rPr>
      </w:pPr>
      <w:r w:rsidRPr="008D4C3A">
        <w:rPr>
          <w:rFonts w:cstheme="majorHAnsi"/>
          <w:bCs/>
          <w:kern w:val="28"/>
          <w:sz w:val="26"/>
          <w:szCs w:val="26"/>
        </w:rPr>
        <w:t>Phương pháp tiếp cận mờ mới đối với các hệ thống khuyến nghị đầu tư tiền điện tử</w:t>
      </w:r>
      <w:r w:rsidRPr="008D4C3A">
        <w:rPr>
          <w:rFonts w:cstheme="majorHAnsi"/>
          <w:bCs/>
          <w:kern w:val="28"/>
          <w:sz w:val="26"/>
          <w:szCs w:val="26"/>
        </w:rPr>
        <w:br/>
      </w:r>
      <w:r w:rsidR="00220106" w:rsidRPr="008D4C3A">
        <w:rPr>
          <w:rFonts w:cstheme="majorHAnsi"/>
          <w:sz w:val="26"/>
          <w:szCs w:val="26"/>
          <w:lang w:eastAsia="zh-CN"/>
        </w:rPr>
        <w:t>Đỗ Tiến Đạt</w:t>
      </w:r>
      <w:r w:rsidR="00677D8B" w:rsidRPr="008D4C3A">
        <w:rPr>
          <w:rFonts w:cstheme="majorHAnsi"/>
          <w:sz w:val="26"/>
          <w:szCs w:val="26"/>
          <w:vertAlign w:val="superscript"/>
          <w:lang w:eastAsia="zh-CN"/>
        </w:rPr>
        <w:t>1</w:t>
      </w:r>
    </w:p>
    <w:p w14:paraId="29C62FE2" w14:textId="7A9EC104" w:rsidR="006B5B04" w:rsidRPr="008D4C3A" w:rsidRDefault="00360878" w:rsidP="006B5B04">
      <w:pPr>
        <w:spacing w:line="360" w:lineRule="auto"/>
        <w:jc w:val="center"/>
        <w:rPr>
          <w:rFonts w:asciiTheme="majorHAnsi" w:hAnsiTheme="majorHAnsi" w:cstheme="majorHAnsi"/>
          <w:bCs/>
          <w:sz w:val="26"/>
          <w:szCs w:val="26"/>
          <w:lang w:eastAsia="zh-CN"/>
        </w:rPr>
      </w:pPr>
      <w:r w:rsidRPr="008D4C3A">
        <w:rPr>
          <w:rFonts w:asciiTheme="majorHAnsi" w:hAnsiTheme="majorHAnsi" w:cstheme="majorHAnsi"/>
          <w:bCs/>
          <w:sz w:val="26"/>
          <w:szCs w:val="26"/>
          <w:vertAlign w:val="superscript"/>
          <w:lang w:eastAsia="zh-CN"/>
        </w:rPr>
        <w:t>1</w:t>
      </w:r>
      <w:r w:rsidR="006B5B04" w:rsidRPr="008D4C3A">
        <w:rPr>
          <w:rFonts w:asciiTheme="majorHAnsi" w:hAnsiTheme="majorHAnsi" w:cstheme="majorHAnsi"/>
          <w:bCs/>
          <w:sz w:val="26"/>
          <w:szCs w:val="26"/>
          <w:vertAlign w:val="superscript"/>
          <w:lang w:eastAsia="zh-CN"/>
        </w:rPr>
        <w:t>-2</w:t>
      </w:r>
      <w:r w:rsidR="006C0FAE" w:rsidRPr="008D4C3A">
        <w:rPr>
          <w:rFonts w:asciiTheme="majorHAnsi" w:hAnsiTheme="majorHAnsi" w:cstheme="majorHAnsi"/>
          <w:bCs/>
          <w:sz w:val="26"/>
          <w:szCs w:val="26"/>
          <w:lang w:eastAsia="zh-CN"/>
        </w:rPr>
        <w:t xml:space="preserve"> </w:t>
      </w:r>
      <w:r w:rsidR="006B5B04" w:rsidRPr="008D4C3A">
        <w:rPr>
          <w:rFonts w:asciiTheme="majorHAnsi" w:hAnsiTheme="majorHAnsi" w:cstheme="majorHAnsi"/>
          <w:bCs/>
          <w:sz w:val="26"/>
          <w:szCs w:val="26"/>
          <w:lang w:eastAsia="zh-CN"/>
        </w:rPr>
        <w:t xml:space="preserve">Viện công nghệ thông tin &amp; Truyền thông, Trường </w:t>
      </w:r>
      <w:r w:rsidR="00677D8B" w:rsidRPr="008D4C3A">
        <w:rPr>
          <w:rFonts w:asciiTheme="majorHAnsi" w:hAnsiTheme="majorHAnsi" w:cstheme="majorHAnsi"/>
          <w:bCs/>
          <w:sz w:val="26"/>
          <w:szCs w:val="26"/>
          <w:lang w:eastAsia="zh-CN"/>
        </w:rPr>
        <w:t>Đại học Bách Khoa Hà Nội</w:t>
      </w:r>
      <w:r w:rsidR="006225FC" w:rsidRPr="008D4C3A">
        <w:rPr>
          <w:rFonts w:asciiTheme="majorHAnsi" w:hAnsiTheme="majorHAnsi" w:cstheme="majorHAnsi"/>
          <w:bCs/>
          <w:sz w:val="26"/>
          <w:szCs w:val="26"/>
          <w:lang w:eastAsia="zh-CN"/>
        </w:rPr>
        <w:t>,</w:t>
      </w:r>
    </w:p>
    <w:p w14:paraId="2922B9B9" w14:textId="77C68276" w:rsidR="00223B52" w:rsidRPr="008D4C3A" w:rsidRDefault="005847DD" w:rsidP="00250FAE">
      <w:pPr>
        <w:spacing w:line="360" w:lineRule="auto"/>
        <w:jc w:val="center"/>
        <w:rPr>
          <w:rFonts w:asciiTheme="majorHAnsi" w:hAnsiTheme="majorHAnsi" w:cstheme="majorHAnsi"/>
          <w:bCs/>
          <w:sz w:val="26"/>
          <w:szCs w:val="26"/>
          <w:lang w:eastAsia="zh-CN"/>
        </w:rPr>
      </w:pPr>
      <w:r w:rsidRPr="008D4C3A">
        <w:rPr>
          <w:rFonts w:asciiTheme="majorHAnsi" w:hAnsiTheme="majorHAnsi" w:cstheme="majorHAnsi"/>
          <w:bCs/>
          <w:sz w:val="26"/>
          <w:szCs w:val="26"/>
          <w:lang w:eastAsia="zh-CN"/>
        </w:rPr>
        <w:t>Giảng</w:t>
      </w:r>
      <w:r w:rsidR="00250FAE" w:rsidRPr="008D4C3A">
        <w:rPr>
          <w:rFonts w:asciiTheme="majorHAnsi" w:hAnsiTheme="majorHAnsi" w:cstheme="majorHAnsi"/>
          <w:bCs/>
          <w:sz w:val="26"/>
          <w:szCs w:val="26"/>
          <w:lang w:eastAsia="zh-CN"/>
        </w:rPr>
        <w:t xml:space="preserve"> </w:t>
      </w:r>
      <w:r w:rsidRPr="008D4C3A">
        <w:rPr>
          <w:rFonts w:asciiTheme="majorHAnsi" w:hAnsiTheme="majorHAnsi" w:cstheme="majorHAnsi"/>
          <w:bCs/>
          <w:sz w:val="26"/>
          <w:szCs w:val="26"/>
          <w:lang w:eastAsia="zh-CN"/>
        </w:rPr>
        <w:t>viên hướng dẫn</w:t>
      </w:r>
      <w:r w:rsidR="00220106" w:rsidRPr="008D4C3A">
        <w:rPr>
          <w:rFonts w:asciiTheme="majorHAnsi" w:hAnsiTheme="majorHAnsi" w:cstheme="majorHAnsi"/>
          <w:bCs/>
          <w:sz w:val="26"/>
          <w:szCs w:val="26"/>
          <w:lang w:eastAsia="zh-CN"/>
        </w:rPr>
        <w:t>: PGS.TS</w:t>
      </w:r>
      <w:r w:rsidRPr="008D4C3A">
        <w:rPr>
          <w:rFonts w:asciiTheme="majorHAnsi" w:hAnsiTheme="majorHAnsi" w:cstheme="majorHAnsi"/>
          <w:bCs/>
          <w:sz w:val="26"/>
          <w:szCs w:val="26"/>
          <w:lang w:eastAsia="zh-CN"/>
        </w:rPr>
        <w:t xml:space="preserve"> Phạm Văn Hải</w:t>
      </w:r>
      <w:r w:rsidR="00250FAE" w:rsidRPr="008D4C3A">
        <w:rPr>
          <w:rFonts w:asciiTheme="majorHAnsi" w:hAnsiTheme="majorHAnsi" w:cstheme="majorHAnsi"/>
          <w:bCs/>
          <w:sz w:val="26"/>
          <w:szCs w:val="26"/>
          <w:lang w:eastAsia="zh-CN"/>
        </w:rPr>
        <w:br/>
      </w:r>
    </w:p>
    <w:p w14:paraId="14A34A6D" w14:textId="77777777" w:rsidR="00250FAE" w:rsidRPr="008D4C3A" w:rsidRDefault="00223B52" w:rsidP="00250FAE">
      <w:pPr>
        <w:pStyle w:val="Abstract"/>
        <w:spacing w:line="360" w:lineRule="auto"/>
        <w:ind w:firstLine="567"/>
        <w:rPr>
          <w:rFonts w:asciiTheme="majorHAnsi" w:eastAsia="MS Mincho" w:hAnsiTheme="majorHAnsi" w:cstheme="majorHAnsi"/>
          <w:sz w:val="26"/>
          <w:szCs w:val="26"/>
        </w:rPr>
      </w:pPr>
      <w:r w:rsidRPr="008D4C3A">
        <w:rPr>
          <w:rFonts w:asciiTheme="majorHAnsi" w:hAnsiTheme="majorHAnsi" w:cstheme="majorHAnsi"/>
          <w:b/>
          <w:sz w:val="26"/>
          <w:szCs w:val="26"/>
        </w:rPr>
        <w:t>TÓM TẮT</w:t>
      </w:r>
      <w:r w:rsidR="00DB4EB3" w:rsidRPr="008D4C3A">
        <w:rPr>
          <w:rFonts w:asciiTheme="majorHAnsi" w:eastAsia="MS Mincho" w:hAnsiTheme="majorHAnsi" w:cstheme="majorHAnsi"/>
          <w:sz w:val="26"/>
          <w:szCs w:val="26"/>
        </w:rPr>
        <w:t xml:space="preserve">— </w:t>
      </w:r>
      <w:r w:rsidR="00250FAE" w:rsidRPr="008D4C3A">
        <w:rPr>
          <w:rFonts w:asciiTheme="majorHAnsi" w:eastAsia="MS Mincho" w:hAnsiTheme="majorHAnsi" w:cstheme="majorHAnsi"/>
          <w:sz w:val="26"/>
          <w:szCs w:val="26"/>
        </w:rPr>
        <w:t>Bài báo này đề xuất sử dụng các thuật toán Computational Intelligence để dự đoán giá trị các đồng tiền điện tử dựa trên các giá trị trong lịch sử giao dịch. Sau khi dự đoán giá trị của các loại tiền tệ trong tối đa ba ngày sau, thì hai cách tiếp cận đã được đưa ra để đề xuất đầu tư (giữ lại, bán đi, mua về), cách tiếp cận đầu tiên chỉ sử dụng kết quả của dự báo để đưa ra gợi ý đầu tư; ngược lại, cách tiếp cận thứ hai, ngoài việc sử dụng dữ liệu dự đoán được hệ thống phát triển trả về, còn áp dụng hệ thống Mamdani, dựa trên kiến thức chuyên môn, để gợi ý cho người dùng phải làm gì với khoản đầu tư của họ. Sau khi thực hiện và xử lý dữ liệu lịch sử của ba loại tiền điện tử, các đề xuất được cung cấp bởi cả hai phương pháp được so sánh với báo giá thực tế. So sánh đã đưa ra kết quả với tổng tỷ lệ quyết đoán trên 90% cho ba loại tiền điện tử được đánh giá, theo các tiêu chí đã thiết lập, cho cả phương pháp phát triển và phương pháp lai.</w:t>
      </w:r>
    </w:p>
    <w:p w14:paraId="005F3115" w14:textId="576AF929" w:rsidR="00926189" w:rsidRPr="008D4C3A" w:rsidRDefault="00250FAE" w:rsidP="00250FAE">
      <w:pPr>
        <w:pStyle w:val="Abstract"/>
        <w:spacing w:line="360" w:lineRule="auto"/>
        <w:ind w:firstLine="567"/>
        <w:rPr>
          <w:rFonts w:asciiTheme="majorHAnsi" w:hAnsiTheme="majorHAnsi" w:cstheme="majorHAnsi"/>
          <w:sz w:val="26"/>
          <w:szCs w:val="26"/>
        </w:rPr>
      </w:pPr>
      <w:r w:rsidRPr="008D4C3A">
        <w:rPr>
          <w:rFonts w:asciiTheme="majorHAnsi" w:eastAsia="MS Mincho" w:hAnsiTheme="majorHAnsi" w:cstheme="majorHAnsi"/>
          <w:sz w:val="26"/>
          <w:szCs w:val="26"/>
        </w:rPr>
        <w:t>Các thí nghiệm tính toán cho thấy hai phương pháp đề xuất có triển vọng và cạnh tranh với các phương án được báo cáo trong tài liệu.</w:t>
      </w:r>
    </w:p>
    <w:p w14:paraId="74C3E289" w14:textId="6E4E0CA8" w:rsidR="0011428F" w:rsidRPr="008D4C3A" w:rsidRDefault="00810C8E" w:rsidP="0055288B">
      <w:pPr>
        <w:pStyle w:val="Abstract"/>
        <w:spacing w:line="360" w:lineRule="auto"/>
        <w:ind w:firstLine="567"/>
        <w:rPr>
          <w:rFonts w:asciiTheme="majorHAnsi" w:eastAsia="MS Mincho" w:hAnsiTheme="majorHAnsi" w:cstheme="majorHAnsi"/>
          <w:sz w:val="26"/>
          <w:szCs w:val="26"/>
        </w:rPr>
      </w:pPr>
      <w:r w:rsidRPr="008D4C3A">
        <w:rPr>
          <w:rFonts w:asciiTheme="majorHAnsi" w:hAnsiTheme="majorHAnsi" w:cstheme="majorHAnsi"/>
          <w:b/>
          <w:sz w:val="26"/>
          <w:szCs w:val="26"/>
        </w:rPr>
        <w:t>Từ khóa</w:t>
      </w:r>
      <w:r w:rsidR="00B11533" w:rsidRPr="008D4C3A">
        <w:rPr>
          <w:rFonts w:asciiTheme="majorHAnsi" w:hAnsiTheme="majorHAnsi" w:cstheme="majorHAnsi"/>
          <w:b/>
          <w:sz w:val="26"/>
          <w:szCs w:val="26"/>
        </w:rPr>
        <w:t xml:space="preserve"> </w:t>
      </w:r>
      <w:r w:rsidR="00B11533" w:rsidRPr="008D4C3A">
        <w:rPr>
          <w:rFonts w:asciiTheme="majorHAnsi" w:eastAsia="MS Mincho" w:hAnsiTheme="majorHAnsi" w:cstheme="majorHAnsi"/>
          <w:sz w:val="26"/>
          <w:szCs w:val="26"/>
        </w:rPr>
        <w:t>-</w:t>
      </w:r>
      <w:r w:rsidR="00BA3818" w:rsidRPr="008D4C3A">
        <w:rPr>
          <w:rFonts w:asciiTheme="majorHAnsi" w:eastAsia="MS Mincho" w:hAnsiTheme="majorHAnsi" w:cstheme="majorHAnsi"/>
          <w:sz w:val="26"/>
          <w:szCs w:val="26"/>
        </w:rPr>
        <w:t xml:space="preserve"> </w:t>
      </w:r>
      <w:r w:rsidR="006A28E0" w:rsidRPr="008D4C3A">
        <w:rPr>
          <w:rFonts w:asciiTheme="majorHAnsi" w:eastAsia="MS Mincho" w:hAnsiTheme="majorHAnsi" w:cstheme="majorHAnsi"/>
          <w:sz w:val="26"/>
          <w:szCs w:val="26"/>
        </w:rPr>
        <w:t>Tiền điện tử</w:t>
      </w:r>
      <w:r w:rsidR="00CC320F" w:rsidRPr="008D4C3A">
        <w:rPr>
          <w:rFonts w:asciiTheme="majorHAnsi" w:eastAsia="MS Mincho" w:hAnsiTheme="majorHAnsi" w:cstheme="majorHAnsi"/>
          <w:sz w:val="26"/>
          <w:szCs w:val="26"/>
        </w:rPr>
        <w:t>.</w:t>
      </w:r>
    </w:p>
    <w:p w14:paraId="19D6A559" w14:textId="741B76DF" w:rsidR="00BA3818" w:rsidRPr="008D4C3A" w:rsidRDefault="00367EFF" w:rsidP="0031195B">
      <w:pPr>
        <w:pStyle w:val="Heading1"/>
        <w:rPr>
          <w:rFonts w:asciiTheme="majorHAnsi" w:hAnsiTheme="majorHAnsi" w:cstheme="majorHAnsi"/>
          <w:sz w:val="26"/>
          <w:szCs w:val="26"/>
        </w:rPr>
      </w:pPr>
      <w:r w:rsidRPr="008D4C3A">
        <w:rPr>
          <w:rFonts w:asciiTheme="majorHAnsi" w:hAnsiTheme="majorHAnsi" w:cstheme="majorHAnsi"/>
          <w:sz w:val="26"/>
          <w:szCs w:val="26"/>
        </w:rPr>
        <w:t>GIỚI THIỆU</w:t>
      </w:r>
    </w:p>
    <w:p w14:paraId="11A42366" w14:textId="14A14C3C" w:rsidR="00297841" w:rsidRPr="008D4C3A" w:rsidRDefault="006A28E0" w:rsidP="00297841">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Tiền điện tử nổi lên từ năm 2008, sau khi chỉ số Dow Jones giảm mạnh (Dow Jones là chỉ số giá chung của 65 chứng khoán đại diện, thuộc nhóm hàng đầu (blue-chip) trong các chứng khoán được niêm yết tại Sở giao dịch chứng khoản New York [1].)</w:t>
      </w:r>
      <w:r w:rsidR="00C72292" w:rsidRPr="008D4C3A">
        <w:rPr>
          <w:rFonts w:asciiTheme="majorHAnsi" w:hAnsiTheme="majorHAnsi" w:cstheme="majorHAnsi"/>
          <w:sz w:val="26"/>
          <w:szCs w:val="26"/>
        </w:rPr>
        <w:t>. Trong thời gian này, trong khoảng cuối năm 2008 và đầu năm 2009, nhóm lập trình viên với bút danh Satoshi Nakamoto đã ra mắt Bitcoin, loại tiền ảo và phi tập trung đầu tiên</w:t>
      </w:r>
      <w:r w:rsidR="003B7C7B" w:rsidRPr="008D4C3A">
        <w:rPr>
          <w:rFonts w:asciiTheme="majorHAnsi" w:hAnsiTheme="majorHAnsi" w:cstheme="majorHAnsi"/>
          <w:sz w:val="26"/>
          <w:szCs w:val="26"/>
        </w:rPr>
        <w:t xml:space="preserve"> [2]</w:t>
      </w:r>
      <w:r w:rsidR="00C72292" w:rsidRPr="008D4C3A">
        <w:rPr>
          <w:rFonts w:asciiTheme="majorHAnsi" w:hAnsiTheme="majorHAnsi" w:cstheme="majorHAnsi"/>
          <w:sz w:val="26"/>
          <w:szCs w:val="26"/>
        </w:rPr>
        <w:t>. Kể từ đó rất nhiều loại tiền ảo khác đã ra mắt trên thị trường. Với một vài nhóm người, họ nghĩ rằng là mối đe doạ của sự độc quyền về sức mạnh của chính quyền. Đối với nhóm người khác, thì họ coi nó là một loại tiền tệ tiềm năng</w:t>
      </w:r>
      <w:r w:rsidR="003B7C7B" w:rsidRPr="008D4C3A">
        <w:rPr>
          <w:rFonts w:asciiTheme="majorHAnsi" w:hAnsiTheme="majorHAnsi" w:cstheme="majorHAnsi"/>
          <w:sz w:val="26"/>
          <w:szCs w:val="26"/>
        </w:rPr>
        <w:t xml:space="preserve"> [3]</w:t>
      </w:r>
      <w:r w:rsidR="00C72292" w:rsidRPr="008D4C3A">
        <w:rPr>
          <w:rFonts w:asciiTheme="majorHAnsi" w:hAnsiTheme="majorHAnsi" w:cstheme="majorHAnsi"/>
          <w:sz w:val="26"/>
          <w:szCs w:val="26"/>
        </w:rPr>
        <w:t>.</w:t>
      </w:r>
    </w:p>
    <w:p w14:paraId="1C7D1276" w14:textId="0DB270F5" w:rsidR="003B7C7B" w:rsidRPr="008D4C3A" w:rsidRDefault="003B7C7B" w:rsidP="00297841">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 xml:space="preserve">Thống kê cho thấy khối lượng giao dịch liên quan đến tiền kỹ thuật số lớn hơn khối lượng trao đổi tiền tệ truyền thống, thậm chí là đồng đô la Mỹ [3]. Vì các đồng tiền điện tử </w:t>
      </w:r>
      <w:r w:rsidRPr="008D4C3A">
        <w:rPr>
          <w:rFonts w:asciiTheme="majorHAnsi" w:hAnsiTheme="majorHAnsi" w:cstheme="majorHAnsi"/>
          <w:sz w:val="26"/>
          <w:szCs w:val="26"/>
        </w:rPr>
        <w:lastRenderedPageBreak/>
        <w:t>không được quy định hay kiểm soát bởi bất kỳ cơ quan chính thức nào, nên sự thay đổi giá trị của chúng chủ yếu là hậu quả của những thay đổi trong đòi hỏi / chấp nhận thị trường của nó và sự gia tăng số lượng ví điện tử. Những yếu tố này làm cho việc dự đoán giá trị của nó là một nhiệm vụ khó khăn. Một trong những cách dự báo là bằng cách phân tích hành vi lịch sử của nó. Trong phân tích này, dữ liệu lịch sử được sử dụng để xác định các mô hình hành vi và để phát hiện thời điểm tốt nhất để mua hoặc bán số tiền đầu tư.</w:t>
      </w:r>
    </w:p>
    <w:p w14:paraId="1BBEA3C8" w14:textId="72561DBB" w:rsidR="00765919" w:rsidRPr="008D4C3A" w:rsidRDefault="00765919" w:rsidP="0031195B">
      <w:pPr>
        <w:pStyle w:val="Heading1"/>
        <w:rPr>
          <w:rFonts w:asciiTheme="majorHAnsi" w:hAnsiTheme="majorHAnsi" w:cstheme="majorHAnsi"/>
          <w:sz w:val="26"/>
          <w:szCs w:val="26"/>
        </w:rPr>
      </w:pPr>
      <w:r w:rsidRPr="008D4C3A">
        <w:rPr>
          <w:rFonts w:asciiTheme="majorHAnsi" w:hAnsiTheme="majorHAnsi" w:cstheme="majorHAnsi"/>
          <w:sz w:val="26"/>
          <w:szCs w:val="26"/>
        </w:rPr>
        <w:t>CÁC NGHIỆN CỨU LIÊN QUAN</w:t>
      </w:r>
    </w:p>
    <w:p w14:paraId="54502728" w14:textId="6B1FEA70" w:rsidR="00765919" w:rsidRPr="008D4C3A" w:rsidRDefault="00765919" w:rsidP="00297841">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Hiện tại, một số nghiên cứu trình bày các kỹ thuật và phương pháp để dự đoán báo giá và số lượng giao dịch tiền điện tử sử dụng thông tin này để hướng dẫn đầu tư. Một trong những kỹ thuật đã được sử dụng theo nghĩa này là sentiment analysis, với việc trích xuất ý kiến từ các nhà đầu tư trong các cộng đồng chuyên dụng hoặc trên các mạng xã hội như Twitter và Facebook. Ví dụ, trong [4] một mô hình được đề xuất để dự báo số lượng giao dịch và giá trị báo giá của ba loại tiền điện tử trích xuất ý kiến từ các nhà đầu tư trong cộng đồng trực tuyến. Mục đích của nghiên cứu này là xác định các loại bình luận có ảnh hưởng nhất đến biến động giá và số lượng giao dịch cho mỗi loại tiền điện tử. Tương tự trong [5], một mối tương quan tương tự được thiết lập, lần này với dữ liệu được trích xuất từ Twitter. Kết quả thu được trong hai nghiên cứu này cho thấy mối quan hệ giữa các bình luận trong các mạng xã hội và dao động về giá của tiền điện tử.</w:t>
      </w:r>
    </w:p>
    <w:p w14:paraId="4271ACD8" w14:textId="4D5649D5" w:rsidR="00765919" w:rsidRPr="008D4C3A" w:rsidRDefault="00765919" w:rsidP="00297841">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Mặt khác, một số kỹ thuật Computational Intelligence đã được sử dụng trong các vấn đề dự đoán tiền điện tử. Nói chung, các kỹ thuật này sử dụng thông tin tiền điện tử lịch sử để dự báo. Trong</w:t>
      </w:r>
      <w:r w:rsidR="009C5EE3" w:rsidRPr="008D4C3A">
        <w:rPr>
          <w:rFonts w:asciiTheme="majorHAnsi" w:hAnsiTheme="majorHAnsi" w:cstheme="majorHAnsi"/>
          <w:sz w:val="26"/>
          <w:szCs w:val="26"/>
        </w:rPr>
        <w:t xml:space="preserve"> </w:t>
      </w:r>
      <w:r w:rsidR="009C5EE3" w:rsidRPr="008D4C3A">
        <w:rPr>
          <w:rStyle w:val="fontstyle01"/>
          <w:rFonts w:asciiTheme="majorHAnsi" w:hAnsiTheme="majorHAnsi" w:cstheme="majorHAnsi"/>
          <w:sz w:val="26"/>
          <w:szCs w:val="26"/>
        </w:rPr>
        <w:t>NeuroBot</w:t>
      </w:r>
      <w:r w:rsidR="00C8753F" w:rsidRPr="008D4C3A">
        <w:rPr>
          <w:rStyle w:val="fontstyle01"/>
          <w:rFonts w:asciiTheme="majorHAnsi" w:hAnsiTheme="majorHAnsi" w:cstheme="majorHAnsi"/>
          <w:sz w:val="26"/>
          <w:szCs w:val="26"/>
        </w:rPr>
        <w:t xml:space="preserve"> </w:t>
      </w:r>
      <w:r w:rsidR="009C5EE3" w:rsidRPr="008D4C3A">
        <w:rPr>
          <w:rStyle w:val="fontstyle01"/>
          <w:rFonts w:asciiTheme="majorHAnsi" w:hAnsiTheme="majorHAnsi" w:cstheme="majorHAnsi"/>
          <w:sz w:val="26"/>
          <w:szCs w:val="26"/>
        </w:rPr>
        <w:t>(Neural network algorithsm)</w:t>
      </w:r>
      <w:r w:rsidR="007A1E53" w:rsidRPr="008D4C3A">
        <w:rPr>
          <w:rStyle w:val="fontstyle01"/>
          <w:rFonts w:asciiTheme="majorHAnsi" w:hAnsiTheme="majorHAnsi" w:cstheme="majorHAnsi"/>
          <w:sz w:val="26"/>
          <w:szCs w:val="26"/>
        </w:rPr>
        <w:t xml:space="preserve"> </w:t>
      </w:r>
      <w:r w:rsidRPr="008D4C3A">
        <w:rPr>
          <w:rFonts w:asciiTheme="majorHAnsi" w:hAnsiTheme="majorHAnsi" w:cstheme="majorHAnsi"/>
          <w:sz w:val="26"/>
          <w:szCs w:val="26"/>
        </w:rPr>
        <w:t xml:space="preserve">[6], một nền tảng miễn phí được cung cấp cho các nhà đầu tư, cung cấp dự báo về giá trị của một số loại tiền điện tử. Thuật toán dựa trên Mạng LSTM (Long Short-Term Memory) và </w:t>
      </w:r>
      <w:r w:rsidR="007A1E53" w:rsidRPr="008D4C3A">
        <w:rPr>
          <w:rFonts w:asciiTheme="majorHAnsi" w:hAnsiTheme="majorHAnsi" w:cstheme="majorHAnsi"/>
          <w:sz w:val="26"/>
          <w:szCs w:val="26"/>
        </w:rPr>
        <w:t>đưa ra kết quả dự đoán</w:t>
      </w:r>
      <w:r w:rsidRPr="008D4C3A">
        <w:rPr>
          <w:rFonts w:asciiTheme="majorHAnsi" w:hAnsiTheme="majorHAnsi" w:cstheme="majorHAnsi"/>
          <w:sz w:val="26"/>
          <w:szCs w:val="26"/>
        </w:rPr>
        <w:t xml:space="preserve"> nằm trong khoảng từ 70% đến 90%. Trong [7], các thử nghiệm dự đoán đồng tiền Bitcoin đã được thực hiện, trong đó Recurrent Neural Networks (RNN) thu được kết quả tốt hơn so với mô hình Vector Auto-Regression (VAR).</w:t>
      </w:r>
    </w:p>
    <w:p w14:paraId="57D2C79A" w14:textId="7D1DC0AD" w:rsidR="00765919" w:rsidRPr="008D4C3A" w:rsidRDefault="00765919" w:rsidP="00297841">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 xml:space="preserve">Mạng nơ ron nhân tạo đã được sử dụng trong nghiên cứu [8 - 10]. Trong [8], Mạng neural tự phát không tuyến tính (NonLinear Autoregressive Neural Network) với đầu vào là một biến ngoại sinh (NARX) được đề xuất để dự đoán giá ngày hôm sau cho Bitcoin. Trong [9], Mạng thần kinh Bayes (BNN), sử dụng cấu trúc của Perceptron MultiLayer (MLP) với số liệu thống kê Bayes, đã được sử dụng. Mạng này được so sánh với mô hình </w:t>
      </w:r>
      <w:r w:rsidRPr="008D4C3A">
        <w:rPr>
          <w:rFonts w:asciiTheme="majorHAnsi" w:hAnsiTheme="majorHAnsi" w:cstheme="majorHAnsi"/>
          <w:sz w:val="26"/>
          <w:szCs w:val="26"/>
        </w:rPr>
        <w:lastRenderedPageBreak/>
        <w:t>hồi quy Vector hỗ trợ</w:t>
      </w:r>
      <w:r w:rsidR="00297841" w:rsidRPr="008D4C3A">
        <w:rPr>
          <w:rFonts w:asciiTheme="majorHAnsi" w:hAnsiTheme="majorHAnsi" w:cstheme="majorHAnsi"/>
          <w:sz w:val="26"/>
          <w:szCs w:val="26"/>
        </w:rPr>
        <w:t xml:space="preserve"> </w:t>
      </w:r>
      <w:r w:rsidRPr="008D4C3A">
        <w:rPr>
          <w:rFonts w:asciiTheme="majorHAnsi" w:hAnsiTheme="majorHAnsi" w:cstheme="majorHAnsi"/>
          <w:sz w:val="26"/>
          <w:szCs w:val="26"/>
        </w:rPr>
        <w:t>(Support Vector Regression) và thu được kết quả tốt nhất để dự đoán tỷ giá hối đoái hiện tại cho ngày hiện t</w:t>
      </w:r>
      <w:bookmarkStart w:id="0" w:name="_GoBack"/>
      <w:bookmarkEnd w:id="0"/>
      <w:r w:rsidRPr="008D4C3A">
        <w:rPr>
          <w:rFonts w:asciiTheme="majorHAnsi" w:hAnsiTheme="majorHAnsi" w:cstheme="majorHAnsi"/>
          <w:sz w:val="26"/>
          <w:szCs w:val="26"/>
        </w:rPr>
        <w:t>ại. Tương tự, trong [10], các mạng MLP đã được sử dụng để dự đoán hướng biến đổi của Bitcoin, đạt tỷ lệ đoán chính xác từ 58% đến 85%.</w:t>
      </w:r>
    </w:p>
    <w:p w14:paraId="7975A973" w14:textId="01A76F60" w:rsidR="00297841" w:rsidRPr="008D4C3A" w:rsidRDefault="00297841" w:rsidP="00297841">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Deep learning đã được sử dụng trong nghiên cứu của [11] và [12]. Trong [11], học sâu được sử dụng để đào tạo mô hình LSTM. Các kiến trúc dựa trên cấu trúc MLP và RNN cũng được sử dụng để dự đoán hướng thay đổi giá cho tám loại tiền điện tử khác nhau. Trong thí nghiệm này, mô hình LSTM đã trình bày một hiệu suất tốt hơn so với các mô hình khác để dự đoán hướng biến đổi giá cho các loại tiền điện tử khác nhau. Mặt khác, [12] đề xuất hai mô hình deep learning khác nhau để dự đoán, mô hình Bayesian optimised recurrent neural network và LSTM. Cả hai mô hình deep learning đều được điểm chuẩn với mô hình phổ biến để dự báo chuỗi thời gian biết trung bình di chuyển tích hợp tự động (ARIMA)</w:t>
      </w:r>
      <w:r w:rsidR="007D2373" w:rsidRPr="008D4C3A">
        <w:rPr>
          <w:rFonts w:asciiTheme="majorHAnsi" w:hAnsiTheme="majorHAnsi" w:cstheme="majorHAnsi"/>
          <w:sz w:val="26"/>
          <w:szCs w:val="26"/>
        </w:rPr>
        <w:t>. ARIMA</w:t>
      </w:r>
      <w:r w:rsidR="007D2373" w:rsidRPr="008D4C3A">
        <w:rPr>
          <w:rFonts w:asciiTheme="majorHAnsi" w:hAnsiTheme="majorHAnsi" w:cstheme="majorHAnsi"/>
          <w:color w:val="0C0C0D"/>
          <w:sz w:val="26"/>
          <w:szCs w:val="26"/>
          <w:shd w:val="clear" w:color="auto" w:fill="FFFFFF"/>
        </w:rPr>
        <w:t xml:space="preserve"> Là phương pháp dự báo yếu tố nghiên cứu một cách độc lập (dự báo theo chuỗi thời gian). Bằng các thuật toán sử dụng độ trễ sẽ đưa ra mô hình dự báo thích hợp [13].</w:t>
      </w:r>
      <w:r w:rsidRPr="008D4C3A">
        <w:rPr>
          <w:rFonts w:asciiTheme="majorHAnsi" w:hAnsiTheme="majorHAnsi" w:cstheme="majorHAnsi"/>
          <w:sz w:val="26"/>
          <w:szCs w:val="26"/>
        </w:rPr>
        <w:t xml:space="preserve"> Trong các thí nghiệm, các phương pháp deep learning vượt trội hơn dự báo ARIMA, trong đó LSTM thể hiện hiệu suất tốt hơn trong số tất cả.</w:t>
      </w:r>
    </w:p>
    <w:p w14:paraId="6CBF84DE" w14:textId="605027D1" w:rsidR="00765919" w:rsidRPr="008D4C3A" w:rsidRDefault="007D2373" w:rsidP="007D2373">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 xml:space="preserve">Bài báo cáo này đề xuất và đánh giá hai cách tiếp cận cho khuyến nghị đầu tư tiền điện tử bằng cách sử dụng Hệ thống mờ tiến hóa (EFS - Evolving Fuzzy Systems). Cách tiếp cận đầu tiên sử dụng EFS và cách thứ 2 kết hợp EFS với Hệ thống mờ Mamdani. Phần còn lại của bài báo cáo có nội dung như sau. Phần tiếp theo trình bày các phương pháp đề xuất cho hệ thống khuyến nghị đầu tư (investment recommendation system). Đầu tiên, em trình bày một cách tiếp cận dựa trên EFS. Sau đó, </w:t>
      </w:r>
      <w:r w:rsidR="00416B51" w:rsidRPr="008D4C3A">
        <w:rPr>
          <w:rFonts w:asciiTheme="majorHAnsi" w:hAnsiTheme="majorHAnsi" w:cstheme="majorHAnsi"/>
          <w:sz w:val="26"/>
          <w:szCs w:val="26"/>
        </w:rPr>
        <w:t>em</w:t>
      </w:r>
      <w:r w:rsidRPr="008D4C3A">
        <w:rPr>
          <w:rFonts w:asciiTheme="majorHAnsi" w:hAnsiTheme="majorHAnsi" w:cstheme="majorHAnsi"/>
          <w:sz w:val="26"/>
          <w:szCs w:val="26"/>
        </w:rPr>
        <w:t xml:space="preserve"> mô tả chi tiết một phương pháp lai sử dụng EFS và mô hình Mamdani truyền thống. Phần 3 đánh giá hiệu suất của các phương pháp được đề xuất xem xét dữ liệu lịch sử của ba loại tiền điện tử (BitCoin, Ethereum và LiteCoin). </w:t>
      </w:r>
      <w:r w:rsidR="005821B6" w:rsidRPr="008D4C3A">
        <w:rPr>
          <w:rFonts w:asciiTheme="majorHAnsi" w:hAnsiTheme="majorHAnsi" w:cstheme="majorHAnsi"/>
          <w:sz w:val="26"/>
          <w:szCs w:val="26"/>
        </w:rPr>
        <w:t xml:space="preserve">Phần 4 đề cập đến cách tiếp cận mô hình đề xuất. </w:t>
      </w:r>
      <w:r w:rsidR="006F6DC0" w:rsidRPr="008D4C3A">
        <w:rPr>
          <w:rFonts w:asciiTheme="majorHAnsi" w:hAnsiTheme="majorHAnsi" w:cstheme="majorHAnsi"/>
          <w:sz w:val="26"/>
          <w:szCs w:val="26"/>
        </w:rPr>
        <w:t xml:space="preserve">Phần 5 trình bày kết quả thực nghiệm trên bộ dữ liệu của 3 đồng tiền điện tử. </w:t>
      </w:r>
      <w:r w:rsidRPr="008D4C3A">
        <w:rPr>
          <w:rFonts w:asciiTheme="majorHAnsi" w:hAnsiTheme="majorHAnsi" w:cstheme="majorHAnsi"/>
          <w:sz w:val="26"/>
          <w:szCs w:val="26"/>
        </w:rPr>
        <w:t xml:space="preserve">Cuối cùng, Phần </w:t>
      </w:r>
      <w:r w:rsidR="006F6DC0" w:rsidRPr="008D4C3A">
        <w:rPr>
          <w:rFonts w:asciiTheme="majorHAnsi" w:hAnsiTheme="majorHAnsi" w:cstheme="majorHAnsi"/>
          <w:sz w:val="26"/>
          <w:szCs w:val="26"/>
        </w:rPr>
        <w:t>6</w:t>
      </w:r>
      <w:r w:rsidRPr="008D4C3A">
        <w:rPr>
          <w:rFonts w:asciiTheme="majorHAnsi" w:hAnsiTheme="majorHAnsi" w:cstheme="majorHAnsi"/>
          <w:sz w:val="26"/>
          <w:szCs w:val="26"/>
        </w:rPr>
        <w:t xml:space="preserve"> kết luận bài viết tóm tắt các đóng góp của nó và các vấn đề liệt kê để phát triển trong tương lai</w:t>
      </w:r>
      <w:r w:rsidR="006F6DC0" w:rsidRPr="008D4C3A">
        <w:rPr>
          <w:rFonts w:asciiTheme="majorHAnsi" w:hAnsiTheme="majorHAnsi" w:cstheme="majorHAnsi"/>
          <w:sz w:val="26"/>
          <w:szCs w:val="26"/>
        </w:rPr>
        <w:t xml:space="preserve"> </w:t>
      </w:r>
      <w:r w:rsidR="00E821D9" w:rsidRPr="008D4C3A">
        <w:rPr>
          <w:rFonts w:asciiTheme="majorHAnsi" w:hAnsiTheme="majorHAnsi" w:cstheme="majorHAnsi"/>
          <w:sz w:val="26"/>
          <w:szCs w:val="26"/>
        </w:rPr>
        <w:t>tại</w:t>
      </w:r>
      <w:r w:rsidR="006F6DC0" w:rsidRPr="008D4C3A">
        <w:rPr>
          <w:rFonts w:asciiTheme="majorHAnsi" w:hAnsiTheme="majorHAnsi" w:cstheme="majorHAnsi"/>
          <w:sz w:val="26"/>
          <w:szCs w:val="26"/>
        </w:rPr>
        <w:t xml:space="preserve"> phần 7</w:t>
      </w:r>
      <w:r w:rsidR="00E821D9" w:rsidRPr="008D4C3A">
        <w:rPr>
          <w:rFonts w:asciiTheme="majorHAnsi" w:hAnsiTheme="majorHAnsi" w:cstheme="majorHAnsi"/>
          <w:sz w:val="26"/>
          <w:szCs w:val="26"/>
        </w:rPr>
        <w:t>.</w:t>
      </w:r>
    </w:p>
    <w:p w14:paraId="52F304D3" w14:textId="162E4ACA" w:rsidR="00E76093" w:rsidRPr="008D4C3A" w:rsidRDefault="00637114" w:rsidP="00E76093">
      <w:pPr>
        <w:pStyle w:val="Heading1"/>
        <w:rPr>
          <w:rFonts w:asciiTheme="majorHAnsi" w:hAnsiTheme="majorHAnsi" w:cstheme="majorHAnsi"/>
          <w:sz w:val="26"/>
          <w:szCs w:val="26"/>
        </w:rPr>
      </w:pPr>
      <w:r w:rsidRPr="008D4C3A">
        <w:rPr>
          <w:rFonts w:asciiTheme="majorHAnsi" w:hAnsiTheme="majorHAnsi" w:cstheme="majorHAnsi"/>
          <w:sz w:val="26"/>
          <w:szCs w:val="26"/>
        </w:rPr>
        <w:t>MÔ HÌNH EVO</w:t>
      </w:r>
      <w:r w:rsidR="0031195B" w:rsidRPr="008D4C3A">
        <w:rPr>
          <w:rFonts w:asciiTheme="majorHAnsi" w:hAnsiTheme="majorHAnsi" w:cstheme="majorHAnsi"/>
          <w:sz w:val="26"/>
          <w:szCs w:val="26"/>
        </w:rPr>
        <w:t>L</w:t>
      </w:r>
      <w:r w:rsidRPr="008D4C3A">
        <w:rPr>
          <w:rFonts w:asciiTheme="majorHAnsi" w:hAnsiTheme="majorHAnsi" w:cstheme="majorHAnsi"/>
          <w:sz w:val="26"/>
          <w:szCs w:val="26"/>
        </w:rPr>
        <w:t>VING</w:t>
      </w:r>
      <w:r w:rsidR="0031195B" w:rsidRPr="008D4C3A">
        <w:rPr>
          <w:rFonts w:asciiTheme="majorHAnsi" w:hAnsiTheme="majorHAnsi" w:cstheme="majorHAnsi"/>
          <w:sz w:val="26"/>
          <w:szCs w:val="26"/>
        </w:rPr>
        <w:t xml:space="preserve"> FUZZY</w:t>
      </w:r>
      <w:r w:rsidRPr="008D4C3A">
        <w:rPr>
          <w:rFonts w:asciiTheme="majorHAnsi" w:hAnsiTheme="majorHAnsi" w:cstheme="majorHAnsi"/>
          <w:sz w:val="26"/>
          <w:szCs w:val="26"/>
        </w:rPr>
        <w:t xml:space="preserve"> </w:t>
      </w:r>
    </w:p>
    <w:p w14:paraId="2B990D4C" w14:textId="5A29AE68" w:rsidR="000F7E7C" w:rsidRPr="008D4C3A" w:rsidRDefault="009F6652" w:rsidP="000F7E7C">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Đối với mô hình evolving fuzzy ta có 4 cách tiếp cận theo 4 thuật toán khác nhau</w:t>
      </w:r>
      <w:r w:rsidR="00714790" w:rsidRPr="008D4C3A">
        <w:rPr>
          <w:rFonts w:asciiTheme="majorHAnsi" w:hAnsiTheme="majorHAnsi" w:cstheme="majorHAnsi"/>
          <w:sz w:val="26"/>
          <w:szCs w:val="26"/>
        </w:rPr>
        <w:t xml:space="preserve">: </w:t>
      </w:r>
      <w:r w:rsidRPr="008D4C3A">
        <w:rPr>
          <w:rFonts w:asciiTheme="majorHAnsi" w:hAnsiTheme="majorHAnsi" w:cstheme="majorHAnsi"/>
          <w:sz w:val="26"/>
          <w:szCs w:val="26"/>
        </w:rPr>
        <w:t>eMG – Multivariable Gaussian Evolving Fuzzy System [14]; eNFN – Evolving Neo-Fuzzy Neuron [15]; eTS – evolving Takagi-Sugeno [16] e; xTS – eXtended Takagi-Sugeno [17].</w:t>
      </w:r>
    </w:p>
    <w:p w14:paraId="66DA0789" w14:textId="77777777" w:rsidR="00E76093" w:rsidRPr="008D4C3A" w:rsidRDefault="00E76093" w:rsidP="00E76093">
      <w:pPr>
        <w:spacing w:line="360" w:lineRule="auto"/>
        <w:ind w:left="720"/>
        <w:rPr>
          <w:rFonts w:asciiTheme="majorHAnsi" w:hAnsiTheme="majorHAnsi" w:cstheme="majorHAnsi"/>
          <w:b/>
          <w:bCs/>
          <w:sz w:val="26"/>
          <w:szCs w:val="26"/>
        </w:rPr>
      </w:pPr>
      <w:r w:rsidRPr="008D4C3A">
        <w:rPr>
          <w:rFonts w:asciiTheme="majorHAnsi" w:hAnsiTheme="majorHAnsi" w:cstheme="majorHAnsi"/>
          <w:b/>
          <w:bCs/>
          <w:sz w:val="26"/>
          <w:szCs w:val="26"/>
        </w:rPr>
        <w:t>3.1 Đánh giá mô hình Evolving Fuzzy</w:t>
      </w:r>
    </w:p>
    <w:p w14:paraId="555FF107" w14:textId="77777777" w:rsidR="00E76093" w:rsidRPr="008D4C3A" w:rsidRDefault="00E76093" w:rsidP="00E76093">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lastRenderedPageBreak/>
        <w:t>Phần này chi tiết các thí nghiệm được thực hiện để đánh giá các mô hình mờ đang phát triển. Mô hình đạt được hiệu suất tốt nhất sẽ được sử dụng để thực hiện các phương pháp đề xuất. Các mô hình được đánh giá bởi RMSE (</w:t>
      </w:r>
      <w:r w:rsidRPr="008D4C3A">
        <w:rPr>
          <w:rFonts w:asciiTheme="majorHAnsi" w:hAnsiTheme="majorHAnsi" w:cstheme="majorHAnsi"/>
          <w:color w:val="000000"/>
          <w:sz w:val="26"/>
          <w:szCs w:val="26"/>
        </w:rPr>
        <w:t>Root Mean Squared Error</w:t>
      </w:r>
      <w:r w:rsidRPr="008D4C3A">
        <w:rPr>
          <w:rFonts w:asciiTheme="majorHAnsi" w:hAnsiTheme="majorHAnsi" w:cstheme="majorHAnsi"/>
          <w:sz w:val="26"/>
          <w:szCs w:val="26"/>
        </w:rPr>
        <w:t>).</w:t>
      </w:r>
    </w:p>
    <w:p w14:paraId="5CAE86B6" w14:textId="77777777" w:rsidR="00E76093" w:rsidRPr="008D4C3A" w:rsidRDefault="00E76093" w:rsidP="00E76093">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Để đánh giá các phương pháp tiếp cận, chúng tôi đã sử dụng cơ sở dữ liệu với dữ liệu lịch sử từ các loại tiền điện tử khác nhau, có sẵn trên nền tảng Kaggle [20]. Lịch sử về tiền điện tử của cơ sở dữ liệu này được lấy từ CoinMarketCap [21]. Trong số 1000 đồng tiền có sẵn, 3 trong số những đồng tiền có liên quan nhất đã được chọn. Các tiêu chí lựa chọn được sử dụng là: các bộ có dữ liệu đầy đủ; đủ số lượng dữ liệu; tiền có giá trị thị trường cao. Ba loại tiền điện tử được chọn là Bitcoin (BTC), Ethereum (ETH) và Litecoin (LTC). Từ các bộ dữ liệu, dữ liệu hàng ngày được thu thập trong khoảng thời gian từ 01/01/2017 đến 30/04/2018 với tổng số 1455 mẫu. Mục tiêu là đưa ra dự đoán về giá đóng cửa phiên giao dịch của tiền điện tử trong 1 (y1), 2 (y2) và 3 (y3) sau ngày hiện tại, xem xét giá trị đầu vào x1, x2, x3, x4, x5.</w:t>
      </w:r>
    </w:p>
    <w:p w14:paraId="2E72E6E9" w14:textId="77777777" w:rsidR="00E76093" w:rsidRPr="008D4C3A" w:rsidRDefault="00E76093" w:rsidP="00E76093">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Các thí nghiệm đã được thực hiện với các mô hình được cung cấp bởi các tác giả tương ứng của họ, với các phiên bản eMG và eNFN đang được triển khai trong Matlab và eTS và xTS trong Java. Các mô hình được đánh giá bởi RMSE (</w:t>
      </w:r>
      <w:r w:rsidRPr="008D4C3A">
        <w:rPr>
          <w:rFonts w:asciiTheme="majorHAnsi" w:hAnsiTheme="majorHAnsi" w:cstheme="majorHAnsi"/>
          <w:color w:val="000000"/>
          <w:sz w:val="26"/>
          <w:szCs w:val="26"/>
        </w:rPr>
        <w:t>Root Mean Squared Error</w:t>
      </w:r>
      <w:r w:rsidRPr="008D4C3A">
        <w:rPr>
          <w:rFonts w:asciiTheme="majorHAnsi" w:hAnsiTheme="majorHAnsi" w:cstheme="majorHAnsi"/>
          <w:sz w:val="26"/>
          <w:szCs w:val="26"/>
        </w:rPr>
        <w:t>):</w:t>
      </w:r>
    </w:p>
    <w:p w14:paraId="0911369D" w14:textId="77777777" w:rsidR="00E76093" w:rsidRPr="008D4C3A" w:rsidRDefault="00E76093" w:rsidP="00E76093">
      <w:pPr>
        <w:spacing w:line="360" w:lineRule="auto"/>
        <w:ind w:firstLine="720"/>
        <w:jc w:val="center"/>
        <w:rPr>
          <w:rFonts w:asciiTheme="majorHAnsi" w:hAnsiTheme="majorHAnsi" w:cstheme="majorHAnsi"/>
          <w:sz w:val="26"/>
          <w:szCs w:val="26"/>
        </w:rPr>
      </w:pPr>
      <w:r w:rsidRPr="008D4C3A">
        <w:rPr>
          <w:rFonts w:asciiTheme="majorHAnsi" w:hAnsiTheme="majorHAnsi" w:cstheme="majorHAnsi"/>
          <w:noProof/>
          <w:sz w:val="26"/>
          <w:szCs w:val="26"/>
        </w:rPr>
        <w:drawing>
          <wp:inline distT="0" distB="0" distL="0" distR="0" wp14:anchorId="40F0725E" wp14:editId="636056FD">
            <wp:extent cx="1865376" cy="6172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9574" cy="628536"/>
                    </a:xfrm>
                    <a:prstGeom prst="rect">
                      <a:avLst/>
                    </a:prstGeom>
                  </pic:spPr>
                </pic:pic>
              </a:graphicData>
            </a:graphic>
          </wp:inline>
        </w:drawing>
      </w:r>
    </w:p>
    <w:p w14:paraId="7468E0D3" w14:textId="77777777" w:rsidR="00E76093" w:rsidRPr="008D4C3A" w:rsidRDefault="00E76093" w:rsidP="00E76093">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 xml:space="preserve">Trong đó </w:t>
      </w:r>
      <w:r w:rsidRPr="008D4C3A">
        <w:rPr>
          <w:rFonts w:asciiTheme="majorHAnsi" w:hAnsiTheme="majorHAnsi" w:cstheme="majorHAnsi"/>
          <w:i/>
          <w:iCs/>
          <w:sz w:val="26"/>
          <w:szCs w:val="26"/>
        </w:rPr>
        <w:t>N</w:t>
      </w:r>
      <w:r w:rsidRPr="008D4C3A">
        <w:rPr>
          <w:rFonts w:asciiTheme="majorHAnsi" w:hAnsiTheme="majorHAnsi" w:cstheme="majorHAnsi"/>
          <w:sz w:val="26"/>
          <w:szCs w:val="26"/>
        </w:rPr>
        <w:t xml:space="preserve"> là số lượng mẫu, </w:t>
      </w:r>
      <w:r w:rsidRPr="008D4C3A">
        <w:rPr>
          <w:rFonts w:asciiTheme="majorHAnsi" w:hAnsiTheme="majorHAnsi" w:cstheme="majorHAnsi"/>
          <w:i/>
          <w:iCs/>
          <w:sz w:val="26"/>
          <w:szCs w:val="26"/>
        </w:rPr>
        <w:t>ŷ</w:t>
      </w:r>
      <w:r w:rsidRPr="008D4C3A">
        <w:rPr>
          <w:rFonts w:asciiTheme="majorHAnsi" w:hAnsiTheme="majorHAnsi" w:cstheme="majorHAnsi"/>
          <w:i/>
          <w:iCs/>
          <w:sz w:val="26"/>
          <w:szCs w:val="26"/>
          <w:vertAlign w:val="subscript"/>
        </w:rPr>
        <w:t>t</w:t>
      </w:r>
      <w:r w:rsidRPr="008D4C3A">
        <w:rPr>
          <w:rFonts w:asciiTheme="majorHAnsi" w:hAnsiTheme="majorHAnsi" w:cstheme="majorHAnsi"/>
          <w:sz w:val="26"/>
          <w:szCs w:val="26"/>
        </w:rPr>
        <w:t xml:space="preserve"> là đầu ra mong muốn, </w:t>
      </w:r>
      <w:r w:rsidRPr="008D4C3A">
        <w:rPr>
          <w:rFonts w:asciiTheme="majorHAnsi" w:hAnsiTheme="majorHAnsi" w:cstheme="majorHAnsi"/>
          <w:i/>
          <w:iCs/>
          <w:sz w:val="26"/>
          <w:szCs w:val="26"/>
        </w:rPr>
        <w:t>y</w:t>
      </w:r>
      <w:r w:rsidRPr="008D4C3A">
        <w:rPr>
          <w:rFonts w:asciiTheme="majorHAnsi" w:hAnsiTheme="majorHAnsi" w:cstheme="majorHAnsi"/>
          <w:i/>
          <w:iCs/>
          <w:sz w:val="26"/>
          <w:szCs w:val="26"/>
          <w:vertAlign w:val="subscript"/>
        </w:rPr>
        <w:t>t</w:t>
      </w:r>
      <w:r w:rsidRPr="008D4C3A">
        <w:rPr>
          <w:rFonts w:asciiTheme="majorHAnsi" w:hAnsiTheme="majorHAnsi" w:cstheme="majorHAnsi"/>
          <w:sz w:val="26"/>
          <w:szCs w:val="26"/>
        </w:rPr>
        <w:t xml:space="preserve"> là đầu ra ước tính.</w:t>
      </w:r>
    </w:p>
    <w:p w14:paraId="7685FCE7" w14:textId="77777777" w:rsidR="00E76093" w:rsidRPr="008D4C3A" w:rsidRDefault="00E76093" w:rsidP="00E76093">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Bảng 1 trình bày kết quả của RMSE trong 1 (</w:t>
      </w:r>
      <w:r w:rsidRPr="008D4C3A">
        <w:rPr>
          <w:rFonts w:asciiTheme="majorHAnsi" w:hAnsiTheme="majorHAnsi" w:cstheme="majorHAnsi"/>
          <w:i/>
          <w:iCs/>
          <w:sz w:val="26"/>
          <w:szCs w:val="26"/>
        </w:rPr>
        <w:t>y1</w:t>
      </w:r>
      <w:r w:rsidRPr="008D4C3A">
        <w:rPr>
          <w:rFonts w:asciiTheme="majorHAnsi" w:hAnsiTheme="majorHAnsi" w:cstheme="majorHAnsi"/>
          <w:sz w:val="26"/>
          <w:szCs w:val="26"/>
        </w:rPr>
        <w:t>), 2 (</w:t>
      </w:r>
      <w:r w:rsidRPr="008D4C3A">
        <w:rPr>
          <w:rFonts w:asciiTheme="majorHAnsi" w:hAnsiTheme="majorHAnsi" w:cstheme="majorHAnsi"/>
          <w:i/>
          <w:iCs/>
          <w:sz w:val="26"/>
          <w:szCs w:val="26"/>
        </w:rPr>
        <w:t>y2</w:t>
      </w:r>
      <w:r w:rsidRPr="008D4C3A">
        <w:rPr>
          <w:rFonts w:asciiTheme="majorHAnsi" w:hAnsiTheme="majorHAnsi" w:cstheme="majorHAnsi"/>
          <w:sz w:val="26"/>
          <w:szCs w:val="26"/>
        </w:rPr>
        <w:t>) và 3 (</w:t>
      </w:r>
      <w:r w:rsidRPr="008D4C3A">
        <w:rPr>
          <w:rFonts w:asciiTheme="majorHAnsi" w:hAnsiTheme="majorHAnsi" w:cstheme="majorHAnsi"/>
          <w:i/>
          <w:iCs/>
          <w:sz w:val="26"/>
          <w:szCs w:val="26"/>
        </w:rPr>
        <w:t>y3</w:t>
      </w:r>
      <w:r w:rsidRPr="008D4C3A">
        <w:rPr>
          <w:rFonts w:asciiTheme="majorHAnsi" w:hAnsiTheme="majorHAnsi" w:cstheme="majorHAnsi"/>
          <w:sz w:val="26"/>
          <w:szCs w:val="26"/>
        </w:rPr>
        <w:t>) ngày tiếp theo ngày hiện tại. Xem xét RMSE, lưu ý rằng hiệu suất tốt nhất đã đạt được bởi eNFN. Mặt khác, kết quả thu được từ eMG, eTS và xTS là tương đương nhau. eNFN thu được hiệu suất tốt nhất trong việc dự đoán tiền điện tử và sẽ được sử dụng trong các thử nghiệm của hệ thống khuyến nghị đầu tư vào tiền điện tử.</w:t>
      </w:r>
    </w:p>
    <w:p w14:paraId="0D442CAC" w14:textId="77777777" w:rsidR="00E76093" w:rsidRPr="008D4C3A" w:rsidRDefault="00E76093" w:rsidP="00E76093">
      <w:pPr>
        <w:spacing w:line="360" w:lineRule="auto"/>
        <w:ind w:firstLine="720"/>
        <w:jc w:val="center"/>
        <w:rPr>
          <w:rFonts w:asciiTheme="majorHAnsi" w:hAnsiTheme="majorHAnsi" w:cstheme="majorHAnsi"/>
          <w:sz w:val="26"/>
          <w:szCs w:val="26"/>
        </w:rPr>
      </w:pPr>
      <w:r w:rsidRPr="008D4C3A">
        <w:rPr>
          <w:rFonts w:asciiTheme="majorHAnsi" w:hAnsiTheme="majorHAnsi" w:cstheme="majorHAnsi"/>
          <w:noProof/>
          <w:sz w:val="26"/>
          <w:szCs w:val="26"/>
        </w:rPr>
        <w:drawing>
          <wp:inline distT="0" distB="0" distL="0" distR="0" wp14:anchorId="01F615C2" wp14:editId="58AD71E4">
            <wp:extent cx="2790704" cy="130942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3397" cy="1320069"/>
                    </a:xfrm>
                    <a:prstGeom prst="rect">
                      <a:avLst/>
                    </a:prstGeom>
                  </pic:spPr>
                </pic:pic>
              </a:graphicData>
            </a:graphic>
          </wp:inline>
        </w:drawing>
      </w:r>
    </w:p>
    <w:p w14:paraId="0B72749D" w14:textId="77777777" w:rsidR="00E76093" w:rsidRPr="008D4C3A" w:rsidRDefault="00E76093" w:rsidP="00E76093">
      <w:pPr>
        <w:spacing w:line="360" w:lineRule="auto"/>
        <w:ind w:firstLine="720"/>
        <w:jc w:val="center"/>
        <w:rPr>
          <w:rFonts w:asciiTheme="majorHAnsi" w:hAnsiTheme="majorHAnsi" w:cstheme="majorHAnsi"/>
          <w:sz w:val="26"/>
          <w:szCs w:val="26"/>
        </w:rPr>
      </w:pPr>
      <w:r w:rsidRPr="008D4C3A">
        <w:rPr>
          <w:rFonts w:asciiTheme="majorHAnsi" w:hAnsiTheme="majorHAnsi" w:cstheme="majorHAnsi"/>
          <w:sz w:val="26"/>
          <w:szCs w:val="26"/>
        </w:rPr>
        <w:t>Bảng 1. Dự báo giá đóng cửa của tiền điện tử - RMSE</w:t>
      </w:r>
    </w:p>
    <w:p w14:paraId="1EEB673A" w14:textId="230141D1" w:rsidR="00C81FA0" w:rsidRPr="008D4C3A" w:rsidRDefault="00C81FA0" w:rsidP="000F7E7C">
      <w:pPr>
        <w:spacing w:line="360" w:lineRule="auto"/>
        <w:jc w:val="left"/>
        <w:rPr>
          <w:rFonts w:asciiTheme="majorHAnsi" w:hAnsiTheme="majorHAnsi" w:cstheme="majorHAnsi"/>
          <w:b/>
          <w:bCs/>
          <w:sz w:val="26"/>
          <w:szCs w:val="26"/>
        </w:rPr>
      </w:pPr>
      <w:r w:rsidRPr="008D4C3A">
        <w:rPr>
          <w:rFonts w:asciiTheme="majorHAnsi" w:hAnsiTheme="majorHAnsi" w:cstheme="majorHAnsi"/>
          <w:b/>
          <w:bCs/>
          <w:sz w:val="26"/>
          <w:szCs w:val="26"/>
        </w:rPr>
        <w:tab/>
        <w:t>3.</w:t>
      </w:r>
      <w:r w:rsidR="00E76093" w:rsidRPr="008D4C3A">
        <w:rPr>
          <w:rFonts w:asciiTheme="majorHAnsi" w:hAnsiTheme="majorHAnsi" w:cstheme="majorHAnsi"/>
          <w:b/>
          <w:bCs/>
          <w:sz w:val="26"/>
          <w:szCs w:val="26"/>
        </w:rPr>
        <w:t>2</w:t>
      </w:r>
      <w:r w:rsidRPr="008D4C3A">
        <w:rPr>
          <w:rFonts w:asciiTheme="majorHAnsi" w:hAnsiTheme="majorHAnsi" w:cstheme="majorHAnsi"/>
          <w:b/>
          <w:bCs/>
          <w:sz w:val="26"/>
          <w:szCs w:val="26"/>
        </w:rPr>
        <w:t xml:space="preserve"> </w:t>
      </w:r>
      <w:r w:rsidRPr="008D4C3A">
        <w:rPr>
          <w:rFonts w:asciiTheme="majorHAnsi" w:hAnsiTheme="majorHAnsi" w:cstheme="majorHAnsi"/>
          <w:b/>
          <w:bCs/>
          <w:color w:val="000000"/>
          <w:sz w:val="26"/>
          <w:szCs w:val="26"/>
        </w:rPr>
        <w:t>eNFN – Evolving Neo-Fuzzy Neuron</w:t>
      </w:r>
      <w:r w:rsidRPr="008D4C3A">
        <w:rPr>
          <w:rFonts w:asciiTheme="majorHAnsi" w:hAnsiTheme="majorHAnsi" w:cstheme="majorHAnsi"/>
          <w:b/>
          <w:bCs/>
          <w:sz w:val="26"/>
          <w:szCs w:val="26"/>
        </w:rPr>
        <w:t xml:space="preserve"> </w:t>
      </w:r>
    </w:p>
    <w:p w14:paraId="61804B1C" w14:textId="771B694B" w:rsidR="00B621B0" w:rsidRPr="008D4C3A" w:rsidRDefault="00B621B0" w:rsidP="00B621B0">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lastRenderedPageBreak/>
        <w:t>eNFN [1</w:t>
      </w:r>
      <w:r w:rsidR="007E5551" w:rsidRPr="008D4C3A">
        <w:rPr>
          <w:rFonts w:asciiTheme="majorHAnsi" w:hAnsiTheme="majorHAnsi" w:cstheme="majorHAnsi"/>
          <w:sz w:val="26"/>
          <w:szCs w:val="26"/>
        </w:rPr>
        <w:t>5</w:t>
      </w:r>
      <w:r w:rsidRPr="008D4C3A">
        <w:rPr>
          <w:rFonts w:asciiTheme="majorHAnsi" w:hAnsiTheme="majorHAnsi" w:cstheme="majorHAnsi"/>
          <w:sz w:val="26"/>
          <w:szCs w:val="26"/>
        </w:rPr>
        <w:t>] là một mô hình phát triển được phát triển theo cấu trúc của Neo Fuzzy</w:t>
      </w:r>
      <w:r w:rsidR="00CB11A1" w:rsidRPr="008D4C3A">
        <w:rPr>
          <w:rFonts w:asciiTheme="majorHAnsi" w:hAnsiTheme="majorHAnsi" w:cstheme="majorHAnsi"/>
          <w:sz w:val="26"/>
          <w:szCs w:val="26"/>
        </w:rPr>
        <w:t xml:space="preserve"> </w:t>
      </w:r>
      <w:r w:rsidRPr="008D4C3A">
        <w:rPr>
          <w:rFonts w:asciiTheme="majorHAnsi" w:hAnsiTheme="majorHAnsi" w:cstheme="majorHAnsi"/>
          <w:sz w:val="26"/>
          <w:szCs w:val="26"/>
        </w:rPr>
        <w:t xml:space="preserve">Neuron [18], sử dụng một bộ mô hình Takagi-Sugeno [19] Zero Order và các hàm thành viên tam giác bổ sung. </w:t>
      </w:r>
    </w:p>
    <w:p w14:paraId="5D790C2E" w14:textId="6E5547EA" w:rsidR="002A19CC" w:rsidRPr="008D4C3A" w:rsidRDefault="002A19CC" w:rsidP="004F0A06">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Thuật toán cho thấy một cách tiếp cận evolving fuzzy neural đang phát triển bằng cách sử dụng neo-fuzzy neuron</w:t>
      </w:r>
      <w:r w:rsidR="00724B42" w:rsidRPr="008D4C3A">
        <w:rPr>
          <w:rFonts w:asciiTheme="majorHAnsi" w:hAnsiTheme="majorHAnsi" w:cstheme="majorHAnsi"/>
          <w:sz w:val="26"/>
          <w:szCs w:val="26"/>
        </w:rPr>
        <w:t xml:space="preserve"> </w:t>
      </w:r>
      <w:r w:rsidRPr="008D4C3A">
        <w:rPr>
          <w:rFonts w:asciiTheme="majorHAnsi" w:hAnsiTheme="majorHAnsi" w:cstheme="majorHAnsi"/>
          <w:sz w:val="26"/>
          <w:szCs w:val="26"/>
        </w:rPr>
        <w:t xml:space="preserve">(NFN) được giới thiệu bởi Yamakawa và cộng sự. Sự lựa chọn của NFN là do tính đơn giản, minh bạch, chi phí tính toán thấp, các mặt hàng có tầm quan trọng cao nhất đặc biệt là trong môi trường online và thời gian thực. NFN ban đầu và các phần mở rộng của nó tạo ra không gian đầu vào với các hàm thành viên hình tam giác có số lượng và giá trị phương thức vẫn cố định. Các trọng số mạng được cập nhật, nhưng số lượng tế bào thần kinh mờ không thay đổi trong quá trình học. </w:t>
      </w:r>
      <w:r w:rsidR="004F0A06" w:rsidRPr="008D4C3A">
        <w:rPr>
          <w:rFonts w:asciiTheme="majorHAnsi" w:hAnsiTheme="majorHAnsi" w:cstheme="majorHAnsi"/>
          <w:sz w:val="26"/>
          <w:szCs w:val="26"/>
        </w:rPr>
        <w:t>Trái ngược với nó, mạng evolving neo-fuzzy network (eNFN) cập nhật các trọng số của nó bằng cách sử dụng tìm kiếm độ dốc với tốc độ học tối ưu. Tuy nhiên, cách tiếp cận phát triển cập nhật cấu trúc mô hình mỗi khi dữ liệu được nhập. Hơn nữa, các giá trị phương thức của các hàm thành viên, số lượng hàm thành viên và số lượng nơ ron có thể được sửa đổi đồng thời trong quá trình cập nhật trọng số.</w:t>
      </w:r>
      <w:r w:rsidRPr="008D4C3A">
        <w:rPr>
          <w:noProof/>
          <w:sz w:val="26"/>
          <w:szCs w:val="26"/>
        </w:rPr>
        <w:drawing>
          <wp:inline distT="0" distB="0" distL="0" distR="0" wp14:anchorId="59512C89" wp14:editId="2BD1794B">
            <wp:extent cx="4126727" cy="444610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9530" cy="4459900"/>
                    </a:xfrm>
                    <a:prstGeom prst="rect">
                      <a:avLst/>
                    </a:prstGeom>
                  </pic:spPr>
                </pic:pic>
              </a:graphicData>
            </a:graphic>
          </wp:inline>
        </w:drawing>
      </w:r>
    </w:p>
    <w:p w14:paraId="3458B8E1" w14:textId="23F5AC4B" w:rsidR="002A19CC" w:rsidRPr="008D4C3A" w:rsidRDefault="002A19CC" w:rsidP="002A19CC">
      <w:pPr>
        <w:spacing w:line="360" w:lineRule="auto"/>
        <w:ind w:firstLine="720"/>
        <w:jc w:val="center"/>
        <w:rPr>
          <w:rFonts w:asciiTheme="majorHAnsi" w:hAnsiTheme="majorHAnsi" w:cstheme="majorHAnsi"/>
          <w:i/>
          <w:iCs/>
          <w:sz w:val="26"/>
          <w:szCs w:val="26"/>
        </w:rPr>
      </w:pPr>
      <w:r w:rsidRPr="008D4C3A">
        <w:rPr>
          <w:rFonts w:asciiTheme="majorHAnsi" w:hAnsiTheme="majorHAnsi" w:cstheme="majorHAnsi"/>
          <w:i/>
          <w:iCs/>
          <w:sz w:val="26"/>
          <w:szCs w:val="26"/>
        </w:rPr>
        <w:t>Hình 1. Ne</w:t>
      </w:r>
      <w:r w:rsidR="00847485" w:rsidRPr="008D4C3A">
        <w:rPr>
          <w:rFonts w:asciiTheme="majorHAnsi" w:hAnsiTheme="majorHAnsi" w:cstheme="majorHAnsi"/>
          <w:i/>
          <w:iCs/>
          <w:sz w:val="26"/>
          <w:szCs w:val="26"/>
        </w:rPr>
        <w:t>o</w:t>
      </w:r>
      <w:r w:rsidRPr="008D4C3A">
        <w:rPr>
          <w:rFonts w:asciiTheme="majorHAnsi" w:hAnsiTheme="majorHAnsi" w:cstheme="majorHAnsi"/>
          <w:i/>
          <w:iCs/>
          <w:sz w:val="26"/>
          <w:szCs w:val="26"/>
        </w:rPr>
        <w:t>-fuzzy neural và cấu trúc mạng</w:t>
      </w:r>
    </w:p>
    <w:p w14:paraId="04A60E72" w14:textId="0D54A721" w:rsidR="002A19CC" w:rsidRPr="008D4C3A" w:rsidRDefault="002A19CC" w:rsidP="002A19CC">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lastRenderedPageBreak/>
        <w:t xml:space="preserve">Về cơ bản, cấu trúc của NFN (xem Hình </w:t>
      </w:r>
      <w:r w:rsidR="00FD015D" w:rsidRPr="008D4C3A">
        <w:rPr>
          <w:rFonts w:asciiTheme="majorHAnsi" w:hAnsiTheme="majorHAnsi" w:cstheme="majorHAnsi"/>
          <w:sz w:val="26"/>
          <w:szCs w:val="26"/>
        </w:rPr>
        <w:t>1</w:t>
      </w:r>
      <w:r w:rsidRPr="008D4C3A">
        <w:rPr>
          <w:rFonts w:asciiTheme="majorHAnsi" w:hAnsiTheme="majorHAnsi" w:cstheme="majorHAnsi"/>
          <w:sz w:val="26"/>
          <w:szCs w:val="26"/>
        </w:rPr>
        <w:t>) phản ánh một tập hợp các quy tắc chức năng TS không có thứ tự. Đầu ra của nó được tính bằng cách sử dụng:</w:t>
      </w:r>
    </w:p>
    <w:p w14:paraId="6F5FC512" w14:textId="25FD5E30" w:rsidR="002A19CC" w:rsidRPr="008D4C3A" w:rsidRDefault="002A19CC" w:rsidP="002A19CC">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0267E0DC" wp14:editId="47BFD93A">
            <wp:extent cx="2663685" cy="532737"/>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7364" cy="547473"/>
                    </a:xfrm>
                    <a:prstGeom prst="rect">
                      <a:avLst/>
                    </a:prstGeom>
                  </pic:spPr>
                </pic:pic>
              </a:graphicData>
            </a:graphic>
          </wp:inline>
        </w:drawing>
      </w:r>
    </w:p>
    <w:p w14:paraId="0413224B" w14:textId="57130322" w:rsidR="008A5E37" w:rsidRPr="008D4C3A" w:rsidRDefault="008A5E37" w:rsidP="008A5E37">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 xml:space="preserve">Mỗi đầu ra yi được tính bằng cách sử dụng bộ quy tắc mờ mi TS. Miền của mỗi biến đầu vào </w:t>
      </w:r>
      <w:r w:rsidRPr="008D4C3A">
        <w:rPr>
          <w:rFonts w:asciiTheme="majorHAnsi" w:hAnsiTheme="majorHAnsi" w:cstheme="majorHAnsi"/>
          <w:i/>
          <w:iCs/>
          <w:sz w:val="26"/>
          <w:szCs w:val="26"/>
        </w:rPr>
        <w:t>x</w:t>
      </w:r>
      <w:r w:rsidRPr="008D4C3A">
        <w:rPr>
          <w:rFonts w:asciiTheme="majorHAnsi" w:hAnsiTheme="majorHAnsi" w:cstheme="majorHAnsi"/>
          <w:i/>
          <w:iCs/>
          <w:sz w:val="26"/>
          <w:szCs w:val="26"/>
          <w:vertAlign w:val="subscript"/>
        </w:rPr>
        <w:t>i</w:t>
      </w:r>
      <w:r w:rsidRPr="008D4C3A">
        <w:rPr>
          <w:rFonts w:asciiTheme="majorHAnsi" w:hAnsiTheme="majorHAnsi" w:cstheme="majorHAnsi"/>
          <w:sz w:val="26"/>
          <w:szCs w:val="26"/>
        </w:rPr>
        <w:t xml:space="preserve"> được chia thành các hàm thành viên tam giác bổ sung như trong Hình 2. Các quy tắc </w:t>
      </w:r>
      <w:r w:rsidRPr="008D4C3A">
        <w:rPr>
          <w:rFonts w:asciiTheme="majorHAnsi" w:hAnsiTheme="majorHAnsi" w:cstheme="majorHAnsi"/>
          <w:i/>
          <w:iCs/>
          <w:sz w:val="26"/>
          <w:szCs w:val="26"/>
        </w:rPr>
        <w:t>mi</w:t>
      </w:r>
      <w:r w:rsidRPr="008D4C3A">
        <w:rPr>
          <w:rFonts w:asciiTheme="majorHAnsi" w:hAnsiTheme="majorHAnsi" w:cstheme="majorHAnsi"/>
          <w:sz w:val="26"/>
          <w:szCs w:val="26"/>
        </w:rPr>
        <w:t xml:space="preserve"> TS tương ứng như sau:</w:t>
      </w:r>
    </w:p>
    <w:p w14:paraId="0F6C03CD" w14:textId="53F07210" w:rsidR="00847485" w:rsidRPr="008D4C3A" w:rsidRDefault="00847485" w:rsidP="00847485">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3DC625E9" wp14:editId="4BE065B1">
            <wp:extent cx="2099145" cy="148536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511" cy="1491987"/>
                    </a:xfrm>
                    <a:prstGeom prst="rect">
                      <a:avLst/>
                    </a:prstGeom>
                  </pic:spPr>
                </pic:pic>
              </a:graphicData>
            </a:graphic>
          </wp:inline>
        </w:drawing>
      </w:r>
    </w:p>
    <w:p w14:paraId="4A54BEA2" w14:textId="1E7863DE" w:rsidR="00DD2A50" w:rsidRPr="008D4C3A" w:rsidRDefault="00DD2A50" w:rsidP="00DD2A50">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 xml:space="preserve">Giá trị </w:t>
      </w:r>
      <w:r w:rsidRPr="008D4C3A">
        <w:rPr>
          <w:rFonts w:asciiTheme="majorHAnsi" w:hAnsiTheme="majorHAnsi" w:cstheme="majorHAnsi"/>
          <w:i/>
          <w:iCs/>
          <w:sz w:val="26"/>
          <w:szCs w:val="26"/>
        </w:rPr>
        <w:t>y</w:t>
      </w:r>
      <w:r w:rsidRPr="008D4C3A">
        <w:rPr>
          <w:rFonts w:asciiTheme="majorHAnsi" w:hAnsiTheme="majorHAnsi" w:cstheme="majorHAnsi"/>
          <w:i/>
          <w:iCs/>
          <w:sz w:val="26"/>
          <w:szCs w:val="26"/>
          <w:vertAlign w:val="subscript"/>
        </w:rPr>
        <w:t>i</w:t>
      </w:r>
      <w:r w:rsidRPr="008D4C3A">
        <w:rPr>
          <w:rFonts w:asciiTheme="majorHAnsi" w:hAnsiTheme="majorHAnsi" w:cstheme="majorHAnsi"/>
          <w:i/>
          <w:iCs/>
          <w:sz w:val="26"/>
          <w:szCs w:val="26"/>
        </w:rPr>
        <w:t xml:space="preserve"> </w:t>
      </w:r>
      <w:r w:rsidRPr="008D4C3A">
        <w:rPr>
          <w:rFonts w:asciiTheme="majorHAnsi" w:hAnsiTheme="majorHAnsi" w:cstheme="majorHAnsi"/>
          <w:sz w:val="26"/>
          <w:szCs w:val="26"/>
        </w:rPr>
        <w:t xml:space="preserve">được tính: </w:t>
      </w:r>
    </w:p>
    <w:p w14:paraId="3B1721AA" w14:textId="7AAA085F" w:rsidR="00DD2A50" w:rsidRPr="008D4C3A" w:rsidRDefault="00DD2A50" w:rsidP="00847485">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2C2AFE30" wp14:editId="523EA03F">
            <wp:extent cx="2011680" cy="63182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8785" cy="656044"/>
                    </a:xfrm>
                    <a:prstGeom prst="rect">
                      <a:avLst/>
                    </a:prstGeom>
                  </pic:spPr>
                </pic:pic>
              </a:graphicData>
            </a:graphic>
          </wp:inline>
        </w:drawing>
      </w:r>
    </w:p>
    <w:p w14:paraId="681012E1" w14:textId="3DE19FBC" w:rsidR="00FD015D" w:rsidRPr="008D4C3A" w:rsidRDefault="00FD015D" w:rsidP="00FD015D">
      <w:pPr>
        <w:spacing w:line="360" w:lineRule="auto"/>
        <w:ind w:firstLine="720"/>
        <w:jc w:val="left"/>
        <w:rPr>
          <w:rFonts w:asciiTheme="majorHAnsi" w:hAnsiTheme="majorHAnsi" w:cstheme="majorHAnsi"/>
          <w:sz w:val="26"/>
          <w:szCs w:val="26"/>
          <w:vertAlign w:val="subscript"/>
        </w:rPr>
      </w:pPr>
      <w:r w:rsidRPr="008D4C3A">
        <w:rPr>
          <w:rFonts w:asciiTheme="majorHAnsi" w:hAnsiTheme="majorHAnsi" w:cstheme="majorHAnsi"/>
          <w:sz w:val="26"/>
          <w:szCs w:val="26"/>
        </w:rPr>
        <w:t xml:space="preserve">Gán </w:t>
      </w:r>
      <w:r w:rsidRPr="008D4C3A">
        <w:rPr>
          <w:rFonts w:asciiTheme="majorHAnsi" w:hAnsiTheme="majorHAnsi" w:cstheme="majorHAnsi"/>
          <w:i/>
          <w:iCs/>
          <w:sz w:val="26"/>
          <w:szCs w:val="26"/>
        </w:rPr>
        <w:t>w</w:t>
      </w:r>
      <w:r w:rsidRPr="008D4C3A">
        <w:rPr>
          <w:rFonts w:asciiTheme="majorHAnsi" w:hAnsiTheme="majorHAnsi" w:cstheme="majorHAnsi"/>
          <w:i/>
          <w:iCs/>
          <w:sz w:val="26"/>
          <w:szCs w:val="26"/>
          <w:vertAlign w:val="subscript"/>
        </w:rPr>
        <w:t xml:space="preserve">ịj = </w:t>
      </w:r>
      <w:r w:rsidRPr="008D4C3A">
        <w:rPr>
          <w:rFonts w:asciiTheme="majorHAnsi" w:hAnsiTheme="majorHAnsi" w:cstheme="majorHAnsi"/>
          <w:i/>
          <w:iCs/>
          <w:sz w:val="26"/>
          <w:szCs w:val="26"/>
        </w:rPr>
        <w:t>µA</w:t>
      </w:r>
      <w:r w:rsidRPr="008D4C3A">
        <w:rPr>
          <w:rFonts w:asciiTheme="majorHAnsi" w:hAnsiTheme="majorHAnsi" w:cstheme="majorHAnsi"/>
          <w:i/>
          <w:iCs/>
          <w:sz w:val="26"/>
          <w:szCs w:val="26"/>
          <w:vertAlign w:val="subscript"/>
        </w:rPr>
        <w:t>ij</w:t>
      </w:r>
      <w:r w:rsidRPr="008D4C3A">
        <w:rPr>
          <w:rFonts w:asciiTheme="majorHAnsi" w:hAnsiTheme="majorHAnsi" w:cstheme="majorHAnsi"/>
          <w:i/>
          <w:iCs/>
          <w:sz w:val="26"/>
          <w:szCs w:val="26"/>
        </w:rPr>
        <w:t>(x</w:t>
      </w:r>
      <w:r w:rsidRPr="008D4C3A">
        <w:rPr>
          <w:rFonts w:asciiTheme="majorHAnsi" w:hAnsiTheme="majorHAnsi" w:cstheme="majorHAnsi"/>
          <w:i/>
          <w:iCs/>
          <w:sz w:val="26"/>
          <w:szCs w:val="26"/>
          <w:vertAlign w:val="subscript"/>
        </w:rPr>
        <w:t>i</w:t>
      </w:r>
      <w:r w:rsidRPr="008D4C3A">
        <w:rPr>
          <w:rFonts w:asciiTheme="majorHAnsi" w:hAnsiTheme="majorHAnsi" w:cstheme="majorHAnsi"/>
          <w:i/>
          <w:iCs/>
          <w:sz w:val="26"/>
          <w:szCs w:val="26"/>
        </w:rPr>
        <w:t>), y</w:t>
      </w:r>
      <w:r w:rsidRPr="008D4C3A">
        <w:rPr>
          <w:rFonts w:asciiTheme="majorHAnsi" w:hAnsiTheme="majorHAnsi" w:cstheme="majorHAnsi"/>
          <w:i/>
          <w:iCs/>
          <w:sz w:val="26"/>
          <w:szCs w:val="26"/>
          <w:vertAlign w:val="subscript"/>
        </w:rPr>
        <w:t xml:space="preserve">ij </w:t>
      </w:r>
      <w:r w:rsidRPr="008D4C3A">
        <w:rPr>
          <w:rFonts w:asciiTheme="majorHAnsi" w:hAnsiTheme="majorHAnsi" w:cstheme="majorHAnsi"/>
          <w:sz w:val="26"/>
          <w:szCs w:val="26"/>
          <w:vertAlign w:val="subscript"/>
        </w:rPr>
        <w:t xml:space="preserve">= </w:t>
      </w:r>
      <w:r w:rsidRPr="008D4C3A">
        <w:rPr>
          <w:rFonts w:asciiTheme="majorHAnsi" w:hAnsiTheme="majorHAnsi" w:cstheme="majorHAnsi"/>
          <w:i/>
          <w:iCs/>
          <w:sz w:val="26"/>
          <w:szCs w:val="26"/>
        </w:rPr>
        <w:t>q</w:t>
      </w:r>
      <w:r w:rsidRPr="008D4C3A">
        <w:rPr>
          <w:rFonts w:asciiTheme="majorHAnsi" w:hAnsiTheme="majorHAnsi" w:cstheme="majorHAnsi"/>
          <w:i/>
          <w:iCs/>
          <w:sz w:val="26"/>
          <w:szCs w:val="26"/>
          <w:vertAlign w:val="subscript"/>
        </w:rPr>
        <w:t>ij:</w:t>
      </w:r>
    </w:p>
    <w:p w14:paraId="3E7E1A12" w14:textId="04CE80FA" w:rsidR="00FD015D" w:rsidRPr="008D4C3A" w:rsidRDefault="00FD015D" w:rsidP="00847485">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368A93BD" wp14:editId="3F2BC3E5">
            <wp:extent cx="1751798" cy="723569"/>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956" cy="739743"/>
                    </a:xfrm>
                    <a:prstGeom prst="rect">
                      <a:avLst/>
                    </a:prstGeom>
                  </pic:spPr>
                </pic:pic>
              </a:graphicData>
            </a:graphic>
          </wp:inline>
        </w:drawing>
      </w:r>
    </w:p>
    <w:p w14:paraId="0136A01C" w14:textId="26335A32" w:rsidR="00D011B5" w:rsidRPr="008D4C3A" w:rsidRDefault="00D011B5" w:rsidP="00847485">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78058A62" wp14:editId="36D50BD2">
            <wp:extent cx="4420926" cy="16591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3038" cy="1663661"/>
                    </a:xfrm>
                    <a:prstGeom prst="rect">
                      <a:avLst/>
                    </a:prstGeom>
                  </pic:spPr>
                </pic:pic>
              </a:graphicData>
            </a:graphic>
          </wp:inline>
        </w:drawing>
      </w:r>
    </w:p>
    <w:p w14:paraId="1B180104" w14:textId="4B13FB1D" w:rsidR="00D011B5" w:rsidRPr="008D4C3A" w:rsidRDefault="00D011B5" w:rsidP="00847485">
      <w:pPr>
        <w:spacing w:line="360" w:lineRule="auto"/>
        <w:ind w:firstLine="720"/>
        <w:jc w:val="center"/>
        <w:rPr>
          <w:rFonts w:asciiTheme="majorHAnsi" w:hAnsiTheme="majorHAnsi" w:cstheme="majorHAnsi"/>
          <w:i/>
          <w:iCs/>
          <w:sz w:val="26"/>
          <w:szCs w:val="26"/>
        </w:rPr>
      </w:pPr>
      <w:r w:rsidRPr="008D4C3A">
        <w:rPr>
          <w:rFonts w:asciiTheme="majorHAnsi" w:hAnsiTheme="majorHAnsi" w:cstheme="majorHAnsi"/>
          <w:i/>
          <w:iCs/>
          <w:sz w:val="26"/>
          <w:szCs w:val="26"/>
        </w:rPr>
        <w:t xml:space="preserve">Hình </w:t>
      </w:r>
      <w:r w:rsidR="000F7E7C" w:rsidRPr="008D4C3A">
        <w:rPr>
          <w:rFonts w:asciiTheme="majorHAnsi" w:hAnsiTheme="majorHAnsi" w:cstheme="majorHAnsi"/>
          <w:i/>
          <w:iCs/>
          <w:sz w:val="26"/>
          <w:szCs w:val="26"/>
        </w:rPr>
        <w:t>2</w:t>
      </w:r>
      <w:r w:rsidRPr="008D4C3A">
        <w:rPr>
          <w:rFonts w:asciiTheme="majorHAnsi" w:hAnsiTheme="majorHAnsi" w:cstheme="majorHAnsi"/>
          <w:i/>
          <w:iCs/>
          <w:sz w:val="26"/>
          <w:szCs w:val="26"/>
        </w:rPr>
        <w:t>. Membership function bố sung.</w:t>
      </w:r>
    </w:p>
    <w:p w14:paraId="10501012" w14:textId="2276085C" w:rsidR="000F7E7C" w:rsidRPr="008D4C3A" w:rsidRDefault="000F7E7C" w:rsidP="000F7E7C">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 xml:space="preserve">Vì các hàm thành viên là bổ sung, nên nhiều nhất hai quy tắc mi được kích hoạt cho một </w:t>
      </w:r>
      <w:r w:rsidRPr="008D4C3A">
        <w:rPr>
          <w:rFonts w:asciiTheme="majorHAnsi" w:hAnsiTheme="majorHAnsi" w:cstheme="majorHAnsi"/>
          <w:i/>
          <w:iCs/>
          <w:sz w:val="26"/>
          <w:szCs w:val="26"/>
        </w:rPr>
        <w:t>x</w:t>
      </w:r>
      <w:r w:rsidR="004B5EAF" w:rsidRPr="008D4C3A">
        <w:rPr>
          <w:rFonts w:asciiTheme="majorHAnsi" w:hAnsiTheme="majorHAnsi" w:cstheme="majorHAnsi"/>
          <w:i/>
          <w:iCs/>
          <w:sz w:val="26"/>
          <w:szCs w:val="26"/>
          <w:vertAlign w:val="subscript"/>
        </w:rPr>
        <w:t>i</w:t>
      </w:r>
      <w:r w:rsidRPr="008D4C3A">
        <w:rPr>
          <w:rFonts w:asciiTheme="majorHAnsi" w:hAnsiTheme="majorHAnsi" w:cstheme="majorHAnsi"/>
          <w:sz w:val="26"/>
          <w:szCs w:val="26"/>
        </w:rPr>
        <w:t xml:space="preserve"> đầu vào đã cho. Hai quy tắc này được lập chỉ mục bởi ki và </w:t>
      </w:r>
      <w:r w:rsidRPr="008D4C3A">
        <w:rPr>
          <w:rFonts w:asciiTheme="majorHAnsi" w:hAnsiTheme="majorHAnsi" w:cstheme="majorHAnsi"/>
          <w:i/>
          <w:iCs/>
          <w:sz w:val="26"/>
          <w:szCs w:val="26"/>
        </w:rPr>
        <w:t>k</w:t>
      </w:r>
      <w:r w:rsidR="00003696" w:rsidRPr="008D4C3A">
        <w:rPr>
          <w:rFonts w:asciiTheme="majorHAnsi" w:hAnsiTheme="majorHAnsi" w:cstheme="majorHAnsi"/>
          <w:i/>
          <w:iCs/>
          <w:sz w:val="26"/>
          <w:szCs w:val="26"/>
          <w:vertAlign w:val="subscript"/>
        </w:rPr>
        <w:t>i</w:t>
      </w:r>
      <w:r w:rsidRPr="008D4C3A">
        <w:rPr>
          <w:rFonts w:asciiTheme="majorHAnsi" w:hAnsiTheme="majorHAnsi" w:cstheme="majorHAnsi"/>
          <w:sz w:val="26"/>
          <w:szCs w:val="26"/>
        </w:rPr>
        <w:t xml:space="preserve"> </w:t>
      </w:r>
      <w:r w:rsidRPr="008D4C3A">
        <w:rPr>
          <w:rFonts w:asciiTheme="majorHAnsi" w:hAnsiTheme="majorHAnsi" w:cstheme="majorHAnsi"/>
          <w:i/>
          <w:iCs/>
          <w:sz w:val="26"/>
          <w:szCs w:val="26"/>
        </w:rPr>
        <w:t>+ 1</w:t>
      </w:r>
      <w:r w:rsidRPr="008D4C3A">
        <w:rPr>
          <w:rFonts w:asciiTheme="majorHAnsi" w:hAnsiTheme="majorHAnsi" w:cstheme="majorHAnsi"/>
          <w:sz w:val="26"/>
          <w:szCs w:val="26"/>
        </w:rPr>
        <w:t xml:space="preserve">. Hình </w:t>
      </w:r>
      <w:r w:rsidR="00003696" w:rsidRPr="008D4C3A">
        <w:rPr>
          <w:rFonts w:asciiTheme="majorHAnsi" w:hAnsiTheme="majorHAnsi" w:cstheme="majorHAnsi"/>
          <w:sz w:val="26"/>
          <w:szCs w:val="26"/>
        </w:rPr>
        <w:t>2</w:t>
      </w:r>
      <w:r w:rsidRPr="008D4C3A">
        <w:rPr>
          <w:rFonts w:asciiTheme="majorHAnsi" w:hAnsiTheme="majorHAnsi" w:cstheme="majorHAnsi"/>
          <w:sz w:val="26"/>
          <w:szCs w:val="26"/>
        </w:rPr>
        <w:t xml:space="preserve"> cho thấy một ví dụ. Trong trường hợp này chỉ có quy tắc Ri2 và Ri3 đang hoạt động vì mức độ thành viên của xi là dương đối với các tập mờ Ai2 và Ai3. Ngoài ra, chúng tôi có thể nói rằng các </w:t>
      </w:r>
      <w:r w:rsidRPr="008D4C3A">
        <w:rPr>
          <w:rFonts w:asciiTheme="majorHAnsi" w:hAnsiTheme="majorHAnsi" w:cstheme="majorHAnsi"/>
          <w:sz w:val="26"/>
          <w:szCs w:val="26"/>
        </w:rPr>
        <w:lastRenderedPageBreak/>
        <w:t xml:space="preserve">chức năng thành viên của bộ mờ </w:t>
      </w:r>
      <w:r w:rsidRPr="008D4C3A">
        <w:rPr>
          <w:rFonts w:asciiTheme="majorHAnsi" w:hAnsiTheme="majorHAnsi" w:cstheme="majorHAnsi"/>
          <w:i/>
          <w:iCs/>
          <w:sz w:val="26"/>
          <w:szCs w:val="26"/>
        </w:rPr>
        <w:t>A</w:t>
      </w:r>
      <w:r w:rsidR="00003696" w:rsidRPr="008D4C3A">
        <w:rPr>
          <w:rFonts w:asciiTheme="majorHAnsi" w:hAnsiTheme="majorHAnsi" w:cstheme="majorHAnsi"/>
          <w:i/>
          <w:iCs/>
          <w:sz w:val="26"/>
          <w:szCs w:val="26"/>
          <w:vertAlign w:val="subscript"/>
        </w:rPr>
        <w:t>i2</w:t>
      </w:r>
      <w:r w:rsidRPr="008D4C3A">
        <w:rPr>
          <w:rFonts w:asciiTheme="majorHAnsi" w:hAnsiTheme="majorHAnsi" w:cstheme="majorHAnsi"/>
          <w:sz w:val="26"/>
          <w:szCs w:val="26"/>
        </w:rPr>
        <w:t xml:space="preserve"> và </w:t>
      </w:r>
      <w:r w:rsidRPr="008D4C3A">
        <w:rPr>
          <w:rFonts w:asciiTheme="majorHAnsi" w:hAnsiTheme="majorHAnsi" w:cstheme="majorHAnsi"/>
          <w:i/>
          <w:iCs/>
          <w:sz w:val="26"/>
          <w:szCs w:val="26"/>
        </w:rPr>
        <w:t>A</w:t>
      </w:r>
      <w:r w:rsidR="00903CA4" w:rsidRPr="008D4C3A">
        <w:rPr>
          <w:rFonts w:asciiTheme="majorHAnsi" w:hAnsiTheme="majorHAnsi" w:cstheme="majorHAnsi"/>
          <w:i/>
          <w:iCs/>
          <w:sz w:val="26"/>
          <w:szCs w:val="26"/>
          <w:vertAlign w:val="subscript"/>
        </w:rPr>
        <w:t>i3</w:t>
      </w:r>
      <w:r w:rsidRPr="008D4C3A">
        <w:rPr>
          <w:rFonts w:asciiTheme="majorHAnsi" w:hAnsiTheme="majorHAnsi" w:cstheme="majorHAnsi"/>
          <w:sz w:val="26"/>
          <w:szCs w:val="26"/>
        </w:rPr>
        <w:t xml:space="preserve"> đang hoạt động. Giá trị của </w:t>
      </w:r>
      <w:r w:rsidRPr="008D4C3A">
        <w:rPr>
          <w:rFonts w:asciiTheme="majorHAnsi" w:hAnsiTheme="majorHAnsi" w:cstheme="majorHAnsi"/>
          <w:i/>
          <w:iCs/>
          <w:sz w:val="26"/>
          <w:szCs w:val="26"/>
        </w:rPr>
        <w:t>k</w:t>
      </w:r>
      <w:r w:rsidR="00295543" w:rsidRPr="008D4C3A">
        <w:rPr>
          <w:rFonts w:asciiTheme="majorHAnsi" w:hAnsiTheme="majorHAnsi" w:cstheme="majorHAnsi"/>
          <w:i/>
          <w:iCs/>
          <w:sz w:val="26"/>
          <w:szCs w:val="26"/>
          <w:vertAlign w:val="subscript"/>
        </w:rPr>
        <w:t>i</w:t>
      </w:r>
      <w:r w:rsidRPr="008D4C3A">
        <w:rPr>
          <w:rFonts w:asciiTheme="majorHAnsi" w:hAnsiTheme="majorHAnsi" w:cstheme="majorHAnsi"/>
          <w:sz w:val="26"/>
          <w:szCs w:val="26"/>
        </w:rPr>
        <w:t xml:space="preserve"> là chỉ số của hàm thành viên hoạt động đầu tiên và có thể dễ dàng tìm thấy tính toán chênh lệch dương nhỏ nhất giữa biến đầu vào </w:t>
      </w:r>
      <w:r w:rsidRPr="008D4C3A">
        <w:rPr>
          <w:rFonts w:asciiTheme="majorHAnsi" w:hAnsiTheme="majorHAnsi" w:cstheme="majorHAnsi"/>
          <w:i/>
          <w:iCs/>
          <w:sz w:val="26"/>
          <w:szCs w:val="26"/>
        </w:rPr>
        <w:t>x</w:t>
      </w:r>
      <w:r w:rsidR="00295543" w:rsidRPr="008D4C3A">
        <w:rPr>
          <w:rFonts w:asciiTheme="majorHAnsi" w:hAnsiTheme="majorHAnsi" w:cstheme="majorHAnsi"/>
          <w:i/>
          <w:iCs/>
          <w:sz w:val="26"/>
          <w:szCs w:val="26"/>
          <w:vertAlign w:val="subscript"/>
        </w:rPr>
        <w:t>i</w:t>
      </w:r>
      <w:r w:rsidRPr="008D4C3A">
        <w:rPr>
          <w:rFonts w:asciiTheme="majorHAnsi" w:hAnsiTheme="majorHAnsi" w:cstheme="majorHAnsi"/>
          <w:sz w:val="26"/>
          <w:szCs w:val="26"/>
        </w:rPr>
        <w:t xml:space="preserve"> và giá trị phương thức của các hàm thành viên.</w:t>
      </w:r>
    </w:p>
    <w:p w14:paraId="6269404F" w14:textId="594A2B34" w:rsidR="001E0BA3" w:rsidRPr="008D4C3A" w:rsidRDefault="001E0BA3" w:rsidP="001E0BA3">
      <w:pPr>
        <w:spacing w:line="360" w:lineRule="auto"/>
        <w:ind w:firstLine="720"/>
        <w:rPr>
          <w:rFonts w:asciiTheme="majorHAnsi" w:hAnsiTheme="majorHAnsi" w:cstheme="majorHAnsi"/>
          <w:sz w:val="26"/>
          <w:szCs w:val="26"/>
          <w:vertAlign w:val="subscript"/>
        </w:rPr>
      </w:pPr>
      <w:r w:rsidRPr="008D4C3A">
        <w:rPr>
          <w:rFonts w:asciiTheme="majorHAnsi" w:hAnsiTheme="majorHAnsi" w:cstheme="majorHAnsi"/>
          <w:sz w:val="26"/>
          <w:szCs w:val="26"/>
        </w:rPr>
        <w:t>Mục đích của việc học NFN là cập nhật tham số q</w:t>
      </w:r>
      <w:r w:rsidRPr="008D4C3A">
        <w:rPr>
          <w:rFonts w:asciiTheme="majorHAnsi" w:hAnsiTheme="majorHAnsi" w:cstheme="majorHAnsi"/>
          <w:sz w:val="26"/>
          <w:szCs w:val="26"/>
          <w:vertAlign w:val="subscript"/>
        </w:rPr>
        <w:t>ij:</w:t>
      </w:r>
    </w:p>
    <w:p w14:paraId="0F5C4FDA" w14:textId="1276D763" w:rsidR="001E0BA3" w:rsidRPr="008D4C3A" w:rsidRDefault="001E0BA3" w:rsidP="001E0BA3">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661CF2DD" wp14:editId="2AA75681">
            <wp:extent cx="2081173" cy="341907"/>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8774" cy="356299"/>
                    </a:xfrm>
                    <a:prstGeom prst="rect">
                      <a:avLst/>
                    </a:prstGeom>
                  </pic:spPr>
                </pic:pic>
              </a:graphicData>
            </a:graphic>
          </wp:inline>
        </w:drawing>
      </w:r>
    </w:p>
    <w:p w14:paraId="7431AAA8" w14:textId="059687FF" w:rsidR="001E0BA3" w:rsidRPr="008D4C3A" w:rsidRDefault="001E0BA3" w:rsidP="001E0BA3">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Trong một bài báo</w:t>
      </w:r>
      <w:r w:rsidR="00B16DDD" w:rsidRPr="008D4C3A">
        <w:rPr>
          <w:rFonts w:asciiTheme="majorHAnsi" w:hAnsiTheme="majorHAnsi" w:cstheme="majorHAnsi"/>
          <w:sz w:val="26"/>
          <w:szCs w:val="26"/>
        </w:rPr>
        <w:t xml:space="preserve"> A fast learning rate for neofuzzy network</w:t>
      </w:r>
      <w:r w:rsidRPr="008D4C3A">
        <w:rPr>
          <w:rFonts w:asciiTheme="majorHAnsi" w:hAnsiTheme="majorHAnsi" w:cstheme="majorHAnsi"/>
          <w:sz w:val="26"/>
          <w:szCs w:val="26"/>
        </w:rPr>
        <w:t xml:space="preserve"> đã chứng minh được rằng optimal learning rate trong bài toán này được tính là:</w:t>
      </w:r>
    </w:p>
    <w:p w14:paraId="775F478C" w14:textId="681C21FD" w:rsidR="001E0BA3" w:rsidRPr="008D4C3A" w:rsidRDefault="001E0BA3" w:rsidP="001E0BA3">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1A50DA74" wp14:editId="0FF05844">
            <wp:extent cx="2297927" cy="547851"/>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733" cy="563302"/>
                    </a:xfrm>
                    <a:prstGeom prst="rect">
                      <a:avLst/>
                    </a:prstGeom>
                  </pic:spPr>
                </pic:pic>
              </a:graphicData>
            </a:graphic>
          </wp:inline>
        </w:drawing>
      </w:r>
    </w:p>
    <w:p w14:paraId="01322939" w14:textId="7B38661A" w:rsidR="00847485" w:rsidRPr="008D4C3A" w:rsidRDefault="00847485" w:rsidP="00CA6B29">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551AF141" wp14:editId="05A6201C">
            <wp:extent cx="4781550" cy="2409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2409825"/>
                    </a:xfrm>
                    <a:prstGeom prst="rect">
                      <a:avLst/>
                    </a:prstGeom>
                  </pic:spPr>
                </pic:pic>
              </a:graphicData>
            </a:graphic>
          </wp:inline>
        </w:drawing>
      </w:r>
    </w:p>
    <w:p w14:paraId="3DB1F200" w14:textId="63D2E8A1" w:rsidR="00847485" w:rsidRPr="008D4C3A" w:rsidRDefault="00847485" w:rsidP="00CA6B29">
      <w:pPr>
        <w:spacing w:line="360" w:lineRule="auto"/>
        <w:ind w:firstLine="720"/>
        <w:jc w:val="center"/>
        <w:rPr>
          <w:rFonts w:asciiTheme="majorHAnsi" w:hAnsiTheme="majorHAnsi" w:cstheme="majorHAnsi"/>
          <w:sz w:val="26"/>
          <w:szCs w:val="26"/>
        </w:rPr>
      </w:pPr>
      <w:r w:rsidRPr="008D4C3A">
        <w:rPr>
          <w:noProof/>
          <w:sz w:val="26"/>
          <w:szCs w:val="26"/>
        </w:rPr>
        <w:lastRenderedPageBreak/>
        <w:drawing>
          <wp:inline distT="0" distB="0" distL="0" distR="0" wp14:anchorId="39A2D85F" wp14:editId="37537ACC">
            <wp:extent cx="47434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4743450"/>
                    </a:xfrm>
                    <a:prstGeom prst="rect">
                      <a:avLst/>
                    </a:prstGeom>
                  </pic:spPr>
                </pic:pic>
              </a:graphicData>
            </a:graphic>
          </wp:inline>
        </w:drawing>
      </w:r>
    </w:p>
    <w:p w14:paraId="0BF5B24E" w14:textId="77777777" w:rsidR="00674D65" w:rsidRPr="008D4C3A" w:rsidRDefault="00674D65" w:rsidP="00674D65">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Việc học eNFN có thể được tóm tắt bằng bốn bước sau:</w:t>
      </w:r>
    </w:p>
    <w:p w14:paraId="6BC60F15" w14:textId="2FB2D64F" w:rsidR="00674D65" w:rsidRPr="008D4C3A" w:rsidRDefault="00674D65" w:rsidP="00674D65">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1. Chọn giá trị ban đầu của các tham số membership function. Bước này chỉ được thực hiện một lần bằng cách sử dụng giới hạn dưới và trên của các miền biến đầu vào.</w:t>
      </w:r>
    </w:p>
    <w:p w14:paraId="7AD45D00" w14:textId="5B0533B3" w:rsidR="00502FCB" w:rsidRPr="008D4C3A" w:rsidRDefault="00502FCB" w:rsidP="00502FCB">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392E5CD1" wp14:editId="2093E78C">
            <wp:extent cx="4060501" cy="161411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9674" cy="1621737"/>
                    </a:xfrm>
                    <a:prstGeom prst="rect">
                      <a:avLst/>
                    </a:prstGeom>
                  </pic:spPr>
                </pic:pic>
              </a:graphicData>
            </a:graphic>
          </wp:inline>
        </w:drawing>
      </w:r>
    </w:p>
    <w:p w14:paraId="719D3477" w14:textId="5EA7850B" w:rsidR="00502FCB" w:rsidRPr="008D4C3A" w:rsidRDefault="00502FCB" w:rsidP="00502FCB">
      <w:pPr>
        <w:spacing w:line="360" w:lineRule="auto"/>
        <w:ind w:firstLine="720"/>
        <w:jc w:val="center"/>
        <w:rPr>
          <w:rFonts w:asciiTheme="majorHAnsi" w:hAnsiTheme="majorHAnsi" w:cstheme="majorHAnsi"/>
          <w:i/>
          <w:iCs/>
          <w:sz w:val="26"/>
          <w:szCs w:val="26"/>
        </w:rPr>
      </w:pPr>
      <w:r w:rsidRPr="008D4C3A">
        <w:rPr>
          <w:rFonts w:asciiTheme="majorHAnsi" w:hAnsiTheme="majorHAnsi" w:cstheme="majorHAnsi"/>
          <w:i/>
          <w:iCs/>
          <w:sz w:val="26"/>
          <w:szCs w:val="26"/>
        </w:rPr>
        <w:t>Hình 3. Tham số membership function</w:t>
      </w:r>
    </w:p>
    <w:p w14:paraId="17CF07A5" w14:textId="19F3FC62" w:rsidR="00502FCB" w:rsidRPr="008D4C3A" w:rsidRDefault="00502FCB" w:rsidP="00502FCB">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Giá trị phương thức của các hàm thành viên được tính:</w:t>
      </w:r>
    </w:p>
    <w:p w14:paraId="4025F72B" w14:textId="2C0B60C1" w:rsidR="00502FCB" w:rsidRPr="008D4C3A" w:rsidRDefault="00502FCB" w:rsidP="00502FCB">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77ABE2B3" wp14:editId="39A75875">
            <wp:extent cx="1378227" cy="2544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5895" cy="263242"/>
                    </a:xfrm>
                    <a:prstGeom prst="rect">
                      <a:avLst/>
                    </a:prstGeom>
                  </pic:spPr>
                </pic:pic>
              </a:graphicData>
            </a:graphic>
          </wp:inline>
        </w:drawing>
      </w:r>
    </w:p>
    <w:p w14:paraId="171BFDB4" w14:textId="77777777" w:rsidR="00502FCB" w:rsidRPr="008D4C3A" w:rsidRDefault="00502FCB" w:rsidP="00502FCB">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Trong đó,</w:t>
      </w:r>
    </w:p>
    <w:p w14:paraId="4B8BA7C0" w14:textId="63F94CDB" w:rsidR="00502FCB" w:rsidRPr="008D4C3A" w:rsidRDefault="00502FCB" w:rsidP="00502FCB">
      <w:pPr>
        <w:spacing w:line="360" w:lineRule="auto"/>
        <w:ind w:firstLine="720"/>
        <w:jc w:val="center"/>
        <w:rPr>
          <w:rFonts w:asciiTheme="majorHAnsi" w:hAnsiTheme="majorHAnsi" w:cstheme="majorHAnsi"/>
          <w:sz w:val="26"/>
          <w:szCs w:val="26"/>
        </w:rPr>
      </w:pPr>
      <w:r w:rsidRPr="008D4C3A">
        <w:rPr>
          <w:noProof/>
          <w:sz w:val="26"/>
          <w:szCs w:val="26"/>
        </w:rPr>
        <w:lastRenderedPageBreak/>
        <w:drawing>
          <wp:inline distT="0" distB="0" distL="0" distR="0" wp14:anchorId="130C3F77" wp14:editId="2267B1CA">
            <wp:extent cx="1209547" cy="4452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5510" cy="462194"/>
                    </a:xfrm>
                    <a:prstGeom prst="rect">
                      <a:avLst/>
                    </a:prstGeom>
                  </pic:spPr>
                </pic:pic>
              </a:graphicData>
            </a:graphic>
          </wp:inline>
        </w:drawing>
      </w:r>
    </w:p>
    <w:p w14:paraId="6E064AEB" w14:textId="59318A50" w:rsidR="00502FCB" w:rsidRPr="008D4C3A" w:rsidRDefault="00502FCB" w:rsidP="00502FCB">
      <w:pPr>
        <w:spacing w:line="360" w:lineRule="auto"/>
        <w:ind w:firstLine="720"/>
        <w:rPr>
          <w:rFonts w:asciiTheme="majorHAnsi" w:hAnsiTheme="majorHAnsi" w:cstheme="majorHAnsi"/>
          <w:sz w:val="26"/>
          <w:szCs w:val="26"/>
        </w:rPr>
      </w:pPr>
      <w:r w:rsidRPr="008D4C3A">
        <w:rPr>
          <w:rFonts w:asciiTheme="majorHAnsi" w:hAnsiTheme="majorHAnsi" w:cstheme="majorHAnsi"/>
          <w:i/>
          <w:iCs/>
          <w:sz w:val="26"/>
          <w:szCs w:val="26"/>
        </w:rPr>
        <w:t>m</w:t>
      </w:r>
      <w:r w:rsidRPr="008D4C3A">
        <w:rPr>
          <w:rFonts w:asciiTheme="majorHAnsi" w:hAnsiTheme="majorHAnsi" w:cstheme="majorHAnsi"/>
          <w:i/>
          <w:iCs/>
          <w:sz w:val="26"/>
          <w:szCs w:val="26"/>
          <w:vertAlign w:val="subscript"/>
        </w:rPr>
        <w:t xml:space="preserve">i </w:t>
      </w:r>
      <w:r w:rsidRPr="008D4C3A">
        <w:rPr>
          <w:rFonts w:asciiTheme="majorHAnsi" w:hAnsiTheme="majorHAnsi" w:cstheme="majorHAnsi"/>
          <w:sz w:val="26"/>
          <w:szCs w:val="26"/>
        </w:rPr>
        <w:t>là số lượng membership function của biến</w:t>
      </w:r>
      <w:r w:rsidR="00A32D36" w:rsidRPr="008D4C3A">
        <w:rPr>
          <w:rFonts w:asciiTheme="majorHAnsi" w:hAnsiTheme="majorHAnsi" w:cstheme="majorHAnsi"/>
          <w:sz w:val="26"/>
          <w:szCs w:val="26"/>
        </w:rPr>
        <w:t xml:space="preserve"> đầu vào</w:t>
      </w:r>
      <w:r w:rsidRPr="008D4C3A">
        <w:rPr>
          <w:rFonts w:asciiTheme="majorHAnsi" w:hAnsiTheme="majorHAnsi" w:cstheme="majorHAnsi"/>
          <w:sz w:val="26"/>
          <w:szCs w:val="26"/>
        </w:rPr>
        <w:t xml:space="preserve"> thứ i</w:t>
      </w:r>
      <w:r w:rsidR="00CA6B29" w:rsidRPr="008D4C3A">
        <w:rPr>
          <w:rFonts w:asciiTheme="majorHAnsi" w:hAnsiTheme="majorHAnsi" w:cstheme="majorHAnsi"/>
          <w:sz w:val="26"/>
          <w:szCs w:val="26"/>
        </w:rPr>
        <w:t>.</w:t>
      </w:r>
    </w:p>
    <w:p w14:paraId="1D8736F3" w14:textId="77777777" w:rsidR="00502FCB" w:rsidRPr="008D4C3A" w:rsidRDefault="00502FCB" w:rsidP="00502FCB">
      <w:pPr>
        <w:spacing w:line="360" w:lineRule="auto"/>
        <w:ind w:firstLine="720"/>
        <w:jc w:val="left"/>
        <w:rPr>
          <w:rFonts w:asciiTheme="majorHAnsi" w:hAnsiTheme="majorHAnsi" w:cstheme="majorHAnsi"/>
          <w:sz w:val="26"/>
          <w:szCs w:val="26"/>
        </w:rPr>
      </w:pPr>
    </w:p>
    <w:p w14:paraId="283D940A" w14:textId="73163DDB" w:rsidR="00674D65" w:rsidRPr="008D4C3A" w:rsidRDefault="00674D65" w:rsidP="00674D65">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2. Tính toán mức độ thành viên của xt đầu vào, tìm các membership function tích cực nhất và cập nhật các giá trị phương thức của chúng.</w:t>
      </w:r>
    </w:p>
    <w:p w14:paraId="374FEDCD" w14:textId="3FE98ED8" w:rsidR="00CC193D" w:rsidRPr="008D4C3A" w:rsidRDefault="00CC193D" w:rsidP="00CC193D">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65E12B3D" wp14:editId="64FFAF00">
            <wp:extent cx="1542553" cy="361022"/>
            <wp:effectExtent l="0" t="0" r="63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79278" cy="369617"/>
                    </a:xfrm>
                    <a:prstGeom prst="rect">
                      <a:avLst/>
                    </a:prstGeom>
                  </pic:spPr>
                </pic:pic>
              </a:graphicData>
            </a:graphic>
          </wp:inline>
        </w:drawing>
      </w:r>
    </w:p>
    <w:p w14:paraId="7E19CC95" w14:textId="5B7AB99B" w:rsidR="00CC193D" w:rsidRPr="008D4C3A" w:rsidRDefault="008F1D41" w:rsidP="00CC193D">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β</w:t>
      </w:r>
      <w:r w:rsidR="00CC193D" w:rsidRPr="008D4C3A">
        <w:rPr>
          <w:rFonts w:asciiTheme="majorHAnsi" w:hAnsiTheme="majorHAnsi" w:cstheme="majorHAnsi"/>
          <w:sz w:val="26"/>
          <w:szCs w:val="26"/>
        </w:rPr>
        <w:t xml:space="preserve"> là learning rate để update giá trị phương thức của membership function.</w:t>
      </w:r>
      <w:r w:rsidRPr="008D4C3A">
        <w:rPr>
          <w:rFonts w:asciiTheme="majorHAnsi" w:hAnsiTheme="majorHAnsi" w:cstheme="majorHAnsi"/>
          <w:sz w:val="26"/>
          <w:szCs w:val="26"/>
        </w:rPr>
        <w:t xml:space="preserve"> Β thường nhận giá trị trong khoảng [10</w:t>
      </w:r>
      <w:r w:rsidRPr="008D4C3A">
        <w:rPr>
          <w:rFonts w:asciiTheme="majorHAnsi" w:hAnsiTheme="majorHAnsi" w:cstheme="majorHAnsi"/>
          <w:sz w:val="26"/>
          <w:szCs w:val="26"/>
          <w:vertAlign w:val="superscript"/>
        </w:rPr>
        <w:t>-3</w:t>
      </w:r>
      <w:r w:rsidRPr="008D4C3A">
        <w:rPr>
          <w:rFonts w:asciiTheme="majorHAnsi" w:hAnsiTheme="majorHAnsi" w:cstheme="majorHAnsi"/>
          <w:sz w:val="26"/>
          <w:szCs w:val="26"/>
        </w:rPr>
        <w:t>, 10</w:t>
      </w:r>
      <w:r w:rsidRPr="008D4C3A">
        <w:rPr>
          <w:rFonts w:asciiTheme="majorHAnsi" w:hAnsiTheme="majorHAnsi" w:cstheme="majorHAnsi"/>
          <w:sz w:val="26"/>
          <w:szCs w:val="26"/>
          <w:vertAlign w:val="superscript"/>
        </w:rPr>
        <w:t>-1</w:t>
      </w:r>
      <w:r w:rsidRPr="008D4C3A">
        <w:rPr>
          <w:rFonts w:asciiTheme="majorHAnsi" w:hAnsiTheme="majorHAnsi" w:cstheme="majorHAnsi"/>
          <w:sz w:val="26"/>
          <w:szCs w:val="26"/>
        </w:rPr>
        <w:t>]</w:t>
      </w:r>
    </w:p>
    <w:p w14:paraId="5D64FD67" w14:textId="33C7A9AF" w:rsidR="00674D65" w:rsidRPr="008D4C3A" w:rsidRDefault="00674D65" w:rsidP="00674D65">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 xml:space="preserve">3. Kiểm tra xem hàm thành viên tích cực nhất có đại diện cho vùng lân cận của </w:t>
      </w:r>
      <w:r w:rsidRPr="008D4C3A">
        <w:rPr>
          <w:rFonts w:asciiTheme="majorHAnsi" w:hAnsiTheme="majorHAnsi" w:cstheme="majorHAnsi"/>
          <w:i/>
          <w:iCs/>
          <w:sz w:val="26"/>
          <w:szCs w:val="26"/>
        </w:rPr>
        <w:t>x</w:t>
      </w:r>
      <w:r w:rsidR="00295543" w:rsidRPr="008D4C3A">
        <w:rPr>
          <w:rFonts w:asciiTheme="majorHAnsi" w:hAnsiTheme="majorHAnsi" w:cstheme="majorHAnsi"/>
          <w:i/>
          <w:iCs/>
          <w:sz w:val="26"/>
          <w:szCs w:val="26"/>
          <w:vertAlign w:val="subscript"/>
        </w:rPr>
        <w:t>t</w:t>
      </w:r>
      <w:r w:rsidRPr="008D4C3A">
        <w:rPr>
          <w:rFonts w:asciiTheme="majorHAnsi" w:hAnsiTheme="majorHAnsi" w:cstheme="majorHAnsi"/>
          <w:sz w:val="26"/>
          <w:szCs w:val="26"/>
        </w:rPr>
        <w:t xml:space="preserve"> không. Quyết định xem có nên tạo và chèn một hàm thành viên mới để tinh chỉnh vùng lân cận của </w:t>
      </w:r>
      <w:r w:rsidRPr="008D4C3A">
        <w:rPr>
          <w:rFonts w:asciiTheme="majorHAnsi" w:hAnsiTheme="majorHAnsi" w:cstheme="majorHAnsi"/>
          <w:i/>
          <w:iCs/>
          <w:sz w:val="26"/>
          <w:szCs w:val="26"/>
        </w:rPr>
        <w:t>x</w:t>
      </w:r>
      <w:r w:rsidR="00295543" w:rsidRPr="008D4C3A">
        <w:rPr>
          <w:rFonts w:asciiTheme="majorHAnsi" w:hAnsiTheme="majorHAnsi" w:cstheme="majorHAnsi"/>
          <w:i/>
          <w:iCs/>
          <w:sz w:val="26"/>
          <w:szCs w:val="26"/>
          <w:vertAlign w:val="subscript"/>
        </w:rPr>
        <w:t>t</w:t>
      </w:r>
      <w:r w:rsidRPr="008D4C3A">
        <w:rPr>
          <w:rFonts w:asciiTheme="majorHAnsi" w:hAnsiTheme="majorHAnsi" w:cstheme="majorHAnsi"/>
          <w:sz w:val="26"/>
          <w:szCs w:val="26"/>
        </w:rPr>
        <w:t xml:space="preserve"> không.</w:t>
      </w:r>
    </w:p>
    <w:p w14:paraId="2D334EFE" w14:textId="065A33FC" w:rsidR="00674D65" w:rsidRPr="008D4C3A" w:rsidRDefault="00674D65" w:rsidP="00674D65">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4. Tìm membership function lâu không hoạt động nhất. Quyết định nếu membership function này sẽ bị xóa. Membership function sẽ bị xóa nếu tuổi của nó, số bước mà nó không hoạt động, lớn hơn ngưỡng.</w:t>
      </w:r>
    </w:p>
    <w:p w14:paraId="15C54035" w14:textId="77777777" w:rsidR="0028656A" w:rsidRPr="008D4C3A" w:rsidRDefault="0028656A" w:rsidP="00295543">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 xml:space="preserve">Age của membership function được xác định: </w:t>
      </w:r>
      <w:r w:rsidRPr="008D4C3A">
        <w:rPr>
          <w:rFonts w:asciiTheme="majorHAnsi" w:hAnsiTheme="majorHAnsi" w:cstheme="majorHAnsi"/>
          <w:sz w:val="26"/>
          <w:szCs w:val="26"/>
        </w:rPr>
        <w:tab/>
      </w:r>
    </w:p>
    <w:p w14:paraId="693CD923" w14:textId="77777777" w:rsidR="0028656A" w:rsidRPr="008D4C3A" w:rsidRDefault="0028656A" w:rsidP="0028656A">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3142F62A" wp14:editId="7BCA50EC">
            <wp:extent cx="1041621" cy="273711"/>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67476" cy="280505"/>
                    </a:xfrm>
                    <a:prstGeom prst="rect">
                      <a:avLst/>
                    </a:prstGeom>
                  </pic:spPr>
                </pic:pic>
              </a:graphicData>
            </a:graphic>
          </wp:inline>
        </w:drawing>
      </w:r>
    </w:p>
    <w:p w14:paraId="519B0413" w14:textId="77777777" w:rsidR="00253424" w:rsidRPr="008D4C3A" w:rsidRDefault="0028656A" w:rsidP="0028656A">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Trong đó a</w:t>
      </w:r>
      <w:r w:rsidRPr="008D4C3A">
        <w:rPr>
          <w:rFonts w:asciiTheme="majorHAnsi" w:hAnsiTheme="majorHAnsi" w:cstheme="majorHAnsi"/>
          <w:sz w:val="26"/>
          <w:szCs w:val="26"/>
          <w:vertAlign w:val="subscript"/>
        </w:rPr>
        <w:t xml:space="preserve">i </w:t>
      </w:r>
      <w:r w:rsidRPr="008D4C3A">
        <w:rPr>
          <w:rFonts w:asciiTheme="majorHAnsi" w:hAnsiTheme="majorHAnsi" w:cstheme="majorHAnsi"/>
          <w:sz w:val="26"/>
          <w:szCs w:val="26"/>
        </w:rPr>
        <w:t>là bước mà tại đó membership function hoạt động, k là bước hiện tại</w:t>
      </w:r>
    </w:p>
    <w:p w14:paraId="704474ED" w14:textId="77777777" w:rsidR="00253424" w:rsidRPr="008D4C3A" w:rsidRDefault="00253424" w:rsidP="0028656A">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Membership function sẽ bị loại trừ nếu:</w:t>
      </w:r>
    </w:p>
    <w:p w14:paraId="35713C73" w14:textId="77777777" w:rsidR="00295543" w:rsidRPr="008D4C3A" w:rsidRDefault="00253424" w:rsidP="00253424">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2E2805FE" wp14:editId="39F5E74B">
            <wp:extent cx="1507176" cy="34190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0764" cy="344988"/>
                    </a:xfrm>
                    <a:prstGeom prst="rect">
                      <a:avLst/>
                    </a:prstGeom>
                  </pic:spPr>
                </pic:pic>
              </a:graphicData>
            </a:graphic>
          </wp:inline>
        </w:drawing>
      </w:r>
    </w:p>
    <w:p w14:paraId="5428CA9D" w14:textId="77777777" w:rsidR="00295543" w:rsidRPr="008D4C3A" w:rsidRDefault="00295543" w:rsidP="00295543">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η là tham số để hỗ trợ việc tính toán giá trị nhỏ nhất cho phép giữa giá trị phương thức của membership function được tạo và giá trị phương thức của membership function liền kề. (η nhỏ thì không đủ bắt được thông tin của input đầu vào, η lớn thì tăng độ phức tạp của mô hình và có thể gây overfitting). Η thường nhận giá trị trong khoảng [5,25].</w:t>
      </w:r>
    </w:p>
    <w:p w14:paraId="3BF1C3C6" w14:textId="77777777" w:rsidR="00295543" w:rsidRPr="008D4C3A" w:rsidRDefault="00295543" w:rsidP="00295543">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ω là ngưỡng để xoá một membership function bởi age (tuổi của quy tắc), ω thường nhận giá trị ở giữa 50 và 250.</w:t>
      </w:r>
    </w:p>
    <w:p w14:paraId="2B343EDE" w14:textId="4C92C3E0" w:rsidR="00847485" w:rsidRPr="008D4C3A" w:rsidRDefault="00731452" w:rsidP="00295543">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br/>
      </w:r>
    </w:p>
    <w:p w14:paraId="1D540B0B" w14:textId="5D32B3A1" w:rsidR="007E5551" w:rsidRPr="008D4C3A" w:rsidRDefault="007E5551" w:rsidP="00B621B0">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lastRenderedPageBreak/>
        <w:t xml:space="preserve">Việc tạo hàm thành viên sử dụng thông tin về lỗi mô hình hoá toàn cục và lỗi địa phương để xác định việc tạo ra những luật mới. Nó được tính toán đệ quy cho biến </w:t>
      </w:r>
      <w:r w:rsidRPr="008D4C3A">
        <w:rPr>
          <w:rFonts w:asciiTheme="majorHAnsi" w:hAnsiTheme="majorHAnsi" w:cstheme="majorHAnsi"/>
          <w:i/>
          <w:iCs/>
          <w:sz w:val="26"/>
          <w:szCs w:val="26"/>
        </w:rPr>
        <w:t>x</w:t>
      </w:r>
      <w:r w:rsidRPr="008D4C3A">
        <w:rPr>
          <w:rFonts w:asciiTheme="majorHAnsi" w:hAnsiTheme="majorHAnsi" w:cstheme="majorHAnsi"/>
          <w:i/>
          <w:iCs/>
          <w:sz w:val="26"/>
          <w:szCs w:val="26"/>
          <w:vertAlign w:val="subscript"/>
        </w:rPr>
        <w:t>t</w:t>
      </w:r>
      <w:r w:rsidRPr="008D4C3A">
        <w:rPr>
          <w:rFonts w:asciiTheme="majorHAnsi" w:hAnsiTheme="majorHAnsi" w:cstheme="majorHAnsi"/>
          <w:i/>
          <w:iCs/>
          <w:sz w:val="26"/>
          <w:szCs w:val="26"/>
        </w:rPr>
        <w:t xml:space="preserve"> </w:t>
      </w:r>
      <w:r w:rsidRPr="008D4C3A">
        <w:rPr>
          <w:rFonts w:asciiTheme="majorHAnsi" w:hAnsiTheme="majorHAnsi" w:cstheme="majorHAnsi"/>
          <w:sz w:val="26"/>
          <w:szCs w:val="26"/>
        </w:rPr>
        <w:t>đầu vào:</w:t>
      </w:r>
    </w:p>
    <w:p w14:paraId="7D222298" w14:textId="3088A977" w:rsidR="007E5551" w:rsidRPr="008D4C3A" w:rsidRDefault="007E5551" w:rsidP="007E5551">
      <w:pPr>
        <w:spacing w:line="360" w:lineRule="auto"/>
        <w:ind w:firstLine="720"/>
        <w:jc w:val="center"/>
        <w:rPr>
          <w:rFonts w:asciiTheme="majorHAnsi" w:hAnsiTheme="majorHAnsi" w:cstheme="majorHAnsi"/>
          <w:sz w:val="26"/>
          <w:szCs w:val="26"/>
        </w:rPr>
      </w:pPr>
      <w:r w:rsidRPr="008D4C3A">
        <w:rPr>
          <w:noProof/>
          <w:sz w:val="26"/>
          <w:szCs w:val="26"/>
        </w:rPr>
        <w:drawing>
          <wp:inline distT="0" distB="0" distL="0" distR="0" wp14:anchorId="7A1FA4F7" wp14:editId="2A95E30B">
            <wp:extent cx="1988529" cy="21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1562" cy="219409"/>
                    </a:xfrm>
                    <a:prstGeom prst="rect">
                      <a:avLst/>
                    </a:prstGeom>
                  </pic:spPr>
                </pic:pic>
              </a:graphicData>
            </a:graphic>
          </wp:inline>
        </w:drawing>
      </w:r>
    </w:p>
    <w:p w14:paraId="05DA0B9B" w14:textId="75F453F9" w:rsidR="007E5551" w:rsidRPr="008D4C3A" w:rsidRDefault="007E5551" w:rsidP="007E5551">
      <w:pPr>
        <w:spacing w:line="360" w:lineRule="auto"/>
        <w:jc w:val="left"/>
        <w:rPr>
          <w:rFonts w:asciiTheme="majorHAnsi" w:hAnsiTheme="majorHAnsi" w:cstheme="majorHAnsi"/>
          <w:sz w:val="26"/>
          <w:szCs w:val="26"/>
        </w:rPr>
      </w:pPr>
      <w:r w:rsidRPr="008D4C3A">
        <w:rPr>
          <w:rFonts w:asciiTheme="majorHAnsi" w:hAnsiTheme="majorHAnsi" w:cstheme="majorHAnsi"/>
          <w:sz w:val="26"/>
          <w:szCs w:val="26"/>
        </w:rPr>
        <w:tab/>
        <w:t xml:space="preserve">Phương sai của lỗi toàn cục: </w:t>
      </w:r>
    </w:p>
    <w:p w14:paraId="39466753" w14:textId="04A342A8" w:rsidR="007E5551" w:rsidRPr="008D4C3A" w:rsidRDefault="007E5551" w:rsidP="007E5551">
      <w:pPr>
        <w:spacing w:line="360" w:lineRule="auto"/>
        <w:jc w:val="center"/>
        <w:rPr>
          <w:rFonts w:asciiTheme="majorHAnsi" w:hAnsiTheme="majorHAnsi" w:cstheme="majorHAnsi"/>
          <w:sz w:val="26"/>
          <w:szCs w:val="26"/>
        </w:rPr>
      </w:pPr>
      <w:r w:rsidRPr="008D4C3A">
        <w:rPr>
          <w:noProof/>
          <w:sz w:val="26"/>
          <w:szCs w:val="26"/>
        </w:rPr>
        <w:drawing>
          <wp:inline distT="0" distB="0" distL="0" distR="0" wp14:anchorId="5918FA82" wp14:editId="75B039B8">
            <wp:extent cx="2427951"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0580" cy="215818"/>
                    </a:xfrm>
                    <a:prstGeom prst="rect">
                      <a:avLst/>
                    </a:prstGeom>
                  </pic:spPr>
                </pic:pic>
              </a:graphicData>
            </a:graphic>
          </wp:inline>
        </w:drawing>
      </w:r>
    </w:p>
    <w:p w14:paraId="0640CF6C" w14:textId="03AD9B11" w:rsidR="007E5551" w:rsidRPr="008D4C3A" w:rsidRDefault="007E5551" w:rsidP="007E5551">
      <w:pPr>
        <w:spacing w:line="360" w:lineRule="auto"/>
        <w:rPr>
          <w:rFonts w:asciiTheme="majorHAnsi" w:hAnsiTheme="majorHAnsi" w:cstheme="majorHAnsi"/>
          <w:sz w:val="26"/>
          <w:szCs w:val="26"/>
        </w:rPr>
      </w:pPr>
      <w:r w:rsidRPr="008D4C3A">
        <w:rPr>
          <w:rFonts w:asciiTheme="majorHAnsi" w:hAnsiTheme="majorHAnsi" w:cstheme="majorHAnsi"/>
          <w:sz w:val="26"/>
          <w:szCs w:val="26"/>
        </w:rPr>
        <w:tab/>
      </w:r>
      <w:r w:rsidR="00E572F9" w:rsidRPr="008D4C3A">
        <w:rPr>
          <w:rFonts w:asciiTheme="majorHAnsi" w:hAnsiTheme="majorHAnsi" w:cstheme="majorHAnsi"/>
          <w:i/>
          <w:iCs/>
          <w:sz w:val="26"/>
          <w:szCs w:val="26"/>
        </w:rPr>
        <w:t xml:space="preserve"> </w:t>
      </w:r>
      <w:r w:rsidR="00E572F9" w:rsidRPr="008D4C3A">
        <w:rPr>
          <w:rFonts w:asciiTheme="majorHAnsi" w:hAnsiTheme="majorHAnsi" w:cstheme="majorHAnsi"/>
          <w:sz w:val="26"/>
          <w:szCs w:val="26"/>
        </w:rPr>
        <w:t>Trong đó,</w:t>
      </w:r>
      <w:r w:rsidR="00E572F9" w:rsidRPr="008D4C3A">
        <w:rPr>
          <w:rFonts w:asciiTheme="majorHAnsi" w:hAnsiTheme="majorHAnsi" w:cstheme="majorHAnsi"/>
          <w:i/>
          <w:iCs/>
          <w:sz w:val="26"/>
          <w:szCs w:val="26"/>
        </w:rPr>
        <w:t xml:space="preserve"> </w:t>
      </w:r>
      <w:r w:rsidRPr="008D4C3A">
        <w:rPr>
          <w:rFonts w:asciiTheme="majorHAnsi" w:hAnsiTheme="majorHAnsi" w:cstheme="majorHAnsi"/>
          <w:i/>
          <w:iCs/>
          <w:sz w:val="26"/>
          <w:szCs w:val="26"/>
        </w:rPr>
        <w:t>e</w:t>
      </w:r>
      <w:r w:rsidRPr="008D4C3A">
        <w:rPr>
          <w:rFonts w:asciiTheme="majorHAnsi" w:hAnsiTheme="majorHAnsi" w:cstheme="majorHAnsi"/>
          <w:i/>
          <w:iCs/>
          <w:sz w:val="26"/>
          <w:szCs w:val="26"/>
          <w:vertAlign w:val="subscript"/>
        </w:rPr>
        <w:t>t</w:t>
      </w:r>
      <w:r w:rsidRPr="008D4C3A">
        <w:rPr>
          <w:rFonts w:asciiTheme="majorHAnsi" w:hAnsiTheme="majorHAnsi" w:cstheme="majorHAnsi"/>
          <w:i/>
          <w:iCs/>
          <w:sz w:val="26"/>
          <w:szCs w:val="26"/>
        </w:rPr>
        <w:t xml:space="preserve"> = y</w:t>
      </w:r>
      <w:r w:rsidRPr="008D4C3A">
        <w:rPr>
          <w:rFonts w:asciiTheme="majorHAnsi" w:hAnsiTheme="majorHAnsi" w:cstheme="majorHAnsi"/>
          <w:i/>
          <w:iCs/>
          <w:sz w:val="26"/>
          <w:szCs w:val="26"/>
          <w:vertAlign w:val="subscript"/>
        </w:rPr>
        <w:t xml:space="preserve">t </w:t>
      </w:r>
      <w:r w:rsidR="00E572F9" w:rsidRPr="008D4C3A">
        <w:rPr>
          <w:rFonts w:asciiTheme="majorHAnsi" w:hAnsiTheme="majorHAnsi" w:cstheme="majorHAnsi"/>
          <w:i/>
          <w:iCs/>
          <w:sz w:val="26"/>
          <w:szCs w:val="26"/>
          <w:vertAlign w:val="subscript"/>
        </w:rPr>
        <w:t>–</w:t>
      </w:r>
      <w:r w:rsidRPr="008D4C3A">
        <w:rPr>
          <w:rFonts w:asciiTheme="majorHAnsi" w:hAnsiTheme="majorHAnsi" w:cstheme="majorHAnsi"/>
          <w:i/>
          <w:iCs/>
          <w:sz w:val="26"/>
          <w:szCs w:val="26"/>
          <w:vertAlign w:val="subscript"/>
        </w:rPr>
        <w:t xml:space="preserve"> ŷ</w:t>
      </w:r>
      <w:r w:rsidR="00E572F9" w:rsidRPr="008D4C3A">
        <w:rPr>
          <w:rFonts w:asciiTheme="majorHAnsi" w:hAnsiTheme="majorHAnsi" w:cstheme="majorHAnsi"/>
          <w:i/>
          <w:iCs/>
          <w:sz w:val="26"/>
          <w:szCs w:val="26"/>
          <w:vertAlign w:val="subscript"/>
        </w:rPr>
        <w:t xml:space="preserve">t, </w:t>
      </w:r>
      <w:r w:rsidR="00E572F9" w:rsidRPr="008D4C3A">
        <w:rPr>
          <w:rFonts w:asciiTheme="majorHAnsi" w:hAnsiTheme="majorHAnsi" w:cstheme="majorHAnsi"/>
          <w:i/>
          <w:iCs/>
          <w:sz w:val="26"/>
          <w:szCs w:val="26"/>
        </w:rPr>
        <w:t xml:space="preserve">β </w:t>
      </w:r>
      <w:r w:rsidR="00E572F9" w:rsidRPr="008D4C3A">
        <w:rPr>
          <w:rFonts w:asciiTheme="majorHAnsi" w:hAnsiTheme="majorHAnsi" w:cstheme="majorHAnsi"/>
          <w:sz w:val="26"/>
          <w:szCs w:val="26"/>
        </w:rPr>
        <w:t>là learning rate.</w:t>
      </w:r>
      <w:r w:rsidR="0039738C" w:rsidRPr="008D4C3A">
        <w:rPr>
          <w:rFonts w:asciiTheme="majorHAnsi" w:hAnsiTheme="majorHAnsi" w:cstheme="majorHAnsi"/>
          <w:sz w:val="26"/>
          <w:szCs w:val="26"/>
        </w:rPr>
        <w:t xml:space="preserve"> Từ đó ta có</w:t>
      </w:r>
      <w:r w:rsidR="009C5D77" w:rsidRPr="008D4C3A">
        <w:rPr>
          <w:rFonts w:asciiTheme="majorHAnsi" w:hAnsiTheme="majorHAnsi" w:cstheme="majorHAnsi"/>
          <w:sz w:val="26"/>
          <w:szCs w:val="26"/>
        </w:rPr>
        <w:t xml:space="preserve"> lỗi trung bình cục bộ tương ứng với membership tích cực nhất được tính đệ quy:</w:t>
      </w:r>
    </w:p>
    <w:p w14:paraId="0D3D1FE2" w14:textId="36227DCB" w:rsidR="0039738C" w:rsidRPr="008D4C3A" w:rsidRDefault="0039738C" w:rsidP="0039738C">
      <w:pPr>
        <w:spacing w:line="360" w:lineRule="auto"/>
        <w:jc w:val="center"/>
        <w:rPr>
          <w:rFonts w:asciiTheme="majorHAnsi" w:hAnsiTheme="majorHAnsi" w:cstheme="majorHAnsi"/>
          <w:sz w:val="26"/>
          <w:szCs w:val="26"/>
        </w:rPr>
      </w:pPr>
      <w:r w:rsidRPr="008D4C3A">
        <w:rPr>
          <w:noProof/>
          <w:sz w:val="26"/>
          <w:szCs w:val="26"/>
        </w:rPr>
        <w:drawing>
          <wp:inline distT="0" distB="0" distL="0" distR="0" wp14:anchorId="356311A1" wp14:editId="65F5E594">
            <wp:extent cx="2057987" cy="397566"/>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3750" cy="408338"/>
                    </a:xfrm>
                    <a:prstGeom prst="rect">
                      <a:avLst/>
                    </a:prstGeom>
                  </pic:spPr>
                </pic:pic>
              </a:graphicData>
            </a:graphic>
          </wp:inline>
        </w:drawing>
      </w:r>
    </w:p>
    <w:p w14:paraId="6440AB70" w14:textId="1879A922" w:rsidR="009C5D77" w:rsidRPr="008D4C3A" w:rsidRDefault="009C5D77" w:rsidP="009C5D77">
      <w:pPr>
        <w:spacing w:line="360" w:lineRule="auto"/>
        <w:rPr>
          <w:rFonts w:asciiTheme="majorHAnsi" w:hAnsiTheme="majorHAnsi" w:cstheme="majorHAnsi"/>
          <w:sz w:val="26"/>
          <w:szCs w:val="26"/>
        </w:rPr>
      </w:pPr>
      <w:r w:rsidRPr="008D4C3A">
        <w:rPr>
          <w:rFonts w:asciiTheme="majorHAnsi" w:hAnsiTheme="majorHAnsi" w:cstheme="majorHAnsi"/>
          <w:sz w:val="26"/>
          <w:szCs w:val="26"/>
        </w:rPr>
        <w:t xml:space="preserve">Nếu  </w:t>
      </w:r>
      <w:r w:rsidRPr="008D4C3A">
        <w:rPr>
          <w:noProof/>
          <w:sz w:val="26"/>
          <w:szCs w:val="26"/>
        </w:rPr>
        <w:drawing>
          <wp:inline distT="0" distB="0" distL="0" distR="0" wp14:anchorId="69AD5DD8" wp14:editId="2D04D418">
            <wp:extent cx="1725433" cy="20803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926" cy="212551"/>
                    </a:xfrm>
                    <a:prstGeom prst="rect">
                      <a:avLst/>
                    </a:prstGeom>
                  </pic:spPr>
                </pic:pic>
              </a:graphicData>
            </a:graphic>
          </wp:inline>
        </w:drawing>
      </w:r>
      <w:r w:rsidRPr="008D4C3A">
        <w:rPr>
          <w:rFonts w:asciiTheme="majorHAnsi" w:hAnsiTheme="majorHAnsi" w:cstheme="majorHAnsi"/>
          <w:sz w:val="26"/>
          <w:szCs w:val="26"/>
        </w:rPr>
        <w:t xml:space="preserve"> thì một membership function sẽ được tạo. Giá trị τ được tính bằng:</w:t>
      </w:r>
    </w:p>
    <w:p w14:paraId="0E5A4523" w14:textId="1D386DFB" w:rsidR="009C5D77" w:rsidRPr="008D4C3A" w:rsidRDefault="009C5D77" w:rsidP="009C5D77">
      <w:pPr>
        <w:spacing w:line="360" w:lineRule="auto"/>
        <w:jc w:val="center"/>
        <w:rPr>
          <w:rFonts w:asciiTheme="majorHAnsi" w:hAnsiTheme="majorHAnsi" w:cstheme="majorHAnsi"/>
          <w:sz w:val="26"/>
          <w:szCs w:val="26"/>
        </w:rPr>
      </w:pPr>
      <w:r w:rsidRPr="008D4C3A">
        <w:rPr>
          <w:noProof/>
          <w:sz w:val="26"/>
          <w:szCs w:val="26"/>
        </w:rPr>
        <w:drawing>
          <wp:inline distT="0" distB="0" distL="0" distR="0" wp14:anchorId="6755C3EF" wp14:editId="767C64EA">
            <wp:extent cx="1129085" cy="488838"/>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44743" cy="495617"/>
                    </a:xfrm>
                    <a:prstGeom prst="rect">
                      <a:avLst/>
                    </a:prstGeom>
                  </pic:spPr>
                </pic:pic>
              </a:graphicData>
            </a:graphic>
          </wp:inline>
        </w:drawing>
      </w:r>
    </w:p>
    <w:p w14:paraId="18DFEB29" w14:textId="55538AF1" w:rsidR="009C5D77" w:rsidRPr="008D4C3A" w:rsidRDefault="009C5D77" w:rsidP="009C5D77">
      <w:pPr>
        <w:spacing w:line="360" w:lineRule="auto"/>
        <w:rPr>
          <w:rFonts w:asciiTheme="majorHAnsi" w:hAnsiTheme="majorHAnsi" w:cstheme="majorHAnsi"/>
          <w:sz w:val="26"/>
          <w:szCs w:val="26"/>
        </w:rPr>
      </w:pPr>
      <w:r w:rsidRPr="008D4C3A">
        <w:rPr>
          <w:rFonts w:asciiTheme="majorHAnsi" w:hAnsiTheme="majorHAnsi" w:cstheme="majorHAnsi"/>
          <w:sz w:val="26"/>
          <w:szCs w:val="26"/>
        </w:rPr>
        <w:t xml:space="preserve">Trường hợp 1: </w:t>
      </w:r>
      <w:r w:rsidRPr="008D4C3A">
        <w:rPr>
          <w:noProof/>
          <w:sz w:val="26"/>
          <w:szCs w:val="26"/>
        </w:rPr>
        <w:drawing>
          <wp:inline distT="0" distB="0" distL="0" distR="0" wp14:anchorId="16EB1B56" wp14:editId="333D6495">
            <wp:extent cx="998763" cy="1351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7329" cy="172873"/>
                    </a:xfrm>
                    <a:prstGeom prst="rect">
                      <a:avLst/>
                    </a:prstGeom>
                  </pic:spPr>
                </pic:pic>
              </a:graphicData>
            </a:graphic>
          </wp:inline>
        </w:drawing>
      </w:r>
      <w:r w:rsidRPr="008D4C3A">
        <w:rPr>
          <w:rFonts w:asciiTheme="majorHAnsi" w:hAnsiTheme="majorHAnsi" w:cstheme="majorHAnsi"/>
          <w:sz w:val="26"/>
          <w:szCs w:val="26"/>
        </w:rPr>
        <w:t>:</w:t>
      </w:r>
    </w:p>
    <w:p w14:paraId="01063305" w14:textId="3D5B875D" w:rsidR="009C5D77" w:rsidRPr="008D4C3A" w:rsidRDefault="009C5D77" w:rsidP="009C5D77">
      <w:pPr>
        <w:spacing w:line="360" w:lineRule="auto"/>
        <w:jc w:val="center"/>
        <w:rPr>
          <w:rFonts w:asciiTheme="majorHAnsi" w:hAnsiTheme="majorHAnsi" w:cstheme="majorHAnsi"/>
          <w:sz w:val="26"/>
          <w:szCs w:val="26"/>
        </w:rPr>
      </w:pPr>
      <w:r w:rsidRPr="008D4C3A">
        <w:rPr>
          <w:noProof/>
          <w:sz w:val="26"/>
          <w:szCs w:val="26"/>
        </w:rPr>
        <w:drawing>
          <wp:inline distT="0" distB="0" distL="0" distR="0" wp14:anchorId="2A822831" wp14:editId="0E466348">
            <wp:extent cx="1645920" cy="9731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6430" cy="991174"/>
                    </a:xfrm>
                    <a:prstGeom prst="rect">
                      <a:avLst/>
                    </a:prstGeom>
                  </pic:spPr>
                </pic:pic>
              </a:graphicData>
            </a:graphic>
          </wp:inline>
        </w:drawing>
      </w:r>
    </w:p>
    <w:p w14:paraId="7B64DC30" w14:textId="365F7F92" w:rsidR="009C5D77" w:rsidRPr="008D4C3A" w:rsidRDefault="009C5D77" w:rsidP="009C5D77">
      <w:pPr>
        <w:spacing w:line="360" w:lineRule="auto"/>
        <w:rPr>
          <w:noProof/>
          <w:sz w:val="26"/>
          <w:szCs w:val="26"/>
        </w:rPr>
      </w:pPr>
      <w:r w:rsidRPr="008D4C3A">
        <w:rPr>
          <w:rFonts w:asciiTheme="majorHAnsi" w:hAnsiTheme="majorHAnsi" w:cstheme="majorHAnsi"/>
          <w:sz w:val="26"/>
          <w:szCs w:val="26"/>
        </w:rPr>
        <w:t xml:space="preserve">Trường hợp 2: </w:t>
      </w:r>
      <w:r w:rsidRPr="008D4C3A">
        <w:rPr>
          <w:noProof/>
          <w:sz w:val="26"/>
          <w:szCs w:val="26"/>
        </w:rPr>
        <w:t xml:space="preserve"> </w:t>
      </w:r>
      <w:r w:rsidRPr="008D4C3A">
        <w:rPr>
          <w:noProof/>
          <w:sz w:val="26"/>
          <w:szCs w:val="26"/>
        </w:rPr>
        <w:drawing>
          <wp:inline distT="0" distB="0" distL="0" distR="0" wp14:anchorId="0BC7A660" wp14:editId="3C3F52FB">
            <wp:extent cx="326003" cy="169039"/>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245" cy="181090"/>
                    </a:xfrm>
                    <a:prstGeom prst="rect">
                      <a:avLst/>
                    </a:prstGeom>
                  </pic:spPr>
                </pic:pic>
              </a:graphicData>
            </a:graphic>
          </wp:inline>
        </w:drawing>
      </w:r>
      <w:r w:rsidRPr="008D4C3A">
        <w:rPr>
          <w:noProof/>
          <w:sz w:val="26"/>
          <w:szCs w:val="26"/>
        </w:rPr>
        <w:t>:</w:t>
      </w:r>
    </w:p>
    <w:p w14:paraId="08ADCC80" w14:textId="2CD08B2D" w:rsidR="009C5D77" w:rsidRPr="008D4C3A" w:rsidRDefault="009C5D77" w:rsidP="009C5D77">
      <w:pPr>
        <w:spacing w:line="360" w:lineRule="auto"/>
        <w:jc w:val="center"/>
        <w:rPr>
          <w:rFonts w:asciiTheme="majorHAnsi" w:hAnsiTheme="majorHAnsi" w:cstheme="majorHAnsi"/>
          <w:sz w:val="26"/>
          <w:szCs w:val="26"/>
        </w:rPr>
      </w:pPr>
      <w:r w:rsidRPr="008D4C3A">
        <w:rPr>
          <w:noProof/>
          <w:sz w:val="26"/>
          <w:szCs w:val="26"/>
        </w:rPr>
        <w:drawing>
          <wp:inline distT="0" distB="0" distL="0" distR="0" wp14:anchorId="28298BBB" wp14:editId="4F69E705">
            <wp:extent cx="1407380" cy="669913"/>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4289" cy="682722"/>
                    </a:xfrm>
                    <a:prstGeom prst="rect">
                      <a:avLst/>
                    </a:prstGeom>
                  </pic:spPr>
                </pic:pic>
              </a:graphicData>
            </a:graphic>
          </wp:inline>
        </w:drawing>
      </w:r>
    </w:p>
    <w:p w14:paraId="57780773" w14:textId="77E8AD95" w:rsidR="009C5D77" w:rsidRPr="008D4C3A" w:rsidRDefault="009C5D77" w:rsidP="009C5D77">
      <w:pPr>
        <w:spacing w:line="360" w:lineRule="auto"/>
        <w:rPr>
          <w:rFonts w:asciiTheme="majorHAnsi" w:hAnsiTheme="majorHAnsi" w:cstheme="majorHAnsi"/>
          <w:sz w:val="26"/>
          <w:szCs w:val="26"/>
        </w:rPr>
      </w:pPr>
      <w:r w:rsidRPr="008D4C3A">
        <w:rPr>
          <w:rFonts w:asciiTheme="majorHAnsi" w:hAnsiTheme="majorHAnsi" w:cstheme="majorHAnsi"/>
          <w:sz w:val="26"/>
          <w:szCs w:val="26"/>
        </w:rPr>
        <w:t xml:space="preserve">Trường hợp 3: </w:t>
      </w:r>
      <w:r w:rsidRPr="008D4C3A">
        <w:rPr>
          <w:noProof/>
          <w:sz w:val="26"/>
          <w:szCs w:val="26"/>
        </w:rPr>
        <w:drawing>
          <wp:inline distT="0" distB="0" distL="0" distR="0" wp14:anchorId="42019006" wp14:editId="6B24A55C">
            <wp:extent cx="443237" cy="1795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167" cy="199359"/>
                    </a:xfrm>
                    <a:prstGeom prst="rect">
                      <a:avLst/>
                    </a:prstGeom>
                  </pic:spPr>
                </pic:pic>
              </a:graphicData>
            </a:graphic>
          </wp:inline>
        </w:drawing>
      </w:r>
    </w:p>
    <w:p w14:paraId="2E1F1867" w14:textId="46F5497F" w:rsidR="004F0A06" w:rsidRPr="008D4C3A" w:rsidRDefault="009C5D77" w:rsidP="0086390F">
      <w:pPr>
        <w:spacing w:line="360" w:lineRule="auto"/>
        <w:jc w:val="center"/>
        <w:rPr>
          <w:rFonts w:asciiTheme="majorHAnsi" w:hAnsiTheme="majorHAnsi" w:cstheme="majorHAnsi"/>
          <w:sz w:val="26"/>
          <w:szCs w:val="26"/>
        </w:rPr>
      </w:pPr>
      <w:r w:rsidRPr="008D4C3A">
        <w:rPr>
          <w:noProof/>
          <w:sz w:val="26"/>
          <w:szCs w:val="26"/>
        </w:rPr>
        <w:drawing>
          <wp:inline distT="0" distB="0" distL="0" distR="0" wp14:anchorId="4495CDA5" wp14:editId="675A61D1">
            <wp:extent cx="1408189" cy="683812"/>
            <wp:effectExtent l="0" t="0" r="190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26352" cy="692632"/>
                    </a:xfrm>
                    <a:prstGeom prst="rect">
                      <a:avLst/>
                    </a:prstGeom>
                  </pic:spPr>
                </pic:pic>
              </a:graphicData>
            </a:graphic>
          </wp:inline>
        </w:drawing>
      </w:r>
    </w:p>
    <w:p w14:paraId="5FC8C208" w14:textId="387E6CEC" w:rsidR="00213C0D" w:rsidRPr="008D4C3A" w:rsidRDefault="00A57509" w:rsidP="0031195B">
      <w:pPr>
        <w:pStyle w:val="Heading1"/>
        <w:rPr>
          <w:rFonts w:asciiTheme="majorHAnsi" w:hAnsiTheme="majorHAnsi" w:cstheme="majorHAnsi"/>
          <w:sz w:val="26"/>
          <w:szCs w:val="26"/>
        </w:rPr>
      </w:pPr>
      <w:r w:rsidRPr="008D4C3A">
        <w:rPr>
          <w:rFonts w:asciiTheme="majorHAnsi" w:hAnsiTheme="majorHAnsi" w:cstheme="majorHAnsi"/>
          <w:sz w:val="26"/>
          <w:szCs w:val="26"/>
        </w:rPr>
        <w:t>CÁCH TIẾP CẬN ĐỀ XUẤT</w:t>
      </w:r>
    </w:p>
    <w:p w14:paraId="33C889AB" w14:textId="5DAC4F25" w:rsidR="00213C0D" w:rsidRPr="008D4C3A" w:rsidRDefault="00213C0D" w:rsidP="00213C0D">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 xml:space="preserve">Phần này nêu kết quả thực nghiệm của hai cách tiếp cận đối với khuyến nghị đầu tư tiền điện tử. Cách tiếp cận đầu tiên sử dụng một hệ thống mờ đang phát triển (phần </w:t>
      </w:r>
      <w:proofErr w:type="gramStart"/>
      <w:r w:rsidR="004B7E01" w:rsidRPr="008D4C3A">
        <w:rPr>
          <w:rFonts w:asciiTheme="majorHAnsi" w:hAnsiTheme="majorHAnsi" w:cstheme="majorHAnsi"/>
          <w:sz w:val="26"/>
          <w:szCs w:val="26"/>
        </w:rPr>
        <w:t>4.1</w:t>
      </w:r>
      <w:r w:rsidRPr="008D4C3A">
        <w:rPr>
          <w:rFonts w:asciiTheme="majorHAnsi" w:hAnsiTheme="majorHAnsi" w:cstheme="majorHAnsi"/>
          <w:sz w:val="26"/>
          <w:szCs w:val="26"/>
        </w:rPr>
        <w:t xml:space="preserve"> )</w:t>
      </w:r>
      <w:proofErr w:type="gramEnd"/>
      <w:r w:rsidRPr="008D4C3A">
        <w:rPr>
          <w:rFonts w:asciiTheme="majorHAnsi" w:hAnsiTheme="majorHAnsi" w:cstheme="majorHAnsi"/>
          <w:sz w:val="26"/>
          <w:szCs w:val="26"/>
        </w:rPr>
        <w:t xml:space="preserve"> và cách thứ hai kết hợp một hệ thống mờ đang phát triển và một hệ thống Mamdani (phần </w:t>
      </w:r>
      <w:r w:rsidR="004B7E01" w:rsidRPr="008D4C3A">
        <w:rPr>
          <w:rFonts w:asciiTheme="majorHAnsi" w:hAnsiTheme="majorHAnsi" w:cstheme="majorHAnsi"/>
          <w:sz w:val="26"/>
          <w:szCs w:val="26"/>
        </w:rPr>
        <w:t>4.2</w:t>
      </w:r>
      <w:r w:rsidRPr="008D4C3A">
        <w:rPr>
          <w:rFonts w:asciiTheme="majorHAnsi" w:hAnsiTheme="majorHAnsi" w:cstheme="majorHAnsi"/>
          <w:sz w:val="26"/>
          <w:szCs w:val="26"/>
        </w:rPr>
        <w:t>).</w:t>
      </w:r>
    </w:p>
    <w:p w14:paraId="2F563A04" w14:textId="10480E10" w:rsidR="00213C0D" w:rsidRPr="008D4C3A" w:rsidRDefault="0031195B" w:rsidP="00213C0D">
      <w:pPr>
        <w:spacing w:line="360" w:lineRule="auto"/>
        <w:ind w:firstLine="720"/>
        <w:rPr>
          <w:rFonts w:asciiTheme="majorHAnsi" w:hAnsiTheme="majorHAnsi" w:cstheme="majorHAnsi"/>
          <w:b/>
          <w:bCs/>
          <w:sz w:val="26"/>
          <w:szCs w:val="26"/>
        </w:rPr>
      </w:pPr>
      <w:r w:rsidRPr="008D4C3A">
        <w:rPr>
          <w:rFonts w:asciiTheme="majorHAnsi" w:hAnsiTheme="majorHAnsi" w:cstheme="majorHAnsi"/>
          <w:b/>
          <w:bCs/>
          <w:sz w:val="26"/>
          <w:szCs w:val="26"/>
        </w:rPr>
        <w:lastRenderedPageBreak/>
        <w:t>4.1</w:t>
      </w:r>
      <w:r w:rsidR="00637114" w:rsidRPr="008D4C3A">
        <w:rPr>
          <w:rFonts w:asciiTheme="majorHAnsi" w:hAnsiTheme="majorHAnsi" w:cstheme="majorHAnsi"/>
          <w:b/>
          <w:bCs/>
          <w:sz w:val="26"/>
          <w:szCs w:val="26"/>
        </w:rPr>
        <w:t xml:space="preserve"> </w:t>
      </w:r>
      <w:r w:rsidR="00213C0D" w:rsidRPr="008D4C3A">
        <w:rPr>
          <w:rFonts w:asciiTheme="majorHAnsi" w:hAnsiTheme="majorHAnsi" w:cstheme="majorHAnsi"/>
          <w:b/>
          <w:bCs/>
          <w:sz w:val="26"/>
          <w:szCs w:val="26"/>
        </w:rPr>
        <w:t>Hệ thống mờ đang phát triển (</w:t>
      </w:r>
      <w:r w:rsidR="00213C0D" w:rsidRPr="008D4C3A">
        <w:rPr>
          <w:rFonts w:asciiTheme="majorHAnsi" w:hAnsiTheme="majorHAnsi" w:cstheme="majorHAnsi"/>
          <w:b/>
          <w:bCs/>
          <w:color w:val="000000"/>
          <w:sz w:val="26"/>
          <w:szCs w:val="26"/>
        </w:rPr>
        <w:t>Evolving Proposed Approach)</w:t>
      </w:r>
    </w:p>
    <w:p w14:paraId="19FC7D94" w14:textId="77777777" w:rsidR="00213C0D" w:rsidRPr="008D4C3A" w:rsidRDefault="00213C0D" w:rsidP="00213C0D">
      <w:pPr>
        <w:spacing w:line="360" w:lineRule="auto"/>
        <w:ind w:firstLine="720"/>
        <w:rPr>
          <w:rFonts w:asciiTheme="majorHAnsi" w:hAnsiTheme="majorHAnsi" w:cstheme="majorHAnsi"/>
          <w:i/>
          <w:iCs/>
          <w:sz w:val="26"/>
          <w:szCs w:val="26"/>
          <w:vertAlign w:val="subscript"/>
        </w:rPr>
      </w:pPr>
      <w:r w:rsidRPr="008D4C3A">
        <w:rPr>
          <w:rFonts w:asciiTheme="majorHAnsi" w:hAnsiTheme="majorHAnsi" w:cstheme="majorHAnsi"/>
          <w:sz w:val="26"/>
          <w:szCs w:val="26"/>
        </w:rPr>
        <w:t>Trong cách tiếp cận phát triển được đề xuất, eNFN sử dụng năm biến đầu vào (</w:t>
      </w:r>
      <w:r w:rsidRPr="008D4C3A">
        <w:rPr>
          <w:rFonts w:asciiTheme="majorHAnsi" w:hAnsiTheme="majorHAnsi" w:cstheme="majorHAnsi"/>
          <w:i/>
          <w:iCs/>
          <w:sz w:val="26"/>
          <w:szCs w:val="26"/>
        </w:rPr>
        <w:t>x1</w:t>
      </w:r>
      <w:r w:rsidRPr="008D4C3A">
        <w:rPr>
          <w:rFonts w:asciiTheme="majorHAnsi" w:hAnsiTheme="majorHAnsi" w:cstheme="majorHAnsi"/>
          <w:sz w:val="26"/>
          <w:szCs w:val="26"/>
        </w:rPr>
        <w:t xml:space="preserve"> giá trị lớn nhất trong ngày, </w:t>
      </w:r>
      <w:r w:rsidRPr="008D4C3A">
        <w:rPr>
          <w:rFonts w:asciiTheme="majorHAnsi" w:hAnsiTheme="majorHAnsi" w:cstheme="majorHAnsi"/>
          <w:i/>
          <w:iCs/>
          <w:sz w:val="26"/>
          <w:szCs w:val="26"/>
        </w:rPr>
        <w:t>x2</w:t>
      </w:r>
      <w:r w:rsidRPr="008D4C3A">
        <w:rPr>
          <w:rFonts w:asciiTheme="majorHAnsi" w:hAnsiTheme="majorHAnsi" w:cstheme="majorHAnsi"/>
          <w:sz w:val="26"/>
          <w:szCs w:val="26"/>
        </w:rPr>
        <w:t xml:space="preserve"> giá trị thấp nhất trong ngày, </w:t>
      </w:r>
      <w:r w:rsidRPr="008D4C3A">
        <w:rPr>
          <w:rFonts w:asciiTheme="majorHAnsi" w:hAnsiTheme="majorHAnsi" w:cstheme="majorHAnsi"/>
          <w:i/>
          <w:iCs/>
          <w:sz w:val="26"/>
          <w:szCs w:val="26"/>
        </w:rPr>
        <w:t>x3</w:t>
      </w:r>
      <w:r w:rsidRPr="008D4C3A">
        <w:rPr>
          <w:rFonts w:asciiTheme="majorHAnsi" w:hAnsiTheme="majorHAnsi" w:cstheme="majorHAnsi"/>
          <w:sz w:val="26"/>
          <w:szCs w:val="26"/>
        </w:rPr>
        <w:t xml:space="preserve"> giá trị khi kết thúc phiên giao dịch trong ngày, </w:t>
      </w:r>
      <w:r w:rsidRPr="008D4C3A">
        <w:rPr>
          <w:rFonts w:asciiTheme="majorHAnsi" w:hAnsiTheme="majorHAnsi" w:cstheme="majorHAnsi"/>
          <w:i/>
          <w:iCs/>
          <w:sz w:val="26"/>
          <w:szCs w:val="26"/>
        </w:rPr>
        <w:t>x4</w:t>
      </w:r>
      <w:r w:rsidRPr="008D4C3A">
        <w:rPr>
          <w:rFonts w:asciiTheme="majorHAnsi" w:hAnsiTheme="majorHAnsi" w:cstheme="majorHAnsi"/>
          <w:sz w:val="26"/>
          <w:szCs w:val="26"/>
        </w:rPr>
        <w:t xml:space="preserve"> khối lượng giao dịch, </w:t>
      </w:r>
      <w:r w:rsidRPr="008D4C3A">
        <w:rPr>
          <w:rFonts w:asciiTheme="majorHAnsi" w:hAnsiTheme="majorHAnsi" w:cstheme="majorHAnsi"/>
          <w:i/>
          <w:iCs/>
          <w:sz w:val="26"/>
          <w:szCs w:val="26"/>
        </w:rPr>
        <w:t>x5</w:t>
      </w:r>
      <w:r w:rsidRPr="008D4C3A">
        <w:rPr>
          <w:rFonts w:asciiTheme="majorHAnsi" w:hAnsiTheme="majorHAnsi" w:cstheme="majorHAnsi"/>
          <w:sz w:val="26"/>
          <w:szCs w:val="26"/>
        </w:rPr>
        <w:t xml:space="preserve"> tổng giá trị cổ phiếu của toàn công ty) và tạo ra như một đầu ra dự báo của giá trị đóng có thể là </w:t>
      </w:r>
      <w:r w:rsidRPr="008D4C3A">
        <w:rPr>
          <w:rFonts w:asciiTheme="majorHAnsi" w:hAnsiTheme="majorHAnsi" w:cstheme="majorHAnsi"/>
          <w:i/>
          <w:iCs/>
          <w:sz w:val="26"/>
          <w:szCs w:val="26"/>
        </w:rPr>
        <w:t>y1</w:t>
      </w:r>
      <w:r w:rsidRPr="008D4C3A">
        <w:rPr>
          <w:rFonts w:asciiTheme="majorHAnsi" w:hAnsiTheme="majorHAnsi" w:cstheme="majorHAnsi"/>
          <w:sz w:val="26"/>
          <w:szCs w:val="26"/>
        </w:rPr>
        <w:t xml:space="preserve"> - 1 ngày, </w:t>
      </w:r>
      <w:r w:rsidRPr="008D4C3A">
        <w:rPr>
          <w:rFonts w:asciiTheme="majorHAnsi" w:hAnsiTheme="majorHAnsi" w:cstheme="majorHAnsi"/>
          <w:i/>
          <w:iCs/>
          <w:sz w:val="26"/>
          <w:szCs w:val="26"/>
        </w:rPr>
        <w:t>y2</w:t>
      </w:r>
      <w:r w:rsidRPr="008D4C3A">
        <w:rPr>
          <w:rFonts w:asciiTheme="majorHAnsi" w:hAnsiTheme="majorHAnsi" w:cstheme="majorHAnsi"/>
          <w:sz w:val="26"/>
          <w:szCs w:val="26"/>
        </w:rPr>
        <w:t xml:space="preserve"> - 2 ngày hoặc </w:t>
      </w:r>
      <w:r w:rsidRPr="008D4C3A">
        <w:rPr>
          <w:rFonts w:asciiTheme="majorHAnsi" w:hAnsiTheme="majorHAnsi" w:cstheme="majorHAnsi"/>
          <w:sz w:val="26"/>
          <w:szCs w:val="26"/>
        </w:rPr>
        <w:br/>
      </w:r>
      <w:r w:rsidRPr="008D4C3A">
        <w:rPr>
          <w:rFonts w:asciiTheme="majorHAnsi" w:hAnsiTheme="majorHAnsi" w:cstheme="majorHAnsi"/>
          <w:i/>
          <w:iCs/>
          <w:sz w:val="26"/>
          <w:szCs w:val="26"/>
        </w:rPr>
        <w:t>y3</w:t>
      </w:r>
      <w:r w:rsidRPr="008D4C3A">
        <w:rPr>
          <w:rFonts w:asciiTheme="majorHAnsi" w:hAnsiTheme="majorHAnsi" w:cstheme="majorHAnsi"/>
          <w:sz w:val="26"/>
          <w:szCs w:val="26"/>
        </w:rPr>
        <w:t xml:space="preserve"> - 3 ngày sau thời điểm hiện tại. Tính toán sự khác biệt giữa giá trị hiện tại của đồng tiền (y0) và giá trị dự đoán cho ngày hôm sau (yi), tức là, trong đó i tương ứng với ngày dự đoán. Do đó, nó là các giá trị </w:t>
      </w:r>
      <w:r w:rsidRPr="008D4C3A">
        <w:rPr>
          <w:rFonts w:asciiTheme="majorHAnsi" w:hAnsiTheme="majorHAnsi" w:cstheme="majorHAnsi"/>
          <w:i/>
          <w:iCs/>
          <w:sz w:val="26"/>
          <w:szCs w:val="26"/>
        </w:rPr>
        <w:t>D</w:t>
      </w:r>
      <w:r w:rsidRPr="008D4C3A">
        <w:rPr>
          <w:rFonts w:asciiTheme="majorHAnsi" w:hAnsiTheme="majorHAnsi" w:cstheme="majorHAnsi"/>
          <w:sz w:val="26"/>
          <w:szCs w:val="26"/>
        </w:rPr>
        <w:softHyphen/>
      </w:r>
      <w:r w:rsidRPr="008D4C3A">
        <w:rPr>
          <w:rFonts w:asciiTheme="majorHAnsi" w:hAnsiTheme="majorHAnsi" w:cstheme="majorHAnsi"/>
          <w:sz w:val="26"/>
          <w:szCs w:val="26"/>
        </w:rPr>
        <w:softHyphen/>
      </w:r>
      <w:r w:rsidRPr="008D4C3A">
        <w:rPr>
          <w:rFonts w:asciiTheme="majorHAnsi" w:hAnsiTheme="majorHAnsi" w:cstheme="majorHAnsi"/>
          <w:sz w:val="26"/>
          <w:szCs w:val="26"/>
        </w:rPr>
        <w:softHyphen/>
      </w:r>
      <w:r w:rsidRPr="008D4C3A">
        <w:rPr>
          <w:rFonts w:asciiTheme="majorHAnsi" w:hAnsiTheme="majorHAnsi" w:cstheme="majorHAnsi"/>
          <w:i/>
          <w:iCs/>
          <w:sz w:val="26"/>
          <w:szCs w:val="26"/>
          <w:vertAlign w:val="subscript"/>
        </w:rPr>
        <w:t>i</w:t>
      </w:r>
      <w:r w:rsidRPr="008D4C3A">
        <w:rPr>
          <w:rFonts w:asciiTheme="majorHAnsi" w:hAnsiTheme="majorHAnsi" w:cstheme="majorHAnsi"/>
          <w:sz w:val="26"/>
          <w:szCs w:val="26"/>
        </w:rPr>
        <w:t xml:space="preserve"> = </w:t>
      </w:r>
      <w:r w:rsidRPr="008D4C3A">
        <w:rPr>
          <w:rFonts w:asciiTheme="majorHAnsi" w:hAnsiTheme="majorHAnsi" w:cstheme="majorHAnsi"/>
          <w:i/>
          <w:iCs/>
          <w:sz w:val="26"/>
          <w:szCs w:val="26"/>
        </w:rPr>
        <w:t>yi- y</w:t>
      </w:r>
      <w:r w:rsidRPr="008D4C3A">
        <w:rPr>
          <w:rFonts w:asciiTheme="majorHAnsi" w:hAnsiTheme="majorHAnsi" w:cstheme="majorHAnsi"/>
          <w:i/>
          <w:iCs/>
          <w:sz w:val="26"/>
          <w:szCs w:val="26"/>
          <w:vertAlign w:val="subscript"/>
        </w:rPr>
        <w:t>0</w:t>
      </w:r>
      <w:r w:rsidRPr="008D4C3A">
        <w:rPr>
          <w:rFonts w:asciiTheme="majorHAnsi" w:hAnsiTheme="majorHAnsi" w:cstheme="majorHAnsi"/>
          <w:sz w:val="26"/>
          <w:szCs w:val="26"/>
        </w:rPr>
        <w:t>, được đánh giá:</w:t>
      </w:r>
    </w:p>
    <w:p w14:paraId="066A4D3E" w14:textId="77777777" w:rsidR="00213C0D" w:rsidRPr="008D4C3A" w:rsidRDefault="00213C0D" w:rsidP="00213C0D">
      <w:pPr>
        <w:pStyle w:val="ListParagraph"/>
        <w:numPr>
          <w:ilvl w:val="0"/>
          <w:numId w:val="48"/>
        </w:numPr>
        <w:spacing w:line="360" w:lineRule="auto"/>
        <w:rPr>
          <w:rFonts w:asciiTheme="majorHAnsi" w:hAnsiTheme="majorHAnsi" w:cstheme="majorHAnsi"/>
          <w:sz w:val="26"/>
          <w:szCs w:val="26"/>
        </w:rPr>
      </w:pPr>
      <w:r w:rsidRPr="008D4C3A">
        <w:rPr>
          <w:rFonts w:asciiTheme="majorHAnsi" w:hAnsiTheme="majorHAnsi" w:cstheme="majorHAnsi"/>
          <w:sz w:val="26"/>
          <w:szCs w:val="26"/>
        </w:rPr>
        <w:t xml:space="preserve">Nếu | </w:t>
      </w:r>
      <w:r w:rsidRPr="008D4C3A">
        <w:rPr>
          <w:rFonts w:asciiTheme="majorHAnsi" w:hAnsiTheme="majorHAnsi" w:cstheme="majorHAnsi"/>
          <w:i/>
          <w:iCs/>
          <w:sz w:val="26"/>
          <w:szCs w:val="26"/>
        </w:rPr>
        <w:t xml:space="preserve">Di </w:t>
      </w:r>
      <w:r w:rsidRPr="008D4C3A">
        <w:rPr>
          <w:rFonts w:asciiTheme="majorHAnsi" w:hAnsiTheme="majorHAnsi" w:cstheme="majorHAnsi"/>
          <w:sz w:val="26"/>
          <w:szCs w:val="26"/>
        </w:rPr>
        <w:t>| thấp hơn Tỷ lệ ổn định (SR), nên duy trì đầu tư;</w:t>
      </w:r>
    </w:p>
    <w:p w14:paraId="3721F906" w14:textId="77777777" w:rsidR="00213C0D" w:rsidRPr="008D4C3A" w:rsidRDefault="00213C0D" w:rsidP="00213C0D">
      <w:pPr>
        <w:pStyle w:val="ListParagraph"/>
        <w:numPr>
          <w:ilvl w:val="0"/>
          <w:numId w:val="48"/>
        </w:numPr>
        <w:spacing w:line="360" w:lineRule="auto"/>
        <w:rPr>
          <w:rFonts w:asciiTheme="majorHAnsi" w:hAnsiTheme="majorHAnsi" w:cstheme="majorHAnsi"/>
          <w:sz w:val="26"/>
          <w:szCs w:val="26"/>
        </w:rPr>
      </w:pPr>
      <w:r w:rsidRPr="008D4C3A">
        <w:rPr>
          <w:rFonts w:asciiTheme="majorHAnsi" w:hAnsiTheme="majorHAnsi" w:cstheme="majorHAnsi"/>
          <w:sz w:val="26"/>
          <w:szCs w:val="26"/>
        </w:rPr>
        <w:t xml:space="preserve">Nếu </w:t>
      </w:r>
      <w:r w:rsidRPr="008D4C3A">
        <w:rPr>
          <w:rFonts w:asciiTheme="majorHAnsi" w:hAnsiTheme="majorHAnsi" w:cstheme="majorHAnsi"/>
          <w:i/>
          <w:iCs/>
          <w:sz w:val="26"/>
          <w:szCs w:val="26"/>
        </w:rPr>
        <w:t>Di</w:t>
      </w:r>
      <w:r w:rsidRPr="008D4C3A">
        <w:rPr>
          <w:rFonts w:asciiTheme="majorHAnsi" w:hAnsiTheme="majorHAnsi" w:cstheme="majorHAnsi"/>
          <w:sz w:val="26"/>
          <w:szCs w:val="26"/>
        </w:rPr>
        <w:t xml:space="preserve"> lớn hơn giá trị được đặt cho RBS (Tỷ lệ thay đổi tối thiểu để thành công trong các đề xuất Mua hoặc Bán), một hành động mua được đề xuất;</w:t>
      </w:r>
    </w:p>
    <w:p w14:paraId="2D5B292E" w14:textId="77777777" w:rsidR="00213C0D" w:rsidRPr="008D4C3A" w:rsidRDefault="00213C0D" w:rsidP="00213C0D">
      <w:pPr>
        <w:pStyle w:val="ListParagraph"/>
        <w:numPr>
          <w:ilvl w:val="0"/>
          <w:numId w:val="48"/>
        </w:numPr>
        <w:spacing w:line="360" w:lineRule="auto"/>
        <w:rPr>
          <w:rFonts w:asciiTheme="majorHAnsi" w:hAnsiTheme="majorHAnsi" w:cstheme="majorHAnsi"/>
          <w:sz w:val="26"/>
          <w:szCs w:val="26"/>
        </w:rPr>
      </w:pPr>
      <w:r w:rsidRPr="008D4C3A">
        <w:rPr>
          <w:rFonts w:asciiTheme="majorHAnsi" w:hAnsiTheme="majorHAnsi" w:cstheme="majorHAnsi"/>
          <w:sz w:val="26"/>
          <w:szCs w:val="26"/>
        </w:rPr>
        <w:t xml:space="preserve">Nếu </w:t>
      </w:r>
      <w:r w:rsidRPr="008D4C3A">
        <w:rPr>
          <w:rFonts w:asciiTheme="majorHAnsi" w:hAnsiTheme="majorHAnsi" w:cstheme="majorHAnsi"/>
          <w:i/>
          <w:iCs/>
          <w:sz w:val="26"/>
          <w:szCs w:val="26"/>
        </w:rPr>
        <w:t>Di</w:t>
      </w:r>
      <w:r w:rsidRPr="008D4C3A">
        <w:rPr>
          <w:rFonts w:asciiTheme="majorHAnsi" w:hAnsiTheme="majorHAnsi" w:cstheme="majorHAnsi"/>
          <w:sz w:val="26"/>
          <w:szCs w:val="26"/>
        </w:rPr>
        <w:t xml:space="preserve"> thấp hơn giá trị được đặt cho RBS, hành động bán hàng được đề xuất.</w:t>
      </w:r>
    </w:p>
    <w:p w14:paraId="1D47A6ED" w14:textId="77777777" w:rsidR="00213C0D" w:rsidRPr="008D4C3A" w:rsidRDefault="00213C0D" w:rsidP="00213C0D">
      <w:pPr>
        <w:spacing w:line="360" w:lineRule="auto"/>
        <w:rPr>
          <w:rFonts w:asciiTheme="majorHAnsi" w:hAnsiTheme="majorHAnsi" w:cstheme="majorHAnsi"/>
          <w:sz w:val="26"/>
          <w:szCs w:val="26"/>
        </w:rPr>
      </w:pPr>
      <w:r w:rsidRPr="008D4C3A">
        <w:rPr>
          <w:rFonts w:asciiTheme="majorHAnsi" w:hAnsiTheme="majorHAnsi" w:cstheme="majorHAnsi"/>
          <w:sz w:val="26"/>
          <w:szCs w:val="26"/>
        </w:rPr>
        <w:t>Trong đó SR là tham đại diện giá trị tối đa cho hành động đề xuất tiếp tục duy trì đầu tư được coi là chính xác và RBS thể hiện thay đổi thực tế tối thiểu để xem xét rằng hành động mua hoặc bán có hiệu quả.</w:t>
      </w:r>
    </w:p>
    <w:p w14:paraId="60DB8413" w14:textId="5E19BA58" w:rsidR="00213C0D" w:rsidRPr="008D4C3A" w:rsidRDefault="00213C0D" w:rsidP="00213C0D">
      <w:pPr>
        <w:spacing w:line="360" w:lineRule="auto"/>
        <w:rPr>
          <w:rFonts w:asciiTheme="majorHAnsi" w:hAnsiTheme="majorHAnsi" w:cstheme="majorHAnsi"/>
          <w:b/>
          <w:bCs/>
          <w:sz w:val="26"/>
          <w:szCs w:val="26"/>
        </w:rPr>
      </w:pPr>
      <w:r w:rsidRPr="008D4C3A">
        <w:rPr>
          <w:rFonts w:asciiTheme="majorHAnsi" w:hAnsiTheme="majorHAnsi" w:cstheme="majorHAnsi"/>
          <w:sz w:val="26"/>
          <w:szCs w:val="26"/>
        </w:rPr>
        <w:tab/>
      </w:r>
      <w:r w:rsidR="0031195B" w:rsidRPr="008D4C3A">
        <w:rPr>
          <w:rFonts w:asciiTheme="majorHAnsi" w:hAnsiTheme="majorHAnsi" w:cstheme="majorHAnsi"/>
          <w:b/>
          <w:bCs/>
          <w:sz w:val="26"/>
          <w:szCs w:val="26"/>
        </w:rPr>
        <w:t>4.2</w:t>
      </w:r>
      <w:r w:rsidRPr="008D4C3A">
        <w:rPr>
          <w:rFonts w:asciiTheme="majorHAnsi" w:hAnsiTheme="majorHAnsi" w:cstheme="majorHAnsi"/>
          <w:b/>
          <w:bCs/>
          <w:sz w:val="26"/>
          <w:szCs w:val="26"/>
        </w:rPr>
        <w:t xml:space="preserve"> Kết hợp một hệ thống mờ đang phát triển và một hệ thống Mamdani</w:t>
      </w:r>
    </w:p>
    <w:p w14:paraId="6066ACA9" w14:textId="60C417F6" w:rsidR="00213C0D" w:rsidRPr="008D4C3A" w:rsidRDefault="00213C0D" w:rsidP="00213C0D">
      <w:pPr>
        <w:spacing w:line="360" w:lineRule="auto"/>
        <w:rPr>
          <w:rFonts w:asciiTheme="majorHAnsi" w:hAnsiTheme="majorHAnsi" w:cstheme="majorHAnsi"/>
          <w:sz w:val="26"/>
          <w:szCs w:val="26"/>
        </w:rPr>
      </w:pPr>
      <w:r w:rsidRPr="008D4C3A">
        <w:rPr>
          <w:rFonts w:asciiTheme="majorHAnsi" w:hAnsiTheme="majorHAnsi" w:cstheme="majorHAnsi"/>
          <w:sz w:val="26"/>
          <w:szCs w:val="26"/>
        </w:rPr>
        <w:t>Cách tiếp cận lai với khuyến nghị đầu tư bao gồm hai bước: bước đầu tiên sử dụng thuật toán mờ đang phát triển để dự báo giá trị thị trường  của một loại tiền điện tử cụ thể trong ba ngày tiếp theo; Bước thứ hai sử dụng hệ thống mờ Mamdani [2</w:t>
      </w:r>
      <w:r w:rsidR="000E4800" w:rsidRPr="008D4C3A">
        <w:rPr>
          <w:rFonts w:asciiTheme="majorHAnsi" w:hAnsiTheme="majorHAnsi" w:cstheme="majorHAnsi"/>
          <w:sz w:val="26"/>
          <w:szCs w:val="26"/>
        </w:rPr>
        <w:t>2</w:t>
      </w:r>
      <w:r w:rsidRPr="008D4C3A">
        <w:rPr>
          <w:rFonts w:asciiTheme="majorHAnsi" w:hAnsiTheme="majorHAnsi" w:cstheme="majorHAnsi"/>
          <w:sz w:val="26"/>
          <w:szCs w:val="26"/>
        </w:rPr>
        <w:t>], nhận đầu vào là giá trị được dự báo trong bước đầu tiên và đưa ra khuyến nghị đầu tư. Một đại diện của mô hình đề xuất được hiển thị trong Hình</w:t>
      </w:r>
      <w:r w:rsidR="002A19CC" w:rsidRPr="008D4C3A">
        <w:rPr>
          <w:rFonts w:asciiTheme="majorHAnsi" w:hAnsiTheme="majorHAnsi" w:cstheme="majorHAnsi"/>
          <w:sz w:val="26"/>
          <w:szCs w:val="26"/>
        </w:rPr>
        <w:t xml:space="preserve"> </w:t>
      </w:r>
      <w:r w:rsidR="000F7E7C" w:rsidRPr="008D4C3A">
        <w:rPr>
          <w:rFonts w:asciiTheme="majorHAnsi" w:hAnsiTheme="majorHAnsi" w:cstheme="majorHAnsi"/>
          <w:sz w:val="26"/>
          <w:szCs w:val="26"/>
        </w:rPr>
        <w:t>3</w:t>
      </w:r>
      <w:r w:rsidR="002A19CC" w:rsidRPr="008D4C3A">
        <w:rPr>
          <w:rFonts w:asciiTheme="majorHAnsi" w:hAnsiTheme="majorHAnsi" w:cstheme="majorHAnsi"/>
          <w:sz w:val="26"/>
          <w:szCs w:val="26"/>
        </w:rPr>
        <w:t>.</w:t>
      </w:r>
    </w:p>
    <w:p w14:paraId="5DFAAE7A" w14:textId="77777777" w:rsidR="00213C0D" w:rsidRPr="008D4C3A" w:rsidRDefault="00213C0D" w:rsidP="00213C0D">
      <w:pPr>
        <w:spacing w:line="360" w:lineRule="auto"/>
        <w:jc w:val="center"/>
        <w:rPr>
          <w:rFonts w:asciiTheme="majorHAnsi" w:hAnsiTheme="majorHAnsi" w:cstheme="majorHAnsi"/>
          <w:sz w:val="26"/>
          <w:szCs w:val="26"/>
        </w:rPr>
      </w:pPr>
      <w:r w:rsidRPr="008D4C3A">
        <w:rPr>
          <w:rFonts w:asciiTheme="majorHAnsi" w:hAnsiTheme="majorHAnsi" w:cstheme="majorHAnsi"/>
          <w:noProof/>
          <w:sz w:val="26"/>
          <w:szCs w:val="26"/>
        </w:rPr>
        <w:drawing>
          <wp:inline distT="0" distB="0" distL="0" distR="0" wp14:anchorId="69F32A1E" wp14:editId="30A3B351">
            <wp:extent cx="4879238" cy="25475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20475" cy="2569103"/>
                    </a:xfrm>
                    <a:prstGeom prst="rect">
                      <a:avLst/>
                    </a:prstGeom>
                  </pic:spPr>
                </pic:pic>
              </a:graphicData>
            </a:graphic>
          </wp:inline>
        </w:drawing>
      </w:r>
    </w:p>
    <w:p w14:paraId="75046B6A" w14:textId="46CEDAF3" w:rsidR="00213C0D" w:rsidRPr="008D4C3A" w:rsidRDefault="00213C0D" w:rsidP="00213C0D">
      <w:pPr>
        <w:spacing w:line="360" w:lineRule="auto"/>
        <w:jc w:val="center"/>
        <w:rPr>
          <w:rFonts w:asciiTheme="majorHAnsi" w:hAnsiTheme="majorHAnsi" w:cstheme="majorHAnsi"/>
          <w:i/>
          <w:iCs/>
          <w:sz w:val="26"/>
          <w:szCs w:val="26"/>
        </w:rPr>
      </w:pPr>
      <w:r w:rsidRPr="008D4C3A">
        <w:rPr>
          <w:rFonts w:asciiTheme="majorHAnsi" w:hAnsiTheme="majorHAnsi" w:cstheme="majorHAnsi"/>
          <w:i/>
          <w:iCs/>
          <w:sz w:val="26"/>
          <w:szCs w:val="26"/>
        </w:rPr>
        <w:t xml:space="preserve">Hình </w:t>
      </w:r>
      <w:r w:rsidR="000F7E7C" w:rsidRPr="008D4C3A">
        <w:rPr>
          <w:rFonts w:asciiTheme="majorHAnsi" w:hAnsiTheme="majorHAnsi" w:cstheme="majorHAnsi"/>
          <w:i/>
          <w:iCs/>
          <w:sz w:val="26"/>
          <w:szCs w:val="26"/>
        </w:rPr>
        <w:t>3</w:t>
      </w:r>
      <w:r w:rsidRPr="008D4C3A">
        <w:rPr>
          <w:rFonts w:asciiTheme="majorHAnsi" w:hAnsiTheme="majorHAnsi" w:cstheme="majorHAnsi"/>
          <w:i/>
          <w:iCs/>
          <w:sz w:val="26"/>
          <w:szCs w:val="26"/>
        </w:rPr>
        <w:t xml:space="preserve">. Luồng dữ liệu trong các bước dự báo và tính toán đầu tư </w:t>
      </w:r>
    </w:p>
    <w:p w14:paraId="4599AD54" w14:textId="77777777" w:rsidR="00213C0D" w:rsidRPr="008D4C3A" w:rsidRDefault="00213C0D" w:rsidP="00213C0D">
      <w:pPr>
        <w:spacing w:line="360" w:lineRule="auto"/>
        <w:jc w:val="center"/>
        <w:rPr>
          <w:rFonts w:asciiTheme="majorHAnsi" w:hAnsiTheme="majorHAnsi" w:cstheme="majorHAnsi"/>
          <w:sz w:val="26"/>
          <w:szCs w:val="26"/>
        </w:rPr>
      </w:pPr>
    </w:p>
    <w:p w14:paraId="339B580B" w14:textId="41BD8AD2" w:rsidR="00213C0D" w:rsidRPr="008D4C3A" w:rsidRDefault="00213C0D" w:rsidP="00213C0D">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 xml:space="preserve">Như có thể thấy trong hình </w:t>
      </w:r>
      <w:r w:rsidR="000F7E7C" w:rsidRPr="008D4C3A">
        <w:rPr>
          <w:rFonts w:asciiTheme="majorHAnsi" w:hAnsiTheme="majorHAnsi" w:cstheme="majorHAnsi"/>
          <w:sz w:val="26"/>
          <w:szCs w:val="26"/>
        </w:rPr>
        <w:t>3</w:t>
      </w:r>
      <w:r w:rsidRPr="008D4C3A">
        <w:rPr>
          <w:rFonts w:asciiTheme="majorHAnsi" w:hAnsiTheme="majorHAnsi" w:cstheme="majorHAnsi"/>
          <w:sz w:val="26"/>
          <w:szCs w:val="26"/>
        </w:rPr>
        <w:t>, thuật toán phát triển trong bước đầu tiên sử dụng năm biến đầu vào (x1 giá trị lớn nhất trong ngày, x2 giá trị thấp nhất trong ngày, x3 giá trị khi đóng cuối ngày giao dịch, x4 khối lượng giao dịch, x5 tổng giá trị vốn hóa thị trường) và dự đoán đầu ra dự báo giá trị đóng cửa của ba ngày tiếp theo (y1, y2, y3).</w:t>
      </w:r>
    </w:p>
    <w:p w14:paraId="698D6061" w14:textId="77777777" w:rsidR="00213C0D" w:rsidRPr="008D4C3A" w:rsidRDefault="00213C0D" w:rsidP="00213C0D">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Phần thứ hai của giải pháp được đề xuất bao gồm một hệ thống chuyên gia dựa trên các tập mờ sử dụng phương pháp suy luận Mamdani. Trong hệ thống này, dựa trên dự báo được tính trong ba ngày tới, một khuyến nghị được đưa ra cho người dùng về những việc cần làm với số tiền đầu tư của họ. Hệ thống trả về một hành động, có thể là: mua, bán hoặc duy trì đầu tư. Mô hình Mamdani được tạo ra với ba biến đầu vào D1, D2 và D3. Mỗi biến nhận một giá trị riêng biệt đại diện cho thay đổi dự kiến trong giá trị đóng cửa trong ba ngày tiếp theo (giá trị dương cho thấy dự báo đang tăng và giá trị âm cho thấy dự báo đang giảm).</w:t>
      </w:r>
    </w:p>
    <w:p w14:paraId="6FB766E4" w14:textId="67884061" w:rsidR="00213C0D" w:rsidRPr="008D4C3A" w:rsidRDefault="00213C0D" w:rsidP="00213C0D">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Giá trị đầu vào này được tính từ các kết quả được trình bày bởi thuật toán eNFN, nghĩa là D1 = y1 - y0, D2 = y2 - y0 và D3 = y3 - y0, trong đó yi là các dự đoán của mô hình eNFN. Các biến được mô hình hóa bao gồm năm thuật ngữ ngôn ngữ chỉ ra dự đoán hành vi về giá của tiền điện tử trong một ngày nhất định liên quan đến ngày hiện tại là: giảm, giảm nhẹ, ổn định, tăng và tăng nhẹ.</w:t>
      </w:r>
    </w:p>
    <w:p w14:paraId="711AA9AB" w14:textId="61B4F187" w:rsidR="0003262E" w:rsidRPr="008D4C3A" w:rsidRDefault="0003262E" w:rsidP="00213C0D">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Bộ quy tắc của mô hình Mamdani đã được xây dựng và trọng số tương ứng của chúng được điều chỉnh dựa trên kiến thức chuyên môn. Thành phần của các quy tắc miêu tả rằng nếu dự báo được trả về bởi eNFN trong D1 đang tăng lên, hành động được đề xuất có thể là Mua. Nếu dự báo là tăng nhẹ, có khả năng đề xuất đó cũng là Mua, nhưng quy tắc này có trọng số ít hơn. Đối với hướng ngược lại, hoạt động là như nhau: trong trường hợp dự báo giảm D1, đề xuất dành cho Bán và trong trường hợp giảm nhẹ, hành động được đề xuất cũng sẽ là Bán, nhưng với trọng lượng ít hơn. Các dự đoán D2 và D3 chỉ được sử dụng làm viện trợ để xác định xem đồng xu có xu hướng duy trì ổn định hay không. Các quy tắc của mô hình suy luận được mô tả trong Bảng 2.</w:t>
      </w:r>
    </w:p>
    <w:p w14:paraId="75A2B12A" w14:textId="69B39DDA" w:rsidR="0003262E" w:rsidRPr="008D4C3A" w:rsidRDefault="0003262E" w:rsidP="0003262E">
      <w:pPr>
        <w:spacing w:line="360" w:lineRule="auto"/>
        <w:ind w:firstLine="720"/>
        <w:jc w:val="center"/>
        <w:rPr>
          <w:rFonts w:asciiTheme="majorHAnsi" w:hAnsiTheme="majorHAnsi" w:cstheme="majorHAnsi"/>
          <w:sz w:val="26"/>
          <w:szCs w:val="26"/>
        </w:rPr>
      </w:pPr>
      <w:r w:rsidRPr="008D4C3A">
        <w:rPr>
          <w:rFonts w:asciiTheme="majorHAnsi" w:hAnsiTheme="majorHAnsi" w:cstheme="majorHAnsi"/>
          <w:noProof/>
          <w:sz w:val="26"/>
          <w:szCs w:val="26"/>
        </w:rPr>
        <w:lastRenderedPageBreak/>
        <w:drawing>
          <wp:inline distT="0" distB="0" distL="0" distR="0" wp14:anchorId="2ABB984D" wp14:editId="786D2AD2">
            <wp:extent cx="3760012" cy="16950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6881" cy="1707200"/>
                    </a:xfrm>
                    <a:prstGeom prst="rect">
                      <a:avLst/>
                    </a:prstGeom>
                  </pic:spPr>
                </pic:pic>
              </a:graphicData>
            </a:graphic>
          </wp:inline>
        </w:drawing>
      </w:r>
    </w:p>
    <w:p w14:paraId="501479C0" w14:textId="51741D83" w:rsidR="0003262E" w:rsidRPr="008D4C3A" w:rsidRDefault="0003262E" w:rsidP="0003262E">
      <w:pPr>
        <w:spacing w:line="360" w:lineRule="auto"/>
        <w:ind w:firstLine="720"/>
        <w:jc w:val="center"/>
        <w:rPr>
          <w:rFonts w:asciiTheme="majorHAnsi" w:hAnsiTheme="majorHAnsi" w:cstheme="majorHAnsi"/>
          <w:i/>
          <w:iCs/>
          <w:sz w:val="26"/>
          <w:szCs w:val="26"/>
        </w:rPr>
      </w:pPr>
      <w:r w:rsidRPr="008D4C3A">
        <w:rPr>
          <w:rFonts w:asciiTheme="majorHAnsi" w:hAnsiTheme="majorHAnsi" w:cstheme="majorHAnsi"/>
          <w:i/>
          <w:iCs/>
          <w:sz w:val="26"/>
          <w:szCs w:val="26"/>
        </w:rPr>
        <w:t>Bảng 2. Các luật của mô hình Mamdani</w:t>
      </w:r>
    </w:p>
    <w:p w14:paraId="6E9D046D" w14:textId="0C9A024A" w:rsidR="0003262E" w:rsidRPr="008D4C3A" w:rsidRDefault="0003262E" w:rsidP="0003262E">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Hệ thống có một biến đầu ra duy nhất, được đặt tên là Action. Biến này được mô hình hóa với ba thuật ngữ ngôn ngữ được xác định bởi các hàm hình thang: Mua, Bán và Giữ. Phương pháp Centroid đã được sử dụng để làm mờ. Sau khi làm mờ, nếu hệ thống trả về giá trị thấp hơn 1, có thể hiểu rằng hành động được thực hiện là Mua. Nếu giá trị trả về lớn hơn 2, hành động được đề xuất là Bán. Cuối cùng, nếu giá trị nằm trong khoảng từ 1 đến 2, việc duy trì khoản đầu tư hiện tại, theo hệ thống, là lựa chọn tốt nhất.</w:t>
      </w:r>
    </w:p>
    <w:p w14:paraId="4997CE0E" w14:textId="77777777" w:rsidR="00213C0D" w:rsidRPr="008D4C3A" w:rsidRDefault="00213C0D" w:rsidP="00213C0D">
      <w:pPr>
        <w:rPr>
          <w:rFonts w:asciiTheme="majorHAnsi" w:hAnsiTheme="majorHAnsi" w:cstheme="majorHAnsi"/>
          <w:sz w:val="26"/>
          <w:szCs w:val="26"/>
        </w:rPr>
      </w:pPr>
    </w:p>
    <w:p w14:paraId="375B7F26" w14:textId="1E845232" w:rsidR="00ED3DCD" w:rsidRPr="008D4C3A" w:rsidRDefault="003B3F29" w:rsidP="0031195B">
      <w:pPr>
        <w:pStyle w:val="Heading1"/>
        <w:rPr>
          <w:rFonts w:asciiTheme="majorHAnsi" w:hAnsiTheme="majorHAnsi" w:cstheme="majorHAnsi"/>
          <w:sz w:val="26"/>
          <w:szCs w:val="26"/>
        </w:rPr>
      </w:pPr>
      <w:r w:rsidRPr="008D4C3A">
        <w:rPr>
          <w:rFonts w:asciiTheme="majorHAnsi" w:hAnsiTheme="majorHAnsi" w:cstheme="majorHAnsi"/>
          <w:sz w:val="26"/>
          <w:szCs w:val="26"/>
        </w:rPr>
        <w:t xml:space="preserve">KẾT QUẢ </w:t>
      </w:r>
      <w:r w:rsidR="00313BC7" w:rsidRPr="008D4C3A">
        <w:rPr>
          <w:rFonts w:asciiTheme="majorHAnsi" w:hAnsiTheme="majorHAnsi" w:cstheme="majorHAnsi"/>
          <w:sz w:val="26"/>
          <w:szCs w:val="26"/>
        </w:rPr>
        <w:t>THỬ NGHIỆM</w:t>
      </w:r>
    </w:p>
    <w:p w14:paraId="09C90F3B" w14:textId="469F6757" w:rsidR="000C2B37" w:rsidRPr="008D4C3A" w:rsidRDefault="00516519" w:rsidP="00516519">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Thí nghiệm được thực hiện trên bộ dữ liệu được mô tả ở phần trước. Đầu tiên các mô hình thực hiện dự đoán giá trị đóng cửa cho những ngày tiếp theo. Sau đó, được tính D (D1 Phương pháp tiếp phát triển và D1, D2 và D3 cho phương pháp lai kết hợp) là sự khác biệt giữa giá trị hiện tại và giá trị dự đoán. Giá trị của D được sử dụng để đề xuất hành động (Mua, Giữ hoặc Bán). Việc xác nhận nếu câu trả lời được đưa ra bởi mỗi mô hình phù hợp với giá thực tế của tiền tệ cho ngày tiếp theo dựa trên giá trị của các tham số SR và RBS. Trong các thí nghiệm này, các tham số SR và RBS được xác định với các giá trị từ 1 đến 4. Kết quả tốt nhất cho hai phương pháp đã thu được với SR = 2 và RBS = 1.</w:t>
      </w:r>
    </w:p>
    <w:p w14:paraId="6C4C5616" w14:textId="45D6F500" w:rsidR="00E96D4F" w:rsidRPr="008D4C3A" w:rsidRDefault="00E96D4F" w:rsidP="00516519">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Các kết quả thu được từ Evolving Approach và Phương pháp lai được trình bày tương ứng trong Bảng 3 và 4. Đối với mỗi loại tiền điện tử, các bảng hiển thị độ chính xác (tỷ lệ phần trăm) trong các đề xuất Mua, Giữ và Bán. Các bảng cũng trình bày số lượng mẫu, số lượng và tỷ lệ phần trăm của các khuyến nghị chính xác.</w:t>
      </w:r>
    </w:p>
    <w:p w14:paraId="6281E122" w14:textId="02F96631" w:rsidR="00E96D4F" w:rsidRPr="008D4C3A" w:rsidRDefault="00E96D4F" w:rsidP="00516519">
      <w:pPr>
        <w:spacing w:line="360" w:lineRule="auto"/>
        <w:ind w:firstLine="720"/>
        <w:rPr>
          <w:rFonts w:asciiTheme="majorHAnsi" w:hAnsiTheme="majorHAnsi" w:cstheme="majorHAnsi"/>
          <w:sz w:val="26"/>
          <w:szCs w:val="26"/>
        </w:rPr>
      </w:pPr>
      <w:r w:rsidRPr="008D4C3A">
        <w:rPr>
          <w:rFonts w:asciiTheme="majorHAnsi" w:hAnsiTheme="majorHAnsi" w:cstheme="majorHAnsi"/>
          <w:sz w:val="26"/>
          <w:szCs w:val="26"/>
        </w:rPr>
        <w:t>Trong các kết quả thu được từ Phương pháp tiếp cận tiến hóa (Bảng 3), chúng ta có thể thấy rằng độ chính xác trung bình của ba loại tiền điện tử là 92,30%. Các kết quả tốt nhất thu được trong các khuyến nghị bán với 99,20% và kết quả tồi tệ nhất trong các khuyến nghị giữ 85,69%. Độ chính xác trong khuyến nghị mua là 94,63%.</w:t>
      </w:r>
    </w:p>
    <w:p w14:paraId="34D22438" w14:textId="1EFDD296" w:rsidR="00E96D4F" w:rsidRPr="008D4C3A" w:rsidRDefault="00E96D4F" w:rsidP="00E96D4F">
      <w:pPr>
        <w:spacing w:line="360" w:lineRule="auto"/>
        <w:ind w:firstLine="720"/>
        <w:jc w:val="center"/>
        <w:rPr>
          <w:rFonts w:asciiTheme="majorHAnsi" w:hAnsiTheme="majorHAnsi" w:cstheme="majorHAnsi"/>
          <w:sz w:val="26"/>
          <w:szCs w:val="26"/>
        </w:rPr>
      </w:pPr>
      <w:r w:rsidRPr="008D4C3A">
        <w:rPr>
          <w:rFonts w:asciiTheme="majorHAnsi" w:hAnsiTheme="majorHAnsi" w:cstheme="majorHAnsi"/>
          <w:noProof/>
          <w:sz w:val="26"/>
          <w:szCs w:val="26"/>
        </w:rPr>
        <w:lastRenderedPageBreak/>
        <w:drawing>
          <wp:inline distT="0" distB="0" distL="0" distR="0" wp14:anchorId="7F545174" wp14:editId="6E00CAD0">
            <wp:extent cx="4036015" cy="167518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59489" cy="1684923"/>
                    </a:xfrm>
                    <a:prstGeom prst="rect">
                      <a:avLst/>
                    </a:prstGeom>
                  </pic:spPr>
                </pic:pic>
              </a:graphicData>
            </a:graphic>
          </wp:inline>
        </w:drawing>
      </w:r>
    </w:p>
    <w:p w14:paraId="0A8490EC" w14:textId="6D5B6087" w:rsidR="00E96D4F" w:rsidRPr="008D4C3A" w:rsidRDefault="00E96D4F" w:rsidP="00E96D4F">
      <w:pPr>
        <w:spacing w:line="360" w:lineRule="auto"/>
        <w:ind w:firstLine="720"/>
        <w:jc w:val="center"/>
        <w:rPr>
          <w:rFonts w:asciiTheme="majorHAnsi" w:hAnsiTheme="majorHAnsi" w:cstheme="majorHAnsi"/>
          <w:i/>
          <w:iCs/>
          <w:sz w:val="26"/>
          <w:szCs w:val="26"/>
        </w:rPr>
      </w:pPr>
      <w:r w:rsidRPr="008D4C3A">
        <w:rPr>
          <w:rFonts w:asciiTheme="majorHAnsi" w:hAnsiTheme="majorHAnsi" w:cstheme="majorHAnsi"/>
          <w:i/>
          <w:iCs/>
          <w:sz w:val="26"/>
          <w:szCs w:val="26"/>
        </w:rPr>
        <w:t xml:space="preserve">Bảng 3. Độ chính xác của đề xuất sử dụng phương pháp </w:t>
      </w:r>
      <w:r w:rsidR="00A7554C" w:rsidRPr="008D4C3A">
        <w:rPr>
          <w:rFonts w:asciiTheme="majorHAnsi" w:hAnsiTheme="majorHAnsi" w:cstheme="majorHAnsi"/>
          <w:i/>
          <w:iCs/>
          <w:sz w:val="26"/>
          <w:szCs w:val="26"/>
        </w:rPr>
        <w:t>Evoving Approach</w:t>
      </w:r>
    </w:p>
    <w:p w14:paraId="65930E5B" w14:textId="24ED9492" w:rsidR="00A7554C" w:rsidRPr="008D4C3A" w:rsidRDefault="00A7554C" w:rsidP="00E96D4F">
      <w:pPr>
        <w:spacing w:line="360" w:lineRule="auto"/>
        <w:ind w:firstLine="720"/>
        <w:jc w:val="center"/>
        <w:rPr>
          <w:rFonts w:asciiTheme="majorHAnsi" w:hAnsiTheme="majorHAnsi" w:cstheme="majorHAnsi"/>
          <w:i/>
          <w:iCs/>
          <w:sz w:val="26"/>
          <w:szCs w:val="26"/>
        </w:rPr>
      </w:pPr>
      <w:r w:rsidRPr="008D4C3A">
        <w:rPr>
          <w:rFonts w:asciiTheme="majorHAnsi" w:hAnsiTheme="majorHAnsi" w:cstheme="majorHAnsi"/>
          <w:noProof/>
          <w:sz w:val="26"/>
          <w:szCs w:val="26"/>
        </w:rPr>
        <w:drawing>
          <wp:inline distT="0" distB="0" distL="0" distR="0" wp14:anchorId="41C48E77" wp14:editId="1BAF08B4">
            <wp:extent cx="3886530" cy="163129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7972" cy="1678065"/>
                    </a:xfrm>
                    <a:prstGeom prst="rect">
                      <a:avLst/>
                    </a:prstGeom>
                  </pic:spPr>
                </pic:pic>
              </a:graphicData>
            </a:graphic>
          </wp:inline>
        </w:drawing>
      </w:r>
    </w:p>
    <w:p w14:paraId="49695AD6" w14:textId="392B1311" w:rsidR="00A7554C" w:rsidRPr="008D4C3A" w:rsidRDefault="00A7554C" w:rsidP="00E96D4F">
      <w:pPr>
        <w:spacing w:line="360" w:lineRule="auto"/>
        <w:ind w:firstLine="720"/>
        <w:jc w:val="center"/>
        <w:rPr>
          <w:rFonts w:asciiTheme="majorHAnsi" w:hAnsiTheme="majorHAnsi" w:cstheme="majorHAnsi"/>
          <w:i/>
          <w:iCs/>
          <w:sz w:val="26"/>
          <w:szCs w:val="26"/>
        </w:rPr>
      </w:pPr>
      <w:r w:rsidRPr="008D4C3A">
        <w:rPr>
          <w:rFonts w:asciiTheme="majorHAnsi" w:hAnsiTheme="majorHAnsi" w:cstheme="majorHAnsi"/>
          <w:i/>
          <w:iCs/>
          <w:sz w:val="26"/>
          <w:szCs w:val="26"/>
        </w:rPr>
        <w:t>Bảng 4. Độ chính xác của đề xuất sử dụng phương pháp lai</w:t>
      </w:r>
    </w:p>
    <w:p w14:paraId="448734F6" w14:textId="77777777" w:rsidR="00B26AE0" w:rsidRPr="008D4C3A" w:rsidRDefault="00B26AE0" w:rsidP="00E96D4F">
      <w:pPr>
        <w:spacing w:line="360" w:lineRule="auto"/>
        <w:ind w:firstLine="720"/>
        <w:jc w:val="center"/>
        <w:rPr>
          <w:rFonts w:asciiTheme="majorHAnsi" w:hAnsiTheme="majorHAnsi" w:cstheme="majorHAnsi"/>
          <w:i/>
          <w:iCs/>
          <w:sz w:val="26"/>
          <w:szCs w:val="26"/>
        </w:rPr>
      </w:pPr>
    </w:p>
    <w:p w14:paraId="271A7C6E" w14:textId="22D9C5DD" w:rsidR="00B26AE0" w:rsidRPr="008D4C3A" w:rsidRDefault="00B26AE0" w:rsidP="00B26AE0">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Bảng 4 trình bày các kết quả thu được từ Phương pháp lai. Độ chính xác trung bình của ba loại tiền điện tử là 93,13%. Các kết quả tốt nhất thu được trong các khuyến nghị bán với 98,61% và kết quả tồi tệ nhất trong việc giữ các khuyến nghị với 88,94%. Độ chính xác trong khuyến nghị mua là 92,36%.</w:t>
      </w:r>
    </w:p>
    <w:p w14:paraId="17886DDA" w14:textId="282ECA6F" w:rsidR="00A57509" w:rsidRPr="008D4C3A" w:rsidRDefault="00A57509" w:rsidP="00B26AE0">
      <w:pPr>
        <w:spacing w:line="360" w:lineRule="auto"/>
        <w:ind w:firstLine="720"/>
        <w:jc w:val="left"/>
        <w:rPr>
          <w:rFonts w:asciiTheme="majorHAnsi" w:hAnsiTheme="majorHAnsi" w:cstheme="majorHAnsi"/>
          <w:sz w:val="26"/>
          <w:szCs w:val="26"/>
        </w:rPr>
      </w:pPr>
      <w:r w:rsidRPr="008D4C3A">
        <w:rPr>
          <w:rFonts w:asciiTheme="majorHAnsi" w:hAnsiTheme="majorHAnsi" w:cstheme="majorHAnsi"/>
          <w:sz w:val="26"/>
          <w:szCs w:val="26"/>
        </w:rPr>
        <w:t>So sánh kết quả của hai phương pháp, ta thấy rằng chúng tương đương nhau. Các thí nghiệm tính toán cho thấy hai phương pháp đề xuất có triển vọng và cạnh tranh với các phương án được báo cáo trong tài liệu.</w:t>
      </w:r>
    </w:p>
    <w:p w14:paraId="2F827DA3" w14:textId="40D23C00" w:rsidR="00CA6C55" w:rsidRPr="008D4C3A" w:rsidRDefault="00680574" w:rsidP="0031195B">
      <w:pPr>
        <w:pStyle w:val="Heading1"/>
        <w:rPr>
          <w:rFonts w:asciiTheme="majorHAnsi" w:hAnsiTheme="majorHAnsi" w:cstheme="majorHAnsi"/>
          <w:sz w:val="26"/>
          <w:szCs w:val="26"/>
        </w:rPr>
      </w:pPr>
      <w:r w:rsidRPr="008D4C3A">
        <w:rPr>
          <w:rFonts w:asciiTheme="majorHAnsi" w:hAnsiTheme="majorHAnsi" w:cstheme="majorHAnsi"/>
          <w:sz w:val="26"/>
          <w:szCs w:val="26"/>
        </w:rPr>
        <w:t>KẾT LUẬN</w:t>
      </w:r>
    </w:p>
    <w:p w14:paraId="5C549F52" w14:textId="6F30CD8F" w:rsidR="00321BCF" w:rsidRPr="008D4C3A" w:rsidRDefault="00321BCF" w:rsidP="00321BCF">
      <w:pPr>
        <w:spacing w:line="360" w:lineRule="auto"/>
        <w:ind w:firstLine="720"/>
        <w:rPr>
          <w:rFonts w:asciiTheme="majorHAnsi" w:hAnsiTheme="majorHAnsi" w:cstheme="majorHAnsi"/>
          <w:sz w:val="26"/>
          <w:szCs w:val="26"/>
          <w:lang w:val="vi-VN"/>
        </w:rPr>
      </w:pPr>
      <w:r w:rsidRPr="008D4C3A">
        <w:rPr>
          <w:rFonts w:asciiTheme="majorHAnsi" w:hAnsiTheme="majorHAnsi" w:cstheme="majorHAnsi"/>
          <w:sz w:val="26"/>
          <w:szCs w:val="26"/>
          <w:lang w:val="vi-VN"/>
        </w:rPr>
        <w:t xml:space="preserve">Bài </w:t>
      </w:r>
      <w:r w:rsidRPr="008D4C3A">
        <w:rPr>
          <w:rFonts w:asciiTheme="majorHAnsi" w:hAnsiTheme="majorHAnsi" w:cstheme="majorHAnsi"/>
          <w:sz w:val="26"/>
          <w:szCs w:val="26"/>
        </w:rPr>
        <w:t>báo cáo</w:t>
      </w:r>
      <w:r w:rsidRPr="008D4C3A">
        <w:rPr>
          <w:rFonts w:asciiTheme="majorHAnsi" w:hAnsiTheme="majorHAnsi" w:cstheme="majorHAnsi"/>
          <w:sz w:val="26"/>
          <w:szCs w:val="26"/>
          <w:lang w:val="vi-VN"/>
        </w:rPr>
        <w:t xml:space="preserve"> này trình bày hai cách tiếp cận để khuyến nghị đầu tư vào tiền ảo. Đề xuất này bao gồm việc sử dụng một hệ thống mờ đang phát triển được áp dụng trong dự báo tiền điện tử. Việc tính toán dự báo thay đổi cho những ngày tiếp theo liên quan đến giá trị hiện tại của tiền tệ được sử dụng làm cơ sở cho gợi ý đầu tư theo hai cách tiếp cận khác nhau, cách thứ nhất chỉ dựa trên mô hình mờ đang phát triển và cách thứ hai sử dụng phương pháp lai. Cách tiếp cận đầu tiên chỉ xem xét đầu ra của thuật toán phát triển theo đề xuất của một hành động đầu tư. Hành động được trả lại có thể là một trong ba khả năng: mua, bán hoặc giữ số tiền đầu tư. Trong cách tiếp cận thứ hai, ngoài việc sử dụng kết quả của dự đoán được trả về </w:t>
      </w:r>
      <w:r w:rsidRPr="008D4C3A">
        <w:rPr>
          <w:rFonts w:asciiTheme="majorHAnsi" w:hAnsiTheme="majorHAnsi" w:cstheme="majorHAnsi"/>
          <w:sz w:val="26"/>
          <w:szCs w:val="26"/>
          <w:lang w:val="vi-VN"/>
        </w:rPr>
        <w:lastRenderedPageBreak/>
        <w:t>bởi thuật toán phát triển, một hệ thống Mamdani cũng được sử dụng, dựa trên kiến thức chuyên môn, cũng trả về một gợi ý đầu tư.</w:t>
      </w:r>
      <w:r w:rsidRPr="008D4C3A">
        <w:rPr>
          <w:rFonts w:asciiTheme="majorHAnsi" w:hAnsiTheme="majorHAnsi" w:cstheme="majorHAnsi"/>
          <w:sz w:val="26"/>
          <w:szCs w:val="26"/>
          <w:lang w:val="vi-VN"/>
        </w:rPr>
        <w:tab/>
      </w:r>
    </w:p>
    <w:p w14:paraId="3E4ADC96" w14:textId="0E94FB18" w:rsidR="00321BCF" w:rsidRPr="008D4C3A" w:rsidRDefault="00321BCF" w:rsidP="00321BCF">
      <w:pPr>
        <w:spacing w:line="360" w:lineRule="auto"/>
        <w:ind w:firstLine="720"/>
        <w:rPr>
          <w:rFonts w:asciiTheme="majorHAnsi" w:hAnsiTheme="majorHAnsi" w:cstheme="majorHAnsi"/>
          <w:sz w:val="26"/>
          <w:szCs w:val="26"/>
          <w:lang w:val="vi-VN"/>
        </w:rPr>
      </w:pPr>
      <w:r w:rsidRPr="008D4C3A">
        <w:rPr>
          <w:rFonts w:asciiTheme="majorHAnsi" w:hAnsiTheme="majorHAnsi" w:cstheme="majorHAnsi"/>
          <w:sz w:val="26"/>
          <w:szCs w:val="26"/>
          <w:lang w:val="vi-VN"/>
        </w:rPr>
        <w:t>Ban đầu, các thí nghiệm được thực hiện với bốn mô hình mờ đang phát triển trong dự đoán của trích dẫn. Các mô hình phát triển thu được kết quả tốt. Hiệu suất tốt nhất đã đạt được bởi eNFN. Do đó, mô hình này đã được sử dụng cho hệ thống khuyến nghị. Trong đánh giá khuyến nghị đầu tư, dữ liệu lịch sử gần đây từ ba loại tiền điện tử khác nhau đã được sử dụng. Đối với ba loại tiền được đánh giá, cả hai phương pháp đều tỏ ra hiệu quả, với phương pháp lai cho thấy kết quả tốt hơn một chút trong kết quả chung. Các kết quả thu được được coi là thỏa đáng vì giải pháp đạt tỷ lệ quyết đoán cao.</w:t>
      </w:r>
    </w:p>
    <w:p w14:paraId="535DB1EB" w14:textId="3CCA737C" w:rsidR="00321BCF" w:rsidRPr="008D4C3A" w:rsidRDefault="00321BCF" w:rsidP="0031195B">
      <w:pPr>
        <w:pStyle w:val="Heading1"/>
        <w:rPr>
          <w:rFonts w:asciiTheme="majorHAnsi" w:hAnsiTheme="majorHAnsi" w:cstheme="majorHAnsi"/>
          <w:sz w:val="26"/>
          <w:szCs w:val="26"/>
        </w:rPr>
      </w:pPr>
      <w:r w:rsidRPr="008D4C3A">
        <w:rPr>
          <w:rFonts w:asciiTheme="majorHAnsi" w:hAnsiTheme="majorHAnsi" w:cstheme="majorHAnsi"/>
          <w:sz w:val="26"/>
          <w:szCs w:val="26"/>
        </w:rPr>
        <w:t>HƯỚNG ĐI TƯƠNG LAI</w:t>
      </w:r>
    </w:p>
    <w:p w14:paraId="3DBD239B" w14:textId="3AEBC6FC" w:rsidR="00321BCF" w:rsidRPr="008D4C3A" w:rsidRDefault="00321BCF" w:rsidP="00321BCF">
      <w:pPr>
        <w:spacing w:line="360" w:lineRule="auto"/>
        <w:ind w:firstLine="720"/>
        <w:rPr>
          <w:rFonts w:asciiTheme="majorHAnsi" w:hAnsiTheme="majorHAnsi" w:cstheme="majorHAnsi"/>
          <w:sz w:val="26"/>
          <w:szCs w:val="26"/>
          <w:lang w:val="vi-VN"/>
        </w:rPr>
      </w:pPr>
      <w:r w:rsidRPr="008D4C3A">
        <w:rPr>
          <w:rFonts w:asciiTheme="majorHAnsi" w:hAnsiTheme="majorHAnsi" w:cstheme="majorHAnsi"/>
          <w:sz w:val="26"/>
          <w:szCs w:val="26"/>
          <w:lang w:val="vi-VN"/>
        </w:rPr>
        <w:t>Công việc trong tương lai sẽ thực hiện cơ chế kiểm soát sự mất mát trong các trường hợp đề xuất kế tiếp. Ví dụ khi xem xét một kịch bản trong đó giá trị SR bằng 2 và có 10 lần giảm liên tiếp trong giá trị báo giá, dưới 2%. Nếu thuật toán đề xuất trong khoảng 10 lần này rằng khoản đầu tư vẫn được duy trì, nhà đầu tư sẽ ghi nhận khoản lỗ lũy kế mà không được cảnh báo trước. Kết quả đó có thể được cải thiện bằng cách tạo quy tắc và điều chỉnh tham số của mô hình Mamdani dựa trên dữ liệu. Ngoài ra đề xuất thực hiện nghiên cứu và thực hiện thuật toán cho phép mô hình trả lại không chỉ một hành động (mua vào, bán ra, duy trì) mà còn là một giá trị định lượng số lượng cần mua (đối với đề xuất mua) hoặc số lượng phải bán (trong trường hợp gợi ý bán hàng).</w:t>
      </w:r>
    </w:p>
    <w:p w14:paraId="345F50F0" w14:textId="7D878747" w:rsidR="00CA6C55" w:rsidRPr="008D4C3A" w:rsidRDefault="00AD57F0" w:rsidP="0031195B">
      <w:pPr>
        <w:pStyle w:val="Heading1"/>
        <w:rPr>
          <w:rFonts w:asciiTheme="majorHAnsi" w:hAnsiTheme="majorHAnsi" w:cstheme="majorHAnsi"/>
          <w:sz w:val="26"/>
          <w:szCs w:val="26"/>
        </w:rPr>
      </w:pPr>
      <w:r w:rsidRPr="008D4C3A">
        <w:rPr>
          <w:rFonts w:asciiTheme="majorHAnsi" w:hAnsiTheme="majorHAnsi" w:cstheme="majorHAnsi"/>
          <w:sz w:val="26"/>
          <w:szCs w:val="26"/>
        </w:rPr>
        <w:t>TÀI LIỆU THAM KHẢO</w:t>
      </w:r>
    </w:p>
    <w:p w14:paraId="0EB2D44F" w14:textId="77777777" w:rsidR="00321BCF" w:rsidRPr="008D4C3A" w:rsidRDefault="00321BCF" w:rsidP="00321BCF">
      <w:pPr>
        <w:rPr>
          <w:rFonts w:asciiTheme="majorHAnsi" w:hAnsiTheme="majorHAnsi" w:cstheme="majorHAnsi"/>
          <w:sz w:val="26"/>
          <w:szCs w:val="26"/>
        </w:rPr>
      </w:pPr>
    </w:p>
    <w:p w14:paraId="38F89E45" w14:textId="0B45EE99" w:rsidR="006A28E0" w:rsidRPr="008D4C3A" w:rsidRDefault="000E3CBA" w:rsidP="006A28E0">
      <w:pPr>
        <w:jc w:val="left"/>
        <w:rPr>
          <w:rFonts w:asciiTheme="majorHAnsi" w:hAnsiTheme="majorHAnsi" w:cstheme="majorHAnsi"/>
          <w:color w:val="0000FF" w:themeColor="hyperlink"/>
          <w:sz w:val="26"/>
          <w:szCs w:val="26"/>
        </w:rPr>
      </w:pPr>
      <w:r w:rsidRPr="008D4C3A">
        <w:rPr>
          <w:rFonts w:asciiTheme="majorHAnsi" w:hAnsiTheme="majorHAnsi" w:cstheme="majorHAnsi"/>
          <w:sz w:val="26"/>
          <w:szCs w:val="26"/>
        </w:rPr>
        <w:t xml:space="preserve">[1] </w:t>
      </w:r>
      <w:r w:rsidR="006A28E0" w:rsidRPr="008D4C3A">
        <w:rPr>
          <w:rFonts w:asciiTheme="majorHAnsi" w:hAnsiTheme="majorHAnsi" w:cstheme="majorHAnsi"/>
          <w:sz w:val="26"/>
          <w:szCs w:val="26"/>
        </w:rPr>
        <w:t xml:space="preserve">Down Jone index: </w:t>
      </w:r>
      <w:r w:rsidR="006A28E0" w:rsidRPr="008D4C3A">
        <w:rPr>
          <w:rFonts w:asciiTheme="majorHAnsi" w:hAnsiTheme="majorHAnsi" w:cstheme="majorHAnsi"/>
          <w:sz w:val="26"/>
          <w:szCs w:val="26"/>
        </w:rPr>
        <w:br/>
      </w:r>
      <w:hyperlink r:id="rId41" w:history="1">
        <w:r w:rsidR="006A28E0" w:rsidRPr="008D4C3A">
          <w:rPr>
            <w:rStyle w:val="Hyperlink"/>
            <w:rFonts w:asciiTheme="majorHAnsi" w:hAnsiTheme="majorHAnsi" w:cstheme="majorHAnsi"/>
            <w:sz w:val="26"/>
            <w:szCs w:val="26"/>
            <w:u w:val="none"/>
          </w:rPr>
          <w:t>https://dautuchungkhoan.org/dow-jones-la-gi-chi-so-chung-khoan-my-th-tru/</w:t>
        </w:r>
      </w:hyperlink>
      <w:r w:rsidR="006A28E0" w:rsidRPr="008D4C3A">
        <w:rPr>
          <w:rStyle w:val="Hyperlink"/>
          <w:rFonts w:asciiTheme="majorHAnsi" w:hAnsiTheme="majorHAnsi" w:cstheme="majorHAnsi"/>
          <w:sz w:val="26"/>
          <w:szCs w:val="26"/>
          <w:u w:val="none"/>
        </w:rPr>
        <w:br/>
      </w:r>
    </w:p>
    <w:p w14:paraId="7CE72077" w14:textId="37BC6E5D" w:rsidR="00C72292" w:rsidRPr="008D4C3A" w:rsidRDefault="009159FF" w:rsidP="00C72292">
      <w:pPr>
        <w:shd w:val="clear" w:color="auto" w:fill="FFFFFF"/>
        <w:spacing w:line="360" w:lineRule="auto"/>
        <w:jc w:val="left"/>
        <w:rPr>
          <w:rStyle w:val="fontstyle01"/>
          <w:rFonts w:asciiTheme="majorHAnsi" w:hAnsiTheme="majorHAnsi" w:cstheme="majorHAnsi"/>
          <w:sz w:val="26"/>
          <w:szCs w:val="26"/>
        </w:rPr>
      </w:pPr>
      <w:r w:rsidRPr="008D4C3A">
        <w:rPr>
          <w:rFonts w:asciiTheme="majorHAnsi" w:hAnsiTheme="majorHAnsi" w:cstheme="majorHAnsi"/>
          <w:sz w:val="26"/>
          <w:szCs w:val="26"/>
        </w:rPr>
        <w:t>[2</w:t>
      </w:r>
      <w:r w:rsidR="000E3CBA" w:rsidRPr="008D4C3A">
        <w:rPr>
          <w:rFonts w:asciiTheme="majorHAnsi" w:hAnsiTheme="majorHAnsi" w:cstheme="majorHAnsi"/>
          <w:sz w:val="26"/>
          <w:szCs w:val="26"/>
        </w:rPr>
        <w:t xml:space="preserve">] </w:t>
      </w:r>
      <w:r w:rsidR="00C72292" w:rsidRPr="008D4C3A">
        <w:rPr>
          <w:rStyle w:val="fontstyle01"/>
          <w:rFonts w:asciiTheme="majorHAnsi" w:hAnsiTheme="majorHAnsi" w:cstheme="majorHAnsi"/>
          <w:sz w:val="26"/>
          <w:szCs w:val="26"/>
        </w:rPr>
        <w:t>Nakamoto, S.: Bitcoin: a peer-to-peer electronic cash system (2008). Accessed 2</w:t>
      </w:r>
      <w:r w:rsidR="00C72292" w:rsidRPr="008D4C3A">
        <w:rPr>
          <w:rFonts w:asciiTheme="majorHAnsi" w:hAnsiTheme="majorHAnsi" w:cstheme="majorHAnsi"/>
          <w:color w:val="000000"/>
          <w:sz w:val="26"/>
          <w:szCs w:val="26"/>
        </w:rPr>
        <w:t xml:space="preserve"> </w:t>
      </w:r>
      <w:r w:rsidR="00C72292" w:rsidRPr="008D4C3A">
        <w:rPr>
          <w:rStyle w:val="fontstyle01"/>
          <w:rFonts w:asciiTheme="majorHAnsi" w:hAnsiTheme="majorHAnsi" w:cstheme="majorHAnsi"/>
          <w:sz w:val="26"/>
          <w:szCs w:val="26"/>
        </w:rPr>
        <w:t>Mar 2018</w:t>
      </w:r>
    </w:p>
    <w:p w14:paraId="52E2C7DE" w14:textId="006899B1" w:rsidR="00C72292" w:rsidRPr="008D4C3A" w:rsidRDefault="00C72292" w:rsidP="00C72292">
      <w:pPr>
        <w:shd w:val="clear" w:color="auto" w:fill="FFFFFF"/>
        <w:spacing w:line="360" w:lineRule="auto"/>
        <w:jc w:val="left"/>
        <w:rPr>
          <w:rStyle w:val="fontstyle01"/>
          <w:rFonts w:asciiTheme="majorHAnsi" w:hAnsiTheme="majorHAnsi" w:cstheme="majorHAnsi"/>
          <w:sz w:val="26"/>
          <w:szCs w:val="26"/>
        </w:rPr>
      </w:pPr>
      <w:r w:rsidRPr="008D4C3A">
        <w:rPr>
          <w:rStyle w:val="fontstyle01"/>
          <w:rFonts w:asciiTheme="majorHAnsi" w:hAnsiTheme="majorHAnsi" w:cstheme="majorHAnsi"/>
          <w:sz w:val="26"/>
          <w:szCs w:val="26"/>
        </w:rPr>
        <w:t>[3] Grinberg, R.: Bitcoin: an innovative alternative digital currency. Hastings Sci.</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 xml:space="preserve">Technol. Law J. </w:t>
      </w:r>
      <w:r w:rsidRPr="008D4C3A">
        <w:rPr>
          <w:rStyle w:val="fontstyle21"/>
          <w:rFonts w:asciiTheme="majorHAnsi" w:hAnsiTheme="majorHAnsi" w:cstheme="majorHAnsi"/>
          <w:sz w:val="26"/>
          <w:szCs w:val="26"/>
        </w:rPr>
        <w:t>4</w:t>
      </w:r>
      <w:r w:rsidRPr="008D4C3A">
        <w:rPr>
          <w:rStyle w:val="fontstyle01"/>
          <w:rFonts w:asciiTheme="majorHAnsi" w:hAnsiTheme="majorHAnsi" w:cstheme="majorHAnsi"/>
          <w:sz w:val="26"/>
          <w:szCs w:val="26"/>
        </w:rPr>
        <w:t xml:space="preserve">, 160 (2011). SSRN: </w:t>
      </w:r>
      <w:r w:rsidRPr="008D4C3A">
        <w:rPr>
          <w:rStyle w:val="fontstyle01"/>
          <w:rFonts w:asciiTheme="majorHAnsi" w:hAnsiTheme="majorHAnsi" w:cstheme="majorHAnsi"/>
          <w:color w:val="0000FF"/>
          <w:sz w:val="26"/>
          <w:szCs w:val="26"/>
        </w:rPr>
        <w:t>https://ssrn.com/abstract=1817857</w:t>
      </w:r>
      <w:r w:rsidRPr="008D4C3A">
        <w:rPr>
          <w:rStyle w:val="fontstyle01"/>
          <w:rFonts w:asciiTheme="majorHAnsi" w:hAnsiTheme="majorHAnsi" w:cstheme="majorHAnsi"/>
          <w:sz w:val="26"/>
          <w:szCs w:val="26"/>
        </w:rPr>
        <w:t>. Accessed 2 Mar 2018</w:t>
      </w:r>
    </w:p>
    <w:p w14:paraId="47DCCE8D" w14:textId="1639B3B8" w:rsidR="003B7C7B" w:rsidRPr="008D4C3A" w:rsidRDefault="003B7C7B" w:rsidP="00C72292">
      <w:pPr>
        <w:shd w:val="clear" w:color="auto" w:fill="FFFFFF"/>
        <w:spacing w:line="360" w:lineRule="auto"/>
        <w:jc w:val="left"/>
        <w:rPr>
          <w:rStyle w:val="fontstyle01"/>
          <w:rFonts w:asciiTheme="majorHAnsi" w:hAnsiTheme="majorHAnsi" w:cstheme="majorHAnsi"/>
          <w:color w:val="0000FF"/>
          <w:sz w:val="26"/>
          <w:szCs w:val="26"/>
        </w:rPr>
      </w:pPr>
      <w:r w:rsidRPr="008D4C3A">
        <w:rPr>
          <w:rStyle w:val="fontstyle01"/>
          <w:rFonts w:asciiTheme="majorHAnsi" w:hAnsiTheme="majorHAnsi" w:cstheme="majorHAnsi"/>
          <w:sz w:val="26"/>
          <w:szCs w:val="26"/>
        </w:rPr>
        <w:t>[4] Kim, Y.B., Kim, J.G., Kim, W., Im, J.H., Kim, T.H., Kang, S.J., Kim, C.H.:</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t>Predicting fluctuations in cryptocurrency transactions based on user comments</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t xml:space="preserve">and replies. PLoS ONE </w:t>
      </w:r>
      <w:r w:rsidRPr="008D4C3A">
        <w:rPr>
          <w:rStyle w:val="fontstyle21"/>
          <w:rFonts w:asciiTheme="majorHAnsi" w:hAnsiTheme="majorHAnsi" w:cstheme="majorHAnsi"/>
          <w:sz w:val="26"/>
          <w:szCs w:val="26"/>
        </w:rPr>
        <w:t>11</w:t>
      </w:r>
      <w:r w:rsidRPr="008D4C3A">
        <w:rPr>
          <w:rStyle w:val="fontstyle01"/>
          <w:rFonts w:asciiTheme="majorHAnsi" w:hAnsiTheme="majorHAnsi" w:cstheme="majorHAnsi"/>
          <w:sz w:val="26"/>
          <w:szCs w:val="26"/>
        </w:rPr>
        <w:t>, e0161197 (2016)</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lastRenderedPageBreak/>
        <w:t>[5] Kaminski, J., Gloor, P.A. Nowcasting the bitcoin market with Twitter signals.</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t xml:space="preserve">CoRR, vol. abs/1406.7577 (2014). </w:t>
      </w:r>
      <w:hyperlink r:id="rId42" w:history="1">
        <w:r w:rsidR="00765919" w:rsidRPr="008D4C3A">
          <w:rPr>
            <w:rStyle w:val="Hyperlink"/>
            <w:rFonts w:asciiTheme="majorHAnsi" w:hAnsiTheme="majorHAnsi" w:cstheme="majorHAnsi"/>
            <w:sz w:val="26"/>
            <w:szCs w:val="26"/>
          </w:rPr>
          <w:t>http://arxiv.org/abs/1406.7577</w:t>
        </w:r>
      </w:hyperlink>
    </w:p>
    <w:p w14:paraId="227EF107" w14:textId="2B0189F4" w:rsidR="00765919" w:rsidRPr="008D4C3A" w:rsidRDefault="00765919" w:rsidP="00C72292">
      <w:pPr>
        <w:shd w:val="clear" w:color="auto" w:fill="FFFFFF"/>
        <w:spacing w:line="360" w:lineRule="auto"/>
        <w:jc w:val="left"/>
        <w:rPr>
          <w:rStyle w:val="fontstyle01"/>
          <w:rFonts w:asciiTheme="majorHAnsi" w:hAnsiTheme="majorHAnsi" w:cstheme="majorHAnsi"/>
          <w:color w:val="0000FF"/>
          <w:sz w:val="26"/>
          <w:szCs w:val="26"/>
        </w:rPr>
      </w:pPr>
      <w:r w:rsidRPr="008D4C3A">
        <w:rPr>
          <w:rStyle w:val="fontstyle01"/>
          <w:rFonts w:asciiTheme="majorHAnsi" w:hAnsiTheme="majorHAnsi" w:cstheme="majorHAnsi"/>
          <w:sz w:val="26"/>
          <w:szCs w:val="26"/>
        </w:rPr>
        <w:t xml:space="preserve">[6] NeuroBot. Neural Network Algorithm. </w:t>
      </w:r>
      <w:r w:rsidRPr="008D4C3A">
        <w:rPr>
          <w:rStyle w:val="fontstyle01"/>
          <w:rFonts w:asciiTheme="majorHAnsi" w:hAnsiTheme="majorHAnsi" w:cstheme="majorHAnsi"/>
          <w:color w:val="0000FF"/>
          <w:sz w:val="26"/>
          <w:szCs w:val="26"/>
        </w:rPr>
        <w:t>https://neurobot.trading/</w:t>
      </w:r>
      <w:r w:rsidRPr="008D4C3A">
        <w:rPr>
          <w:rStyle w:val="fontstyle01"/>
          <w:rFonts w:asciiTheme="majorHAnsi" w:hAnsiTheme="majorHAnsi" w:cstheme="majorHAnsi"/>
          <w:sz w:val="26"/>
          <w:szCs w:val="26"/>
        </w:rPr>
        <w:t>. Accessed 17</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Aug 2018</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t xml:space="preserve">[7] El-Abdelouarti Alouaret, Z.: Comparative study of vector autoregression and recurrent neural network applied to bitcoin forecasting, July 2017. </w:t>
      </w:r>
      <w:hyperlink r:id="rId43" w:history="1">
        <w:r w:rsidR="00297841" w:rsidRPr="008D4C3A">
          <w:rPr>
            <w:rStyle w:val="Hyperlink"/>
            <w:rFonts w:asciiTheme="majorHAnsi" w:hAnsiTheme="majorHAnsi" w:cstheme="majorHAnsi"/>
            <w:sz w:val="26"/>
            <w:szCs w:val="26"/>
          </w:rPr>
          <w:t>http://oa.upm.es/47934/</w:t>
        </w:r>
      </w:hyperlink>
    </w:p>
    <w:p w14:paraId="42BA5F70" w14:textId="467EA54A" w:rsidR="00297841" w:rsidRPr="008D4C3A" w:rsidRDefault="00297841" w:rsidP="00C72292">
      <w:pPr>
        <w:shd w:val="clear" w:color="auto" w:fill="FFFFFF"/>
        <w:spacing w:line="360" w:lineRule="auto"/>
        <w:jc w:val="left"/>
        <w:rPr>
          <w:rStyle w:val="fontstyle01"/>
          <w:rFonts w:asciiTheme="majorHAnsi" w:hAnsiTheme="majorHAnsi" w:cstheme="majorHAnsi"/>
          <w:sz w:val="26"/>
          <w:szCs w:val="26"/>
        </w:rPr>
      </w:pPr>
      <w:r w:rsidRPr="008D4C3A">
        <w:rPr>
          <w:rStyle w:val="fontstyle01"/>
          <w:rFonts w:asciiTheme="majorHAnsi" w:hAnsiTheme="majorHAnsi" w:cstheme="majorHAnsi"/>
          <w:sz w:val="26"/>
          <w:szCs w:val="26"/>
        </w:rPr>
        <w:t xml:space="preserve">[8] Indera, N., Yassin, I., Zabidi, A., Rizman, Z.: Non-linear autoregressive with exogeneous input (NARX) Bitcoin price prediction model using PSO-optimized parameters and moving average technical indicators. J. Fundam. Appl. Sci. </w:t>
      </w:r>
      <w:r w:rsidRPr="008D4C3A">
        <w:rPr>
          <w:rStyle w:val="fontstyle21"/>
          <w:rFonts w:asciiTheme="majorHAnsi" w:hAnsiTheme="majorHAnsi" w:cstheme="majorHAnsi"/>
          <w:sz w:val="26"/>
          <w:szCs w:val="26"/>
        </w:rPr>
        <w:t>9</w:t>
      </w:r>
      <w:r w:rsidRPr="008D4C3A">
        <w:rPr>
          <w:rStyle w:val="fontstyle01"/>
          <w:rFonts w:asciiTheme="majorHAnsi" w:hAnsiTheme="majorHAnsi" w:cstheme="majorHAnsi"/>
          <w:sz w:val="26"/>
          <w:szCs w:val="26"/>
        </w:rPr>
        <w:t>(3S), 791 808</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(2017)</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t>[9] Jang, H., Lee, J.: An empirical study on modeling and prediction of bitcoin prices</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 xml:space="preserve">with Bayesian neural networks based on blockchain information. IEEE Access </w:t>
      </w:r>
      <w:r w:rsidRPr="008D4C3A">
        <w:rPr>
          <w:rStyle w:val="fontstyle21"/>
          <w:rFonts w:asciiTheme="majorHAnsi" w:hAnsiTheme="majorHAnsi" w:cstheme="majorHAnsi"/>
          <w:sz w:val="26"/>
          <w:szCs w:val="26"/>
        </w:rPr>
        <w:t>6</w:t>
      </w:r>
      <w:r w:rsidRPr="008D4C3A">
        <w:rPr>
          <w:rStyle w:val="fontstyle01"/>
          <w:rFonts w:asciiTheme="majorHAnsi" w:hAnsiTheme="majorHAnsi" w:cstheme="majorHAnsi"/>
          <w:sz w:val="26"/>
          <w:szCs w:val="26"/>
        </w:rPr>
        <w:t>,</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5427–5437 (2018)</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t>[10] Sin, E., Wang, L.: Bitcoin price prediction using ensembles of neural networks. In:</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International Conference Natural Computation, Fuzzy Systems and Knowledge</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Discovery, pp. 666–671 (2017)</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t>[11] Spilak, B.: Deep neural networks for cryptocurrencies price prediction. Ph.D. dissertation, Humboldt-Universitat zu Berlin, May 2018</w:t>
      </w:r>
      <w:r w:rsidRPr="008D4C3A">
        <w:rPr>
          <w:rFonts w:asciiTheme="majorHAnsi" w:hAnsiTheme="majorHAnsi" w:cstheme="majorHAnsi"/>
          <w:color w:val="000000"/>
          <w:sz w:val="26"/>
          <w:szCs w:val="26"/>
        </w:rPr>
        <w:br/>
      </w:r>
      <w:r w:rsidRPr="008D4C3A">
        <w:rPr>
          <w:rStyle w:val="fontstyle01"/>
          <w:rFonts w:asciiTheme="majorHAnsi" w:hAnsiTheme="majorHAnsi" w:cstheme="majorHAnsi"/>
          <w:sz w:val="26"/>
          <w:szCs w:val="26"/>
        </w:rPr>
        <w:t>[12] McNally, S., Roche, J., Caton, S.: Predicting the price of Bitcoin using Machine</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Learning. In: International Conferene Parallel, Distributed and Network-Based</w:t>
      </w:r>
      <w:r w:rsidRPr="008D4C3A">
        <w:rPr>
          <w:rFonts w:asciiTheme="majorHAnsi" w:hAnsiTheme="majorHAnsi" w:cstheme="majorHAnsi"/>
          <w:color w:val="000000"/>
          <w:sz w:val="26"/>
          <w:szCs w:val="26"/>
        </w:rPr>
        <w:t xml:space="preserve"> </w:t>
      </w:r>
      <w:r w:rsidRPr="008D4C3A">
        <w:rPr>
          <w:rStyle w:val="fontstyle01"/>
          <w:rFonts w:asciiTheme="majorHAnsi" w:hAnsiTheme="majorHAnsi" w:cstheme="majorHAnsi"/>
          <w:sz w:val="26"/>
          <w:szCs w:val="26"/>
        </w:rPr>
        <w:t>Processing, pp. 339–343, March 2018</w:t>
      </w:r>
    </w:p>
    <w:p w14:paraId="5B161812" w14:textId="14D2F074" w:rsidR="007D2373" w:rsidRPr="008D4C3A" w:rsidRDefault="007D2373" w:rsidP="007D2373">
      <w:pPr>
        <w:shd w:val="clear" w:color="auto" w:fill="FFFFFF"/>
        <w:spacing w:line="360" w:lineRule="auto"/>
        <w:jc w:val="left"/>
        <w:rPr>
          <w:rFonts w:asciiTheme="majorHAnsi" w:hAnsiTheme="majorHAnsi" w:cstheme="majorHAnsi"/>
          <w:color w:val="0C0C0D"/>
          <w:sz w:val="26"/>
          <w:szCs w:val="26"/>
          <w:shd w:val="clear" w:color="auto" w:fill="FFFFFF"/>
        </w:rPr>
      </w:pPr>
      <w:r w:rsidRPr="008D4C3A">
        <w:rPr>
          <w:rFonts w:asciiTheme="majorHAnsi" w:hAnsiTheme="majorHAnsi" w:cstheme="majorHAnsi"/>
          <w:color w:val="0C0C0D"/>
          <w:sz w:val="26"/>
          <w:szCs w:val="26"/>
          <w:shd w:val="clear" w:color="auto" w:fill="FFFFFF"/>
        </w:rPr>
        <w:t xml:space="preserve">[13] Mô hình Arima </w:t>
      </w:r>
    </w:p>
    <w:p w14:paraId="57DE1243" w14:textId="26B9BDB0" w:rsidR="00626DC5" w:rsidRPr="008D4C3A" w:rsidRDefault="00BF2D8B" w:rsidP="007D2373">
      <w:pPr>
        <w:shd w:val="clear" w:color="auto" w:fill="FFFFFF"/>
        <w:spacing w:line="360" w:lineRule="auto"/>
        <w:jc w:val="left"/>
        <w:rPr>
          <w:rStyle w:val="Hyperlink"/>
          <w:rFonts w:asciiTheme="majorHAnsi" w:hAnsiTheme="majorHAnsi" w:cstheme="majorHAnsi"/>
          <w:sz w:val="26"/>
          <w:szCs w:val="26"/>
        </w:rPr>
      </w:pPr>
      <w:hyperlink r:id="rId44" w:history="1">
        <w:r w:rsidR="007D2373" w:rsidRPr="008D4C3A">
          <w:rPr>
            <w:rStyle w:val="Hyperlink"/>
            <w:rFonts w:asciiTheme="majorHAnsi" w:hAnsiTheme="majorHAnsi" w:cstheme="majorHAnsi"/>
            <w:sz w:val="26"/>
            <w:szCs w:val="26"/>
          </w:rPr>
          <w:t>http://nghiencuudinhluong.com/mo-hinh-du-bao-arima/</w:t>
        </w:r>
      </w:hyperlink>
    </w:p>
    <w:p w14:paraId="3EAED943" w14:textId="07CA03F0" w:rsidR="009F6652" w:rsidRPr="008D4C3A" w:rsidRDefault="009F6652" w:rsidP="007D2373">
      <w:pPr>
        <w:shd w:val="clear" w:color="auto" w:fill="FFFFFF"/>
        <w:spacing w:line="360" w:lineRule="auto"/>
        <w:jc w:val="left"/>
        <w:rPr>
          <w:rFonts w:asciiTheme="majorHAnsi" w:hAnsiTheme="majorHAnsi" w:cstheme="majorHAnsi"/>
          <w:color w:val="000000"/>
          <w:sz w:val="26"/>
          <w:szCs w:val="26"/>
        </w:rPr>
      </w:pPr>
      <w:r w:rsidRPr="008D4C3A">
        <w:rPr>
          <w:rFonts w:asciiTheme="majorHAnsi" w:hAnsiTheme="majorHAnsi" w:cstheme="majorHAnsi"/>
          <w:color w:val="000000"/>
          <w:sz w:val="26"/>
          <w:szCs w:val="26"/>
        </w:rPr>
        <w:t>[14] Lemos, A., Caminhas, W., Gomide, F.: Multivariable Gaussian evolving fuzzy modeling system. IEEE Trans. Fuzzy Syst.</w:t>
      </w:r>
      <w:r w:rsidR="00A01C64" w:rsidRPr="008D4C3A">
        <w:rPr>
          <w:rFonts w:asciiTheme="majorHAnsi" w:hAnsiTheme="majorHAnsi" w:cstheme="majorHAnsi"/>
          <w:color w:val="000000"/>
          <w:sz w:val="26"/>
          <w:szCs w:val="26"/>
        </w:rPr>
        <w:t xml:space="preserve"> </w:t>
      </w:r>
      <w:r w:rsidRPr="008D4C3A">
        <w:rPr>
          <w:rFonts w:asciiTheme="majorHAnsi" w:hAnsiTheme="majorHAnsi" w:cstheme="majorHAnsi"/>
          <w:b/>
          <w:bCs/>
          <w:color w:val="000000"/>
          <w:sz w:val="26"/>
          <w:szCs w:val="26"/>
        </w:rPr>
        <w:t>19</w:t>
      </w:r>
      <w:r w:rsidRPr="008D4C3A">
        <w:rPr>
          <w:rFonts w:asciiTheme="majorHAnsi" w:hAnsiTheme="majorHAnsi" w:cstheme="majorHAnsi"/>
          <w:color w:val="000000"/>
          <w:sz w:val="26"/>
          <w:szCs w:val="26"/>
        </w:rPr>
        <w:t>(1), 91–104 (2011)</w:t>
      </w:r>
      <w:r w:rsidRPr="008D4C3A">
        <w:rPr>
          <w:rFonts w:asciiTheme="majorHAnsi" w:hAnsiTheme="majorHAnsi" w:cstheme="majorHAnsi"/>
          <w:color w:val="000000"/>
          <w:sz w:val="26"/>
          <w:szCs w:val="26"/>
        </w:rPr>
        <w:br/>
        <w:t>[15] Silva, A.M., Caminhas, W., Lemos, A., Gomide, F.: A fast learning algorithm for</w:t>
      </w:r>
      <w:r w:rsidR="00A01C64" w:rsidRPr="008D4C3A">
        <w:rPr>
          <w:rFonts w:asciiTheme="majorHAnsi" w:hAnsiTheme="majorHAnsi" w:cstheme="majorHAnsi"/>
          <w:color w:val="000000"/>
          <w:sz w:val="26"/>
          <w:szCs w:val="26"/>
        </w:rPr>
        <w:t xml:space="preserve"> </w:t>
      </w:r>
      <w:r w:rsidRPr="008D4C3A">
        <w:rPr>
          <w:rFonts w:asciiTheme="majorHAnsi" w:hAnsiTheme="majorHAnsi" w:cstheme="majorHAnsi"/>
          <w:color w:val="000000"/>
          <w:sz w:val="26"/>
          <w:szCs w:val="26"/>
        </w:rPr>
        <w:t xml:space="preserve">evolving neo-fuzzy neuron. Appl. Soft Comput. </w:t>
      </w:r>
      <w:r w:rsidRPr="008D4C3A">
        <w:rPr>
          <w:rFonts w:asciiTheme="majorHAnsi" w:hAnsiTheme="majorHAnsi" w:cstheme="majorHAnsi"/>
          <w:b/>
          <w:bCs/>
          <w:color w:val="000000"/>
          <w:sz w:val="26"/>
          <w:szCs w:val="26"/>
        </w:rPr>
        <w:t>14</w:t>
      </w:r>
      <w:r w:rsidRPr="008D4C3A">
        <w:rPr>
          <w:rFonts w:asciiTheme="majorHAnsi" w:hAnsiTheme="majorHAnsi" w:cstheme="majorHAnsi"/>
          <w:color w:val="000000"/>
          <w:sz w:val="26"/>
          <w:szCs w:val="26"/>
        </w:rPr>
        <w:t>, 194–209 (2014)</w:t>
      </w:r>
      <w:r w:rsidRPr="008D4C3A">
        <w:rPr>
          <w:rFonts w:asciiTheme="majorHAnsi" w:hAnsiTheme="majorHAnsi" w:cstheme="majorHAnsi"/>
          <w:color w:val="000000"/>
          <w:sz w:val="26"/>
          <w:szCs w:val="26"/>
        </w:rPr>
        <w:br/>
        <w:t>[16] Angelov, P.P., Filev, D.P.: An approach to online identification of Takagi-Sugeno</w:t>
      </w:r>
      <w:r w:rsidR="00A01C64" w:rsidRPr="008D4C3A">
        <w:rPr>
          <w:rFonts w:asciiTheme="majorHAnsi" w:hAnsiTheme="majorHAnsi" w:cstheme="majorHAnsi"/>
          <w:color w:val="000000"/>
          <w:sz w:val="26"/>
          <w:szCs w:val="26"/>
        </w:rPr>
        <w:t xml:space="preserve"> </w:t>
      </w:r>
      <w:r w:rsidRPr="008D4C3A">
        <w:rPr>
          <w:rFonts w:asciiTheme="majorHAnsi" w:hAnsiTheme="majorHAnsi" w:cstheme="majorHAnsi"/>
          <w:color w:val="000000"/>
          <w:sz w:val="26"/>
          <w:szCs w:val="26"/>
        </w:rPr>
        <w:t xml:space="preserve">fuzzy models. IEEE Trans. Syst. Man Cybern. </w:t>
      </w:r>
      <w:r w:rsidRPr="008D4C3A">
        <w:rPr>
          <w:rFonts w:asciiTheme="majorHAnsi" w:hAnsiTheme="majorHAnsi" w:cstheme="majorHAnsi"/>
          <w:b/>
          <w:bCs/>
          <w:color w:val="000000"/>
          <w:sz w:val="26"/>
          <w:szCs w:val="26"/>
        </w:rPr>
        <w:t>34</w:t>
      </w:r>
      <w:r w:rsidRPr="008D4C3A">
        <w:rPr>
          <w:rFonts w:asciiTheme="majorHAnsi" w:hAnsiTheme="majorHAnsi" w:cstheme="majorHAnsi"/>
          <w:color w:val="000000"/>
          <w:sz w:val="26"/>
          <w:szCs w:val="26"/>
        </w:rPr>
        <w:t>(1), 484–498 (2004)</w:t>
      </w:r>
      <w:r w:rsidRPr="008D4C3A">
        <w:rPr>
          <w:rFonts w:asciiTheme="majorHAnsi" w:hAnsiTheme="majorHAnsi" w:cstheme="majorHAnsi"/>
          <w:color w:val="000000"/>
          <w:sz w:val="26"/>
          <w:szCs w:val="26"/>
        </w:rPr>
        <w:br/>
        <w:t>[17] Angelov, P., Zhou, X.: Evolving fuzzy systems from data streams in real-time. In:</w:t>
      </w:r>
      <w:r w:rsidR="00A01C64" w:rsidRPr="008D4C3A">
        <w:rPr>
          <w:rFonts w:asciiTheme="majorHAnsi" w:hAnsiTheme="majorHAnsi" w:cstheme="majorHAnsi"/>
          <w:color w:val="000000"/>
          <w:sz w:val="26"/>
          <w:szCs w:val="26"/>
        </w:rPr>
        <w:t xml:space="preserve"> </w:t>
      </w:r>
      <w:r w:rsidRPr="008D4C3A">
        <w:rPr>
          <w:rFonts w:asciiTheme="majorHAnsi" w:hAnsiTheme="majorHAnsi" w:cstheme="majorHAnsi"/>
          <w:color w:val="000000"/>
          <w:sz w:val="26"/>
          <w:szCs w:val="26"/>
        </w:rPr>
        <w:t>2006 International Symposium on Evolving Fuzzy Systems, pp. 29–35, September</w:t>
      </w:r>
      <w:r w:rsidR="00A01C64" w:rsidRPr="008D4C3A">
        <w:rPr>
          <w:rFonts w:asciiTheme="majorHAnsi" w:hAnsiTheme="majorHAnsi" w:cstheme="majorHAnsi"/>
          <w:color w:val="000000"/>
          <w:sz w:val="26"/>
          <w:szCs w:val="26"/>
        </w:rPr>
        <w:t xml:space="preserve"> </w:t>
      </w:r>
      <w:r w:rsidRPr="008D4C3A">
        <w:rPr>
          <w:rFonts w:asciiTheme="majorHAnsi" w:hAnsiTheme="majorHAnsi" w:cstheme="majorHAnsi"/>
          <w:color w:val="000000"/>
          <w:sz w:val="26"/>
          <w:szCs w:val="26"/>
        </w:rPr>
        <w:t>2006</w:t>
      </w:r>
    </w:p>
    <w:p w14:paraId="6C05BC7E" w14:textId="4D8E0FD7" w:rsidR="00B621B0" w:rsidRPr="008D4C3A" w:rsidRDefault="00B621B0" w:rsidP="007D2373">
      <w:pPr>
        <w:shd w:val="clear" w:color="auto" w:fill="FFFFFF"/>
        <w:spacing w:line="360" w:lineRule="auto"/>
        <w:jc w:val="left"/>
        <w:rPr>
          <w:rStyle w:val="Hyperlink"/>
          <w:rFonts w:asciiTheme="majorHAnsi" w:hAnsiTheme="majorHAnsi" w:cstheme="majorHAnsi"/>
          <w:sz w:val="26"/>
          <w:szCs w:val="26"/>
        </w:rPr>
      </w:pPr>
      <w:r w:rsidRPr="008D4C3A">
        <w:rPr>
          <w:rFonts w:asciiTheme="majorHAnsi" w:hAnsiTheme="majorHAnsi" w:cstheme="majorHAnsi"/>
          <w:color w:val="000000"/>
          <w:sz w:val="26"/>
          <w:szCs w:val="26"/>
        </w:rPr>
        <w:t xml:space="preserve">[18] Yamakawa, T.: Silicon implementation of a fuzzy neuron. IEEE Trans. Fuzzy Syst. </w:t>
      </w:r>
      <w:r w:rsidRPr="008D4C3A">
        <w:rPr>
          <w:rFonts w:asciiTheme="majorHAnsi" w:hAnsiTheme="majorHAnsi" w:cstheme="majorHAnsi"/>
          <w:b/>
          <w:bCs/>
          <w:color w:val="000000"/>
          <w:sz w:val="26"/>
          <w:szCs w:val="26"/>
        </w:rPr>
        <w:t>4</w:t>
      </w:r>
      <w:r w:rsidRPr="008D4C3A">
        <w:rPr>
          <w:rFonts w:asciiTheme="majorHAnsi" w:hAnsiTheme="majorHAnsi" w:cstheme="majorHAnsi"/>
          <w:color w:val="000000"/>
          <w:sz w:val="26"/>
          <w:szCs w:val="26"/>
        </w:rPr>
        <w:t>(4), 488–501 (1996)</w:t>
      </w:r>
      <w:r w:rsidRPr="008D4C3A">
        <w:rPr>
          <w:rFonts w:asciiTheme="majorHAnsi" w:hAnsiTheme="majorHAnsi" w:cstheme="majorHAnsi"/>
          <w:color w:val="000000"/>
          <w:sz w:val="26"/>
          <w:szCs w:val="26"/>
        </w:rPr>
        <w:br/>
      </w:r>
      <w:r w:rsidRPr="008D4C3A">
        <w:rPr>
          <w:rFonts w:asciiTheme="majorHAnsi" w:hAnsiTheme="majorHAnsi" w:cstheme="majorHAnsi"/>
          <w:color w:val="000000"/>
          <w:sz w:val="26"/>
          <w:szCs w:val="26"/>
        </w:rPr>
        <w:lastRenderedPageBreak/>
        <w:t>[19] Takagi, T., Sugeno, M.: Fuzzy identification of systems and its applications to</w:t>
      </w:r>
      <w:r w:rsidRPr="008D4C3A">
        <w:rPr>
          <w:rFonts w:asciiTheme="majorHAnsi" w:hAnsiTheme="majorHAnsi" w:cstheme="majorHAnsi"/>
          <w:color w:val="000000"/>
          <w:sz w:val="26"/>
          <w:szCs w:val="26"/>
        </w:rPr>
        <w:br/>
        <w:t xml:space="preserve">modeling and control. IEEE Trans. Syst. Man Cybern. </w:t>
      </w:r>
      <w:r w:rsidRPr="008D4C3A">
        <w:rPr>
          <w:rFonts w:asciiTheme="majorHAnsi" w:hAnsiTheme="majorHAnsi" w:cstheme="majorHAnsi"/>
          <w:b/>
          <w:bCs/>
          <w:color w:val="000000"/>
          <w:sz w:val="26"/>
          <w:szCs w:val="26"/>
        </w:rPr>
        <w:t>15</w:t>
      </w:r>
      <w:r w:rsidRPr="008D4C3A">
        <w:rPr>
          <w:rFonts w:asciiTheme="majorHAnsi" w:hAnsiTheme="majorHAnsi" w:cstheme="majorHAnsi"/>
          <w:color w:val="000000"/>
          <w:sz w:val="26"/>
          <w:szCs w:val="26"/>
        </w:rPr>
        <w:t>(1), 116–132 (1985)</w:t>
      </w:r>
    </w:p>
    <w:p w14:paraId="73BF6633" w14:textId="1E137A32" w:rsidR="00516519" w:rsidRPr="008D4C3A" w:rsidRDefault="00516519" w:rsidP="007D2373">
      <w:pPr>
        <w:shd w:val="clear" w:color="auto" w:fill="FFFFFF"/>
        <w:spacing w:line="360" w:lineRule="auto"/>
        <w:jc w:val="left"/>
        <w:rPr>
          <w:rFonts w:asciiTheme="majorHAnsi" w:hAnsiTheme="majorHAnsi" w:cstheme="majorHAnsi"/>
          <w:color w:val="000000"/>
          <w:sz w:val="26"/>
          <w:szCs w:val="26"/>
        </w:rPr>
      </w:pPr>
      <w:r w:rsidRPr="008D4C3A">
        <w:rPr>
          <w:rStyle w:val="Hyperlink"/>
          <w:rFonts w:asciiTheme="majorHAnsi" w:hAnsiTheme="majorHAnsi" w:cstheme="majorHAnsi"/>
          <w:color w:val="auto"/>
          <w:sz w:val="26"/>
          <w:szCs w:val="26"/>
          <w:u w:val="none"/>
        </w:rPr>
        <w:t>[</w:t>
      </w:r>
      <w:r w:rsidR="00B621B0" w:rsidRPr="008D4C3A">
        <w:rPr>
          <w:rStyle w:val="Hyperlink"/>
          <w:rFonts w:asciiTheme="majorHAnsi" w:hAnsiTheme="majorHAnsi" w:cstheme="majorHAnsi"/>
          <w:color w:val="auto"/>
          <w:sz w:val="26"/>
          <w:szCs w:val="26"/>
          <w:u w:val="none"/>
        </w:rPr>
        <w:t>20</w:t>
      </w:r>
      <w:r w:rsidRPr="008D4C3A">
        <w:rPr>
          <w:rStyle w:val="Hyperlink"/>
          <w:rFonts w:asciiTheme="majorHAnsi" w:hAnsiTheme="majorHAnsi" w:cstheme="majorHAnsi"/>
          <w:color w:val="auto"/>
          <w:sz w:val="26"/>
          <w:szCs w:val="26"/>
          <w:u w:val="none"/>
        </w:rPr>
        <w:t xml:space="preserve">] </w:t>
      </w:r>
      <w:r w:rsidRPr="008D4C3A">
        <w:rPr>
          <w:rFonts w:asciiTheme="majorHAnsi" w:hAnsiTheme="majorHAnsi" w:cstheme="majorHAnsi"/>
          <w:color w:val="000000"/>
          <w:sz w:val="26"/>
          <w:szCs w:val="26"/>
        </w:rPr>
        <w:t xml:space="preserve">Investing.com. Investing (2018). </w:t>
      </w:r>
      <w:hyperlink r:id="rId45" w:history="1">
        <w:r w:rsidR="00F426D8" w:rsidRPr="008D4C3A">
          <w:rPr>
            <w:rStyle w:val="Hyperlink"/>
            <w:rFonts w:asciiTheme="majorHAnsi" w:hAnsiTheme="majorHAnsi" w:cstheme="majorHAnsi"/>
            <w:sz w:val="26"/>
            <w:szCs w:val="26"/>
          </w:rPr>
          <w:t>https://br.investing.com/crypto/bitcoin/btc-usdchart. Accessed 16 Mar 2018</w:t>
        </w:r>
      </w:hyperlink>
    </w:p>
    <w:p w14:paraId="243F5EBD" w14:textId="4FFF3C38" w:rsidR="00F426D8" w:rsidRPr="008D4C3A" w:rsidRDefault="00F426D8" w:rsidP="007D2373">
      <w:pPr>
        <w:shd w:val="clear" w:color="auto" w:fill="FFFFFF"/>
        <w:spacing w:line="360" w:lineRule="auto"/>
        <w:jc w:val="left"/>
        <w:rPr>
          <w:rStyle w:val="Hyperlink"/>
          <w:rFonts w:asciiTheme="majorHAnsi" w:hAnsiTheme="majorHAnsi" w:cstheme="majorHAnsi"/>
          <w:color w:val="auto"/>
          <w:sz w:val="26"/>
          <w:szCs w:val="26"/>
        </w:rPr>
      </w:pPr>
      <w:r w:rsidRPr="008D4C3A">
        <w:rPr>
          <w:rFonts w:asciiTheme="majorHAnsi" w:hAnsiTheme="majorHAnsi" w:cstheme="majorHAnsi"/>
          <w:color w:val="000000"/>
          <w:sz w:val="26"/>
          <w:szCs w:val="26"/>
        </w:rPr>
        <w:t>[</w:t>
      </w:r>
      <w:r w:rsidR="00B621B0" w:rsidRPr="008D4C3A">
        <w:rPr>
          <w:rFonts w:asciiTheme="majorHAnsi" w:hAnsiTheme="majorHAnsi" w:cstheme="majorHAnsi"/>
          <w:color w:val="000000"/>
          <w:sz w:val="26"/>
          <w:szCs w:val="26"/>
        </w:rPr>
        <w:t>21</w:t>
      </w:r>
      <w:r w:rsidRPr="008D4C3A">
        <w:rPr>
          <w:rFonts w:asciiTheme="majorHAnsi" w:hAnsiTheme="majorHAnsi" w:cstheme="majorHAnsi"/>
          <w:color w:val="000000"/>
          <w:sz w:val="26"/>
          <w:szCs w:val="26"/>
        </w:rPr>
        <w:t xml:space="preserve">] CoinMarketCap. Cryptocurrency Market Capitalizations (2018). </w:t>
      </w:r>
      <w:r w:rsidRPr="008D4C3A">
        <w:rPr>
          <w:rFonts w:asciiTheme="majorHAnsi" w:hAnsiTheme="majorHAnsi" w:cstheme="majorHAnsi"/>
          <w:color w:val="0000FF"/>
          <w:sz w:val="26"/>
          <w:szCs w:val="26"/>
        </w:rPr>
        <w:t>https://coinma</w:t>
      </w:r>
      <w:r w:rsidRPr="008D4C3A">
        <w:rPr>
          <w:rFonts w:asciiTheme="majorHAnsi" w:hAnsiTheme="majorHAnsi" w:cstheme="majorHAnsi"/>
          <w:color w:val="0000FF"/>
          <w:sz w:val="26"/>
          <w:szCs w:val="26"/>
        </w:rPr>
        <w:br/>
        <w:t>rketcap.com/</w:t>
      </w:r>
      <w:r w:rsidRPr="008D4C3A">
        <w:rPr>
          <w:rFonts w:asciiTheme="majorHAnsi" w:hAnsiTheme="majorHAnsi" w:cstheme="majorHAnsi"/>
          <w:color w:val="000000"/>
          <w:sz w:val="26"/>
          <w:szCs w:val="26"/>
        </w:rPr>
        <w:t>. Accessed 01 June 2018</w:t>
      </w:r>
    </w:p>
    <w:p w14:paraId="7310161D" w14:textId="5AEF9581" w:rsidR="003740A8" w:rsidRPr="008D4C3A" w:rsidRDefault="003740A8" w:rsidP="007D2373">
      <w:pPr>
        <w:shd w:val="clear" w:color="auto" w:fill="FFFFFF"/>
        <w:spacing w:line="360" w:lineRule="auto"/>
        <w:jc w:val="left"/>
        <w:rPr>
          <w:rFonts w:asciiTheme="majorHAnsi" w:hAnsiTheme="majorHAnsi" w:cstheme="majorHAnsi"/>
          <w:sz w:val="26"/>
          <w:szCs w:val="26"/>
        </w:rPr>
      </w:pPr>
      <w:r w:rsidRPr="008D4C3A">
        <w:rPr>
          <w:rFonts w:asciiTheme="majorHAnsi" w:hAnsiTheme="majorHAnsi" w:cstheme="majorHAnsi"/>
          <w:sz w:val="26"/>
          <w:szCs w:val="26"/>
        </w:rPr>
        <w:t>[</w:t>
      </w:r>
      <w:r w:rsidR="00A01C64" w:rsidRPr="008D4C3A">
        <w:rPr>
          <w:rFonts w:asciiTheme="majorHAnsi" w:hAnsiTheme="majorHAnsi" w:cstheme="majorHAnsi"/>
          <w:sz w:val="26"/>
          <w:szCs w:val="26"/>
        </w:rPr>
        <w:t>2</w:t>
      </w:r>
      <w:r w:rsidR="00B621B0" w:rsidRPr="008D4C3A">
        <w:rPr>
          <w:rFonts w:asciiTheme="majorHAnsi" w:hAnsiTheme="majorHAnsi" w:cstheme="majorHAnsi"/>
          <w:sz w:val="26"/>
          <w:szCs w:val="26"/>
        </w:rPr>
        <w:t>2</w:t>
      </w:r>
      <w:r w:rsidRPr="008D4C3A">
        <w:rPr>
          <w:rFonts w:asciiTheme="majorHAnsi" w:hAnsiTheme="majorHAnsi" w:cstheme="majorHAnsi"/>
          <w:sz w:val="26"/>
          <w:szCs w:val="26"/>
        </w:rPr>
        <w:t xml:space="preserve">] </w:t>
      </w:r>
      <w:r w:rsidRPr="008D4C3A">
        <w:rPr>
          <w:rFonts w:asciiTheme="majorHAnsi" w:hAnsiTheme="majorHAnsi" w:cstheme="majorHAnsi"/>
          <w:color w:val="000000"/>
          <w:sz w:val="26"/>
          <w:szCs w:val="26"/>
        </w:rPr>
        <w:t xml:space="preserve">Mamdani, E., Assilian, S.: An experiment in linguistic synthesis with a fuzzy logic controller. Int. J. Hum Comput Stud. </w:t>
      </w:r>
      <w:r w:rsidRPr="008D4C3A">
        <w:rPr>
          <w:rFonts w:asciiTheme="majorHAnsi" w:hAnsiTheme="majorHAnsi" w:cstheme="majorHAnsi"/>
          <w:b/>
          <w:bCs/>
          <w:color w:val="000000"/>
          <w:sz w:val="26"/>
          <w:szCs w:val="26"/>
        </w:rPr>
        <w:t>51</w:t>
      </w:r>
      <w:r w:rsidRPr="008D4C3A">
        <w:rPr>
          <w:rFonts w:asciiTheme="majorHAnsi" w:hAnsiTheme="majorHAnsi" w:cstheme="majorHAnsi"/>
          <w:color w:val="000000"/>
          <w:sz w:val="26"/>
          <w:szCs w:val="26"/>
        </w:rPr>
        <w:t>(2), 135–147 (1999)</w:t>
      </w:r>
    </w:p>
    <w:sectPr w:rsidR="003740A8" w:rsidRPr="008D4C3A" w:rsidSect="00E540D1">
      <w:headerReference w:type="even" r:id="rId46"/>
      <w:headerReference w:type="default" r:id="rId47"/>
      <w:footerReference w:type="default" r:id="rId48"/>
      <w:endnotePr>
        <w:numFmt w:val="decimal"/>
      </w:endnotePr>
      <w:type w:val="continuous"/>
      <w:pgSz w:w="11624" w:h="16727" w:code="9"/>
      <w:pgMar w:top="1247" w:right="1021" w:bottom="1021" w:left="1021" w:header="794" w:footer="567" w:gutter="0"/>
      <w:pgNumType w:start="5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A7F23" w14:textId="77777777" w:rsidR="00BF2D8B" w:rsidRDefault="00BF2D8B" w:rsidP="000B3D10">
      <w:r>
        <w:separator/>
      </w:r>
    </w:p>
  </w:endnote>
  <w:endnote w:type="continuationSeparator" w:id="0">
    <w:p w14:paraId="7C6BF609" w14:textId="77777777" w:rsidR="00BF2D8B" w:rsidRDefault="00BF2D8B"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2A87" w:usb1="80000000" w:usb2="00000008" w:usb3="00000000" w:csb0="000001FF" w:csb1="00000000"/>
  </w:font>
  <w:font w:name="Times New Roman Bold Italic">
    <w:panose1 w:val="02020703060505090304"/>
    <w:charset w:val="00"/>
    <w:family w:val="auto"/>
    <w:pitch w:val="variable"/>
    <w:sig w:usb0="00000A87" w:usb1="00000000"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MR910">
    <w:altName w:val="Cambria"/>
    <w:panose1 w:val="00000000000000000000"/>
    <w:charset w:val="00"/>
    <w:family w:val="roman"/>
    <w:notTrueType/>
    <w:pitch w:val="default"/>
  </w:font>
  <w:font w:name="CMBX910">
    <w:altName w:val="Cambria"/>
    <w:panose1 w:val="00000000000000000000"/>
    <w:charset w:val="00"/>
    <w:family w:val="roman"/>
    <w:notTrueType/>
    <w:pitch w:val="default"/>
  </w:font>
  <w:font w:name="MTSY">
    <w:altName w:val="Cambria"/>
    <w:panose1 w:val="00000000000000000000"/>
    <w:charset w:val="00"/>
    <w:family w:val="roman"/>
    <w:notTrueType/>
    <w:pitch w:val="default"/>
  </w:font>
  <w:font w:name="GulliverRM">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3A435" w14:textId="52D55C77" w:rsidR="00E540D1" w:rsidRDefault="00E540D1">
    <w:pPr>
      <w:pStyle w:val="Footer"/>
      <w:jc w:val="right"/>
    </w:pPr>
  </w:p>
  <w:p w14:paraId="72F6ACCA" w14:textId="77777777" w:rsidR="00E540D1" w:rsidRDefault="00E54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5ADCE" w14:textId="77777777" w:rsidR="00BF2D8B" w:rsidRDefault="00BF2D8B" w:rsidP="000B3D10">
      <w:r>
        <w:separator/>
      </w:r>
    </w:p>
  </w:footnote>
  <w:footnote w:type="continuationSeparator" w:id="0">
    <w:p w14:paraId="36604EC2" w14:textId="77777777" w:rsidR="00BF2D8B" w:rsidRDefault="00BF2D8B"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CAA2" w14:textId="77777777" w:rsidR="007505ED" w:rsidRPr="00F426D8" w:rsidRDefault="007505ED">
    <w:pPr>
      <w:pStyle w:val="Header"/>
      <w:rPr>
        <w:szCs w:val="20"/>
      </w:rPr>
    </w:pPr>
  </w:p>
  <w:p w14:paraId="5F9688EB" w14:textId="77777777" w:rsidR="007505ED" w:rsidRPr="00F426D8" w:rsidRDefault="007505ED">
    <w:pPr>
      <w:rPr>
        <w:szCs w:val="20"/>
      </w:rPr>
    </w:pPr>
  </w:p>
  <w:p w14:paraId="5CA56866" w14:textId="77777777" w:rsidR="007505ED" w:rsidRPr="00F426D8" w:rsidRDefault="007505ED">
    <w:pP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0"/>
      </w:rPr>
      <w:id w:val="-2128226404"/>
      <w:docPartObj>
        <w:docPartGallery w:val="Page Numbers (Top of Page)"/>
        <w:docPartUnique/>
      </w:docPartObj>
    </w:sdtPr>
    <w:sdtEndPr/>
    <w:sdtContent>
      <w:p w14:paraId="1155F7B2" w14:textId="77777777" w:rsidR="00F426D8" w:rsidRDefault="00F426D8" w:rsidP="00F426D8">
        <w:pPr>
          <w:pStyle w:val="Header"/>
          <w:pBdr>
            <w:bottom w:val="single" w:sz="4" w:space="1" w:color="auto"/>
          </w:pBdr>
          <w:ind w:firstLine="4513"/>
          <w:jc w:val="right"/>
          <w:rPr>
            <w:szCs w:val="20"/>
          </w:rPr>
        </w:pPr>
        <w:r>
          <w:rPr>
            <w:szCs w:val="20"/>
          </w:rPr>
          <w:t xml:space="preserve"> </w:t>
        </w:r>
      </w:p>
      <w:p w14:paraId="2A0C1E10" w14:textId="77777777" w:rsidR="00F426D8" w:rsidRPr="00F426D8" w:rsidRDefault="00F426D8" w:rsidP="00F426D8">
        <w:pPr>
          <w:pStyle w:val="Header"/>
          <w:pBdr>
            <w:bottom w:val="single" w:sz="4" w:space="1" w:color="auto"/>
          </w:pBdr>
          <w:ind w:firstLine="4513"/>
          <w:jc w:val="right"/>
          <w:rPr>
            <w:szCs w:val="20"/>
          </w:rPr>
        </w:pPr>
        <w:r>
          <w:rPr>
            <w:szCs w:val="20"/>
          </w:rPr>
          <w:t xml:space="preserve">                                       </w:t>
        </w:r>
        <w:r w:rsidRPr="00F426D8">
          <w:rPr>
            <w:i/>
            <w:iCs/>
            <w:szCs w:val="20"/>
          </w:rPr>
          <w:t>Đỗ Tiến Đạt KSTN-CNTT-K60</w:t>
        </w:r>
        <w:r w:rsidRPr="00F426D8">
          <w:rPr>
            <w:szCs w:val="20"/>
          </w:rPr>
          <w:tab/>
        </w:r>
      </w:p>
    </w:sdtContent>
  </w:sdt>
  <w:p w14:paraId="09F591E1" w14:textId="77777777" w:rsidR="00F426D8" w:rsidRPr="00F426D8" w:rsidRDefault="00F426D8" w:rsidP="00F42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550B3"/>
    <w:multiLevelType w:val="hybridMultilevel"/>
    <w:tmpl w:val="0A06D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8"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0"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4"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6"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8"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0"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2"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4"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6"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0" w15:restartNumberingAfterBreak="0">
    <w:nsid w:val="51EB5C38"/>
    <w:multiLevelType w:val="hybridMultilevel"/>
    <w:tmpl w:val="41409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C37B52"/>
    <w:multiLevelType w:val="hybridMultilevel"/>
    <w:tmpl w:val="A0F4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1378B0"/>
    <w:multiLevelType w:val="multilevel"/>
    <w:tmpl w:val="86ACD618"/>
    <w:lvl w:ilvl="0">
      <w:start w:val="1"/>
      <w:numFmt w:val="decimal"/>
      <w:pStyle w:val="Heading1"/>
      <w:lvlText w:val="%1."/>
      <w:lvlJc w:val="left"/>
      <w:pPr>
        <w:tabs>
          <w:tab w:val="num" w:pos="284"/>
        </w:tabs>
        <w:ind w:left="0" w:firstLine="0"/>
      </w:pPr>
      <w:rPr>
        <w:rFonts w:hint="default"/>
        <w:b/>
        <w:bCs/>
        <w:i w:val="0"/>
        <w:iCs w:val="0"/>
        <w:sz w:val="26"/>
        <w:szCs w:val="26"/>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5"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0"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2"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054320"/>
    <w:multiLevelType w:val="hybridMultilevel"/>
    <w:tmpl w:val="7B803D48"/>
    <w:lvl w:ilvl="0" w:tplc="FC4A2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6"/>
  </w:num>
  <w:num w:numId="6">
    <w:abstractNumId w:val="0"/>
  </w:num>
  <w:num w:numId="7">
    <w:abstractNumId w:val="32"/>
  </w:num>
  <w:num w:numId="8">
    <w:abstractNumId w:val="18"/>
  </w:num>
  <w:num w:numId="9">
    <w:abstractNumId w:val="14"/>
  </w:num>
  <w:num w:numId="10">
    <w:abstractNumId w:val="11"/>
  </w:num>
  <w:num w:numId="11">
    <w:abstractNumId w:val="13"/>
  </w:num>
  <w:num w:numId="12">
    <w:abstractNumId w:val="7"/>
  </w:num>
  <w:num w:numId="13">
    <w:abstractNumId w:val="21"/>
  </w:num>
  <w:num w:numId="14">
    <w:abstractNumId w:val="19"/>
  </w:num>
  <w:num w:numId="15">
    <w:abstractNumId w:val="17"/>
  </w:num>
  <w:num w:numId="16">
    <w:abstractNumId w:val="38"/>
  </w:num>
  <w:num w:numId="17">
    <w:abstractNumId w:val="45"/>
  </w:num>
  <w:num w:numId="18">
    <w:abstractNumId w:val="33"/>
  </w:num>
  <w:num w:numId="19">
    <w:abstractNumId w:val="35"/>
  </w:num>
  <w:num w:numId="20">
    <w:abstractNumId w:val="8"/>
  </w:num>
  <w:num w:numId="21">
    <w:abstractNumId w:val="28"/>
  </w:num>
  <w:num w:numId="22">
    <w:abstractNumId w:val="16"/>
  </w:num>
  <w:num w:numId="23">
    <w:abstractNumId w:val="44"/>
  </w:num>
  <w:num w:numId="24">
    <w:abstractNumId w:val="10"/>
  </w:num>
  <w:num w:numId="25">
    <w:abstractNumId w:val="36"/>
  </w:num>
  <w:num w:numId="26">
    <w:abstractNumId w:val="24"/>
  </w:num>
  <w:num w:numId="27">
    <w:abstractNumId w:val="42"/>
  </w:num>
  <w:num w:numId="28">
    <w:abstractNumId w:val="20"/>
  </w:num>
  <w:num w:numId="29">
    <w:abstractNumId w:val="37"/>
  </w:num>
  <w:num w:numId="30">
    <w:abstractNumId w:val="37"/>
    <w:lvlOverride w:ilvl="0">
      <w:startOverride w:val="1"/>
    </w:lvlOverride>
  </w:num>
  <w:num w:numId="31">
    <w:abstractNumId w:val="3"/>
  </w:num>
  <w:num w:numId="32">
    <w:abstractNumId w:val="29"/>
  </w:num>
  <w:num w:numId="33">
    <w:abstractNumId w:val="9"/>
  </w:num>
  <w:num w:numId="34">
    <w:abstractNumId w:val="15"/>
  </w:num>
  <w:num w:numId="35">
    <w:abstractNumId w:val="25"/>
  </w:num>
  <w:num w:numId="36">
    <w:abstractNumId w:val="39"/>
  </w:num>
  <w:num w:numId="37">
    <w:abstractNumId w:val="41"/>
  </w:num>
  <w:num w:numId="38">
    <w:abstractNumId w:val="34"/>
  </w:num>
  <w:num w:numId="39">
    <w:abstractNumId w:val="23"/>
  </w:num>
  <w:num w:numId="40">
    <w:abstractNumId w:val="40"/>
  </w:num>
  <w:num w:numId="41">
    <w:abstractNumId w:val="5"/>
  </w:num>
  <w:num w:numId="42">
    <w:abstractNumId w:val="4"/>
  </w:num>
  <w:num w:numId="43">
    <w:abstractNumId w:val="22"/>
  </w:num>
  <w:num w:numId="44">
    <w:abstractNumId w:val="1"/>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3"/>
  </w:num>
  <w:num w:numId="47">
    <w:abstractNumId w:val="30"/>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78"/>
    <w:rsid w:val="00003696"/>
    <w:rsid w:val="00004A1B"/>
    <w:rsid w:val="000051A1"/>
    <w:rsid w:val="00016F80"/>
    <w:rsid w:val="000264BC"/>
    <w:rsid w:val="0003262E"/>
    <w:rsid w:val="0004092E"/>
    <w:rsid w:val="0004108D"/>
    <w:rsid w:val="000460F4"/>
    <w:rsid w:val="00050D94"/>
    <w:rsid w:val="00051945"/>
    <w:rsid w:val="00063A1D"/>
    <w:rsid w:val="00066A1B"/>
    <w:rsid w:val="00094E13"/>
    <w:rsid w:val="000A0045"/>
    <w:rsid w:val="000A5B54"/>
    <w:rsid w:val="000B2E3D"/>
    <w:rsid w:val="000B3D10"/>
    <w:rsid w:val="000C2B37"/>
    <w:rsid w:val="000D04A1"/>
    <w:rsid w:val="000E3CBA"/>
    <w:rsid w:val="000E4800"/>
    <w:rsid w:val="000E67EF"/>
    <w:rsid w:val="000F7E7C"/>
    <w:rsid w:val="0010351F"/>
    <w:rsid w:val="00103BEB"/>
    <w:rsid w:val="00107F38"/>
    <w:rsid w:val="0011428F"/>
    <w:rsid w:val="00121698"/>
    <w:rsid w:val="0012404E"/>
    <w:rsid w:val="00126D82"/>
    <w:rsid w:val="001402D8"/>
    <w:rsid w:val="00160ABB"/>
    <w:rsid w:val="001656CA"/>
    <w:rsid w:val="00166EB0"/>
    <w:rsid w:val="00167E44"/>
    <w:rsid w:val="00177D4F"/>
    <w:rsid w:val="00183743"/>
    <w:rsid w:val="001846BF"/>
    <w:rsid w:val="00184760"/>
    <w:rsid w:val="00187286"/>
    <w:rsid w:val="001C6C26"/>
    <w:rsid w:val="001D2E2B"/>
    <w:rsid w:val="001E0BA3"/>
    <w:rsid w:val="001E6643"/>
    <w:rsid w:val="002012E1"/>
    <w:rsid w:val="00213C0D"/>
    <w:rsid w:val="002148E8"/>
    <w:rsid w:val="00220106"/>
    <w:rsid w:val="00220B69"/>
    <w:rsid w:val="00223316"/>
    <w:rsid w:val="00223B52"/>
    <w:rsid w:val="002277A2"/>
    <w:rsid w:val="00236204"/>
    <w:rsid w:val="00237879"/>
    <w:rsid w:val="002464C5"/>
    <w:rsid w:val="00250FAE"/>
    <w:rsid w:val="00253424"/>
    <w:rsid w:val="00254BA8"/>
    <w:rsid w:val="00263A0B"/>
    <w:rsid w:val="00265A4B"/>
    <w:rsid w:val="0027153C"/>
    <w:rsid w:val="00282B69"/>
    <w:rsid w:val="0028656A"/>
    <w:rsid w:val="00295543"/>
    <w:rsid w:val="0029721B"/>
    <w:rsid w:val="00297841"/>
    <w:rsid w:val="002A19CC"/>
    <w:rsid w:val="002B0991"/>
    <w:rsid w:val="002B53D1"/>
    <w:rsid w:val="002B5603"/>
    <w:rsid w:val="002C08DF"/>
    <w:rsid w:val="002C43E0"/>
    <w:rsid w:val="002C4D60"/>
    <w:rsid w:val="002D79C3"/>
    <w:rsid w:val="002E59CC"/>
    <w:rsid w:val="002F69EB"/>
    <w:rsid w:val="00310DAC"/>
    <w:rsid w:val="0031195B"/>
    <w:rsid w:val="00313BC7"/>
    <w:rsid w:val="00321BCF"/>
    <w:rsid w:val="00325B7D"/>
    <w:rsid w:val="00331456"/>
    <w:rsid w:val="00336BB0"/>
    <w:rsid w:val="003378F3"/>
    <w:rsid w:val="00337D5B"/>
    <w:rsid w:val="0034091F"/>
    <w:rsid w:val="00344422"/>
    <w:rsid w:val="0035101C"/>
    <w:rsid w:val="00360878"/>
    <w:rsid w:val="00367EFF"/>
    <w:rsid w:val="003740A8"/>
    <w:rsid w:val="00385191"/>
    <w:rsid w:val="0039738C"/>
    <w:rsid w:val="003A29C8"/>
    <w:rsid w:val="003B0E98"/>
    <w:rsid w:val="003B36BE"/>
    <w:rsid w:val="003B3F29"/>
    <w:rsid w:val="003B7C7B"/>
    <w:rsid w:val="003C00E2"/>
    <w:rsid w:val="003D128A"/>
    <w:rsid w:val="003D3BDE"/>
    <w:rsid w:val="003E783F"/>
    <w:rsid w:val="003F5EB4"/>
    <w:rsid w:val="00410835"/>
    <w:rsid w:val="00416B51"/>
    <w:rsid w:val="00430889"/>
    <w:rsid w:val="00431A97"/>
    <w:rsid w:val="00432CF9"/>
    <w:rsid w:val="00441668"/>
    <w:rsid w:val="00447074"/>
    <w:rsid w:val="0045300D"/>
    <w:rsid w:val="004540DE"/>
    <w:rsid w:val="004679A0"/>
    <w:rsid w:val="004738F6"/>
    <w:rsid w:val="004762D5"/>
    <w:rsid w:val="00481885"/>
    <w:rsid w:val="0048673B"/>
    <w:rsid w:val="004900F1"/>
    <w:rsid w:val="004911C5"/>
    <w:rsid w:val="00496008"/>
    <w:rsid w:val="004A1E27"/>
    <w:rsid w:val="004A6433"/>
    <w:rsid w:val="004B5EAF"/>
    <w:rsid w:val="004B6F9D"/>
    <w:rsid w:val="004B7E01"/>
    <w:rsid w:val="004C5166"/>
    <w:rsid w:val="004E1AD4"/>
    <w:rsid w:val="004E6A5F"/>
    <w:rsid w:val="004F0A06"/>
    <w:rsid w:val="004F1786"/>
    <w:rsid w:val="00502FCB"/>
    <w:rsid w:val="00506F50"/>
    <w:rsid w:val="00516519"/>
    <w:rsid w:val="00527E63"/>
    <w:rsid w:val="00530F37"/>
    <w:rsid w:val="005334C0"/>
    <w:rsid w:val="00536CA2"/>
    <w:rsid w:val="0054363A"/>
    <w:rsid w:val="00543783"/>
    <w:rsid w:val="0055288B"/>
    <w:rsid w:val="00564DA9"/>
    <w:rsid w:val="005821B6"/>
    <w:rsid w:val="005847DD"/>
    <w:rsid w:val="0059128D"/>
    <w:rsid w:val="00592D25"/>
    <w:rsid w:val="00593D7A"/>
    <w:rsid w:val="00595499"/>
    <w:rsid w:val="00596C0C"/>
    <w:rsid w:val="00597831"/>
    <w:rsid w:val="005A1676"/>
    <w:rsid w:val="005A307C"/>
    <w:rsid w:val="005B40FD"/>
    <w:rsid w:val="005C3516"/>
    <w:rsid w:val="005D049F"/>
    <w:rsid w:val="005E4531"/>
    <w:rsid w:val="005F3D82"/>
    <w:rsid w:val="00611945"/>
    <w:rsid w:val="00613641"/>
    <w:rsid w:val="006225FC"/>
    <w:rsid w:val="00626DC5"/>
    <w:rsid w:val="006318D6"/>
    <w:rsid w:val="00633130"/>
    <w:rsid w:val="0063531C"/>
    <w:rsid w:val="00637114"/>
    <w:rsid w:val="006405DE"/>
    <w:rsid w:val="00642C4A"/>
    <w:rsid w:val="00654844"/>
    <w:rsid w:val="00654BF9"/>
    <w:rsid w:val="00654F63"/>
    <w:rsid w:val="00655240"/>
    <w:rsid w:val="00674D65"/>
    <w:rsid w:val="00676764"/>
    <w:rsid w:val="006777E7"/>
    <w:rsid w:val="00677D8B"/>
    <w:rsid w:val="00680574"/>
    <w:rsid w:val="006A0514"/>
    <w:rsid w:val="006A28E0"/>
    <w:rsid w:val="006B5B04"/>
    <w:rsid w:val="006C0FAE"/>
    <w:rsid w:val="006C3439"/>
    <w:rsid w:val="006C3A43"/>
    <w:rsid w:val="006C6373"/>
    <w:rsid w:val="006C674A"/>
    <w:rsid w:val="006C710A"/>
    <w:rsid w:val="006D04E9"/>
    <w:rsid w:val="006D1066"/>
    <w:rsid w:val="006D1530"/>
    <w:rsid w:val="006D1B2F"/>
    <w:rsid w:val="006D6477"/>
    <w:rsid w:val="006E1FB1"/>
    <w:rsid w:val="006E4BA3"/>
    <w:rsid w:val="006F493D"/>
    <w:rsid w:val="006F6DC0"/>
    <w:rsid w:val="00711430"/>
    <w:rsid w:val="00714790"/>
    <w:rsid w:val="00720A37"/>
    <w:rsid w:val="00724B42"/>
    <w:rsid w:val="00725A74"/>
    <w:rsid w:val="00731452"/>
    <w:rsid w:val="00737728"/>
    <w:rsid w:val="00742289"/>
    <w:rsid w:val="007505ED"/>
    <w:rsid w:val="00765919"/>
    <w:rsid w:val="00775298"/>
    <w:rsid w:val="0077554E"/>
    <w:rsid w:val="007758F5"/>
    <w:rsid w:val="00777935"/>
    <w:rsid w:val="00790C71"/>
    <w:rsid w:val="007A1E53"/>
    <w:rsid w:val="007A3704"/>
    <w:rsid w:val="007A5C62"/>
    <w:rsid w:val="007B478D"/>
    <w:rsid w:val="007C2685"/>
    <w:rsid w:val="007D2373"/>
    <w:rsid w:val="007D3464"/>
    <w:rsid w:val="007D5529"/>
    <w:rsid w:val="007E0825"/>
    <w:rsid w:val="007E5551"/>
    <w:rsid w:val="00805352"/>
    <w:rsid w:val="00810C8E"/>
    <w:rsid w:val="00817E95"/>
    <w:rsid w:val="0082159F"/>
    <w:rsid w:val="008261CE"/>
    <w:rsid w:val="0082633D"/>
    <w:rsid w:val="00826F8F"/>
    <w:rsid w:val="00830430"/>
    <w:rsid w:val="00830768"/>
    <w:rsid w:val="00830E0B"/>
    <w:rsid w:val="0083107F"/>
    <w:rsid w:val="008342ED"/>
    <w:rsid w:val="00835ABF"/>
    <w:rsid w:val="00845BD0"/>
    <w:rsid w:val="0084622A"/>
    <w:rsid w:val="00847485"/>
    <w:rsid w:val="00856C7D"/>
    <w:rsid w:val="0086341E"/>
    <w:rsid w:val="0086390F"/>
    <w:rsid w:val="008678EC"/>
    <w:rsid w:val="00893A33"/>
    <w:rsid w:val="008A5E37"/>
    <w:rsid w:val="008B42EE"/>
    <w:rsid w:val="008C08D9"/>
    <w:rsid w:val="008C54CA"/>
    <w:rsid w:val="008D145C"/>
    <w:rsid w:val="008D4C3A"/>
    <w:rsid w:val="008D61B2"/>
    <w:rsid w:val="008E2B11"/>
    <w:rsid w:val="008F1D41"/>
    <w:rsid w:val="00903CA4"/>
    <w:rsid w:val="009159FF"/>
    <w:rsid w:val="00923BD7"/>
    <w:rsid w:val="00926189"/>
    <w:rsid w:val="00934540"/>
    <w:rsid w:val="009364D2"/>
    <w:rsid w:val="009418CD"/>
    <w:rsid w:val="00943788"/>
    <w:rsid w:val="00952CC9"/>
    <w:rsid w:val="00966AF4"/>
    <w:rsid w:val="009702CB"/>
    <w:rsid w:val="00983468"/>
    <w:rsid w:val="0098460F"/>
    <w:rsid w:val="0099704C"/>
    <w:rsid w:val="009A5056"/>
    <w:rsid w:val="009A6DB9"/>
    <w:rsid w:val="009C26AF"/>
    <w:rsid w:val="009C4F05"/>
    <w:rsid w:val="009C5D77"/>
    <w:rsid w:val="009C5EE3"/>
    <w:rsid w:val="009C74D0"/>
    <w:rsid w:val="009D2FC8"/>
    <w:rsid w:val="009F0F8E"/>
    <w:rsid w:val="009F3E76"/>
    <w:rsid w:val="009F6652"/>
    <w:rsid w:val="009F6915"/>
    <w:rsid w:val="00A01C64"/>
    <w:rsid w:val="00A0409A"/>
    <w:rsid w:val="00A11444"/>
    <w:rsid w:val="00A32CDD"/>
    <w:rsid w:val="00A32D36"/>
    <w:rsid w:val="00A40DB5"/>
    <w:rsid w:val="00A476CE"/>
    <w:rsid w:val="00A57509"/>
    <w:rsid w:val="00A626E8"/>
    <w:rsid w:val="00A633C8"/>
    <w:rsid w:val="00A63D6E"/>
    <w:rsid w:val="00A75305"/>
    <w:rsid w:val="00A7554C"/>
    <w:rsid w:val="00A86E59"/>
    <w:rsid w:val="00A905FE"/>
    <w:rsid w:val="00A90CB9"/>
    <w:rsid w:val="00AA1B67"/>
    <w:rsid w:val="00AA43F3"/>
    <w:rsid w:val="00AB067A"/>
    <w:rsid w:val="00AB45C3"/>
    <w:rsid w:val="00AB7ACA"/>
    <w:rsid w:val="00AD57F0"/>
    <w:rsid w:val="00AE5CB3"/>
    <w:rsid w:val="00AF5240"/>
    <w:rsid w:val="00AF7C96"/>
    <w:rsid w:val="00B01A5D"/>
    <w:rsid w:val="00B0499E"/>
    <w:rsid w:val="00B10093"/>
    <w:rsid w:val="00B11533"/>
    <w:rsid w:val="00B150BA"/>
    <w:rsid w:val="00B16DDD"/>
    <w:rsid w:val="00B2211E"/>
    <w:rsid w:val="00B2696C"/>
    <w:rsid w:val="00B26AE0"/>
    <w:rsid w:val="00B309E5"/>
    <w:rsid w:val="00B4215F"/>
    <w:rsid w:val="00B470FB"/>
    <w:rsid w:val="00B621B0"/>
    <w:rsid w:val="00B7703C"/>
    <w:rsid w:val="00B90C9C"/>
    <w:rsid w:val="00B951F7"/>
    <w:rsid w:val="00BA10F3"/>
    <w:rsid w:val="00BA3818"/>
    <w:rsid w:val="00BA6B8E"/>
    <w:rsid w:val="00BB4213"/>
    <w:rsid w:val="00BB4697"/>
    <w:rsid w:val="00BC260D"/>
    <w:rsid w:val="00BD25AF"/>
    <w:rsid w:val="00BD671D"/>
    <w:rsid w:val="00BE442C"/>
    <w:rsid w:val="00BE681B"/>
    <w:rsid w:val="00BF2D8B"/>
    <w:rsid w:val="00BF5589"/>
    <w:rsid w:val="00C04B46"/>
    <w:rsid w:val="00C05F13"/>
    <w:rsid w:val="00C34786"/>
    <w:rsid w:val="00C36E02"/>
    <w:rsid w:val="00C41EB2"/>
    <w:rsid w:val="00C42B28"/>
    <w:rsid w:val="00C45741"/>
    <w:rsid w:val="00C54785"/>
    <w:rsid w:val="00C72292"/>
    <w:rsid w:val="00C81FA0"/>
    <w:rsid w:val="00C84BEE"/>
    <w:rsid w:val="00C8753F"/>
    <w:rsid w:val="00C87FD1"/>
    <w:rsid w:val="00C90CA3"/>
    <w:rsid w:val="00CA2DCA"/>
    <w:rsid w:val="00CA35C9"/>
    <w:rsid w:val="00CA3A03"/>
    <w:rsid w:val="00CA4FFC"/>
    <w:rsid w:val="00CA6B29"/>
    <w:rsid w:val="00CA6C01"/>
    <w:rsid w:val="00CA6C55"/>
    <w:rsid w:val="00CB11A1"/>
    <w:rsid w:val="00CB43C5"/>
    <w:rsid w:val="00CB648E"/>
    <w:rsid w:val="00CC0418"/>
    <w:rsid w:val="00CC10E2"/>
    <w:rsid w:val="00CC193D"/>
    <w:rsid w:val="00CC320F"/>
    <w:rsid w:val="00CC35DA"/>
    <w:rsid w:val="00CC6633"/>
    <w:rsid w:val="00CD4B4C"/>
    <w:rsid w:val="00CD765F"/>
    <w:rsid w:val="00CD787E"/>
    <w:rsid w:val="00CE7E20"/>
    <w:rsid w:val="00CF24B1"/>
    <w:rsid w:val="00D011B5"/>
    <w:rsid w:val="00D013B4"/>
    <w:rsid w:val="00D157A3"/>
    <w:rsid w:val="00D17652"/>
    <w:rsid w:val="00D24F9F"/>
    <w:rsid w:val="00D405DD"/>
    <w:rsid w:val="00D42AAA"/>
    <w:rsid w:val="00D47BC1"/>
    <w:rsid w:val="00D574DA"/>
    <w:rsid w:val="00D61715"/>
    <w:rsid w:val="00D745F1"/>
    <w:rsid w:val="00D75E02"/>
    <w:rsid w:val="00D812D4"/>
    <w:rsid w:val="00D94F72"/>
    <w:rsid w:val="00D9506C"/>
    <w:rsid w:val="00DA488F"/>
    <w:rsid w:val="00DA57E2"/>
    <w:rsid w:val="00DA5F3F"/>
    <w:rsid w:val="00DB4EB3"/>
    <w:rsid w:val="00DC458B"/>
    <w:rsid w:val="00DD2A50"/>
    <w:rsid w:val="00DD3185"/>
    <w:rsid w:val="00DD7A60"/>
    <w:rsid w:val="00DE6AD1"/>
    <w:rsid w:val="00E15D4E"/>
    <w:rsid w:val="00E16A34"/>
    <w:rsid w:val="00E216C8"/>
    <w:rsid w:val="00E22D59"/>
    <w:rsid w:val="00E27C78"/>
    <w:rsid w:val="00E3730A"/>
    <w:rsid w:val="00E37DFF"/>
    <w:rsid w:val="00E45D91"/>
    <w:rsid w:val="00E51AAB"/>
    <w:rsid w:val="00E52516"/>
    <w:rsid w:val="00E540D1"/>
    <w:rsid w:val="00E56294"/>
    <w:rsid w:val="00E572F9"/>
    <w:rsid w:val="00E6146D"/>
    <w:rsid w:val="00E616A4"/>
    <w:rsid w:val="00E74C1B"/>
    <w:rsid w:val="00E76093"/>
    <w:rsid w:val="00E821D9"/>
    <w:rsid w:val="00E87788"/>
    <w:rsid w:val="00E96D4F"/>
    <w:rsid w:val="00E96E06"/>
    <w:rsid w:val="00EA3348"/>
    <w:rsid w:val="00EA7B11"/>
    <w:rsid w:val="00EB062D"/>
    <w:rsid w:val="00EB4E8D"/>
    <w:rsid w:val="00ED2CE0"/>
    <w:rsid w:val="00ED3DCD"/>
    <w:rsid w:val="00ED47CA"/>
    <w:rsid w:val="00ED6C1A"/>
    <w:rsid w:val="00ED774E"/>
    <w:rsid w:val="00EE0110"/>
    <w:rsid w:val="00EE05AC"/>
    <w:rsid w:val="00EE3814"/>
    <w:rsid w:val="00EE4D9F"/>
    <w:rsid w:val="00EE6194"/>
    <w:rsid w:val="00F06060"/>
    <w:rsid w:val="00F06DBB"/>
    <w:rsid w:val="00F2002A"/>
    <w:rsid w:val="00F264DC"/>
    <w:rsid w:val="00F3711E"/>
    <w:rsid w:val="00F426D8"/>
    <w:rsid w:val="00F57B52"/>
    <w:rsid w:val="00F61D43"/>
    <w:rsid w:val="00F70EBB"/>
    <w:rsid w:val="00F87287"/>
    <w:rsid w:val="00FA2245"/>
    <w:rsid w:val="00FA2335"/>
    <w:rsid w:val="00FA55BD"/>
    <w:rsid w:val="00FA60C9"/>
    <w:rsid w:val="00FB39BE"/>
    <w:rsid w:val="00FC680C"/>
    <w:rsid w:val="00FC723A"/>
    <w:rsid w:val="00FD015D"/>
    <w:rsid w:val="00FD304E"/>
    <w:rsid w:val="00FD437D"/>
    <w:rsid w:val="00FE33D6"/>
    <w:rsid w:val="00FE6F3F"/>
    <w:rsid w:val="00FF48F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848B4E53-1B8B-468A-8D9A-7C909237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31195B"/>
    <w:pPr>
      <w:keepNext/>
      <w:numPr>
        <w:numId w:val="38"/>
      </w:numPr>
      <w:spacing w:before="120" w:after="120" w:line="360" w:lineRule="auto"/>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E45D91"/>
    <w:pPr>
      <w:numPr>
        <w:ilvl w:val="2"/>
      </w:numPr>
      <w:outlineLvl w:val="2"/>
    </w:pPr>
    <w:rPr>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195B"/>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E45D91"/>
    <w:rPr>
      <w:b/>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character" w:customStyle="1" w:styleId="gi">
    <w:name w:val="gi"/>
    <w:basedOn w:val="DefaultParagraphFont"/>
    <w:rsid w:val="00677D8B"/>
  </w:style>
  <w:style w:type="character" w:styleId="Hyperlink">
    <w:name w:val="Hyperlink"/>
    <w:basedOn w:val="DefaultParagraphFont"/>
    <w:unhideWhenUsed/>
    <w:rsid w:val="00AB067A"/>
    <w:rPr>
      <w:color w:val="0000FF" w:themeColor="hyperlink"/>
      <w:u w:val="single"/>
    </w:rPr>
  </w:style>
  <w:style w:type="paragraph" w:styleId="FootnoteText">
    <w:name w:val="footnote text"/>
    <w:basedOn w:val="Normal"/>
    <w:link w:val="FootnoteTextChar"/>
    <w:uiPriority w:val="99"/>
    <w:semiHidden/>
    <w:unhideWhenUsed/>
    <w:rsid w:val="00CD787E"/>
    <w:pPr>
      <w:jc w:val="left"/>
    </w:pPr>
    <w:rPr>
      <w:rFonts w:asciiTheme="minorHAnsi" w:eastAsiaTheme="minorHAnsi" w:hAnsiTheme="minorHAnsi" w:cstheme="minorBidi"/>
      <w:szCs w:val="20"/>
    </w:rPr>
  </w:style>
  <w:style w:type="character" w:customStyle="1" w:styleId="FootnoteTextChar">
    <w:name w:val="Footnote Text Char"/>
    <w:basedOn w:val="DefaultParagraphFont"/>
    <w:link w:val="FootnoteText"/>
    <w:uiPriority w:val="99"/>
    <w:semiHidden/>
    <w:rsid w:val="00CD787E"/>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CD787E"/>
    <w:rPr>
      <w:vertAlign w:val="superscript"/>
    </w:rPr>
  </w:style>
  <w:style w:type="paragraph" w:styleId="NoSpacing">
    <w:name w:val="No Spacing"/>
    <w:uiPriority w:val="1"/>
    <w:qFormat/>
    <w:rsid w:val="00E45D91"/>
    <w:rPr>
      <w:rFonts w:asciiTheme="minorHAnsi" w:eastAsiaTheme="minorHAnsi" w:hAnsiTheme="minorHAnsi" w:cstheme="minorBidi"/>
      <w:sz w:val="22"/>
      <w:szCs w:val="22"/>
    </w:rPr>
  </w:style>
  <w:style w:type="table" w:styleId="TableGrid">
    <w:name w:val="Table Grid"/>
    <w:basedOn w:val="TableNormal"/>
    <w:uiPriority w:val="59"/>
    <w:rsid w:val="00ED3DC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C04B46"/>
    <w:rPr>
      <w:szCs w:val="20"/>
    </w:rPr>
  </w:style>
  <w:style w:type="character" w:customStyle="1" w:styleId="EndnoteTextChar">
    <w:name w:val="Endnote Text Char"/>
    <w:basedOn w:val="DefaultParagraphFont"/>
    <w:link w:val="EndnoteText"/>
    <w:uiPriority w:val="99"/>
    <w:rsid w:val="00C04B46"/>
  </w:style>
  <w:style w:type="character" w:styleId="EndnoteReference">
    <w:name w:val="endnote reference"/>
    <w:basedOn w:val="DefaultParagraphFont"/>
    <w:uiPriority w:val="99"/>
    <w:semiHidden/>
    <w:unhideWhenUsed/>
    <w:rsid w:val="00C04B46"/>
    <w:rPr>
      <w:vertAlign w:val="superscript"/>
    </w:rPr>
  </w:style>
  <w:style w:type="paragraph" w:styleId="Caption">
    <w:name w:val="caption"/>
    <w:basedOn w:val="Normal"/>
    <w:next w:val="Normal"/>
    <w:unhideWhenUsed/>
    <w:rsid w:val="004F1786"/>
    <w:pPr>
      <w:spacing w:after="200"/>
    </w:pPr>
    <w:rPr>
      <w:b/>
      <w:bCs/>
      <w:color w:val="4F81BD" w:themeColor="accent1"/>
      <w:sz w:val="18"/>
      <w:szCs w:val="18"/>
    </w:rPr>
  </w:style>
  <w:style w:type="character" w:customStyle="1" w:styleId="fontstyle01">
    <w:name w:val="fontstyle01"/>
    <w:basedOn w:val="DefaultParagraphFont"/>
    <w:rsid w:val="00C72292"/>
    <w:rPr>
      <w:rFonts w:ascii="CMR910" w:hAnsi="CMR910" w:hint="default"/>
      <w:b w:val="0"/>
      <w:bCs w:val="0"/>
      <w:i w:val="0"/>
      <w:iCs w:val="0"/>
      <w:color w:val="000000"/>
      <w:sz w:val="18"/>
      <w:szCs w:val="18"/>
    </w:rPr>
  </w:style>
  <w:style w:type="character" w:customStyle="1" w:styleId="fontstyle21">
    <w:name w:val="fontstyle21"/>
    <w:basedOn w:val="DefaultParagraphFont"/>
    <w:rsid w:val="00C72292"/>
    <w:rPr>
      <w:rFonts w:ascii="CMBX910" w:hAnsi="CMBX910" w:hint="default"/>
      <w:b/>
      <w:bCs/>
      <w:i w:val="0"/>
      <w:iCs w:val="0"/>
      <w:color w:val="000000"/>
      <w:sz w:val="18"/>
      <w:szCs w:val="18"/>
    </w:rPr>
  </w:style>
  <w:style w:type="character" w:styleId="UnresolvedMention">
    <w:name w:val="Unresolved Mention"/>
    <w:basedOn w:val="DefaultParagraphFont"/>
    <w:uiPriority w:val="99"/>
    <w:semiHidden/>
    <w:unhideWhenUsed/>
    <w:rsid w:val="00765919"/>
    <w:rPr>
      <w:color w:val="605E5C"/>
      <w:shd w:val="clear" w:color="auto" w:fill="E1DFDD"/>
    </w:rPr>
  </w:style>
  <w:style w:type="character" w:customStyle="1" w:styleId="fontstyle11">
    <w:name w:val="fontstyle11"/>
    <w:basedOn w:val="DefaultParagraphFont"/>
    <w:rsid w:val="009C5D77"/>
    <w:rPr>
      <w:rFonts w:ascii="MTSY" w:hAnsi="MTSY" w:hint="default"/>
      <w:b w:val="0"/>
      <w:bCs w:val="0"/>
      <w:i w:val="0"/>
      <w:iCs w:val="0"/>
      <w:color w:val="000000"/>
      <w:sz w:val="12"/>
      <w:szCs w:val="12"/>
    </w:rPr>
  </w:style>
  <w:style w:type="character" w:customStyle="1" w:styleId="fontstyle31">
    <w:name w:val="fontstyle31"/>
    <w:basedOn w:val="DefaultParagraphFont"/>
    <w:rsid w:val="009C5D77"/>
    <w:rPr>
      <w:rFonts w:ascii="GulliverRM" w:hAnsi="GulliverRM"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2933">
      <w:bodyDiv w:val="1"/>
      <w:marLeft w:val="0"/>
      <w:marRight w:val="0"/>
      <w:marTop w:val="0"/>
      <w:marBottom w:val="0"/>
      <w:divBdr>
        <w:top w:val="none" w:sz="0" w:space="0" w:color="auto"/>
        <w:left w:val="none" w:sz="0" w:space="0" w:color="auto"/>
        <w:bottom w:val="none" w:sz="0" w:space="0" w:color="auto"/>
        <w:right w:val="none" w:sz="0" w:space="0" w:color="auto"/>
      </w:divBdr>
    </w:div>
    <w:div w:id="276257067">
      <w:bodyDiv w:val="1"/>
      <w:marLeft w:val="0"/>
      <w:marRight w:val="0"/>
      <w:marTop w:val="0"/>
      <w:marBottom w:val="0"/>
      <w:divBdr>
        <w:top w:val="none" w:sz="0" w:space="0" w:color="auto"/>
        <w:left w:val="none" w:sz="0" w:space="0" w:color="auto"/>
        <w:bottom w:val="none" w:sz="0" w:space="0" w:color="auto"/>
        <w:right w:val="none" w:sz="0" w:space="0" w:color="auto"/>
      </w:divBdr>
    </w:div>
    <w:div w:id="508638757">
      <w:bodyDiv w:val="1"/>
      <w:marLeft w:val="0"/>
      <w:marRight w:val="0"/>
      <w:marTop w:val="0"/>
      <w:marBottom w:val="0"/>
      <w:divBdr>
        <w:top w:val="none" w:sz="0" w:space="0" w:color="auto"/>
        <w:left w:val="none" w:sz="0" w:space="0" w:color="auto"/>
        <w:bottom w:val="none" w:sz="0" w:space="0" w:color="auto"/>
        <w:right w:val="none" w:sz="0" w:space="0" w:color="auto"/>
      </w:divBdr>
    </w:div>
    <w:div w:id="723216964">
      <w:bodyDiv w:val="1"/>
      <w:marLeft w:val="0"/>
      <w:marRight w:val="0"/>
      <w:marTop w:val="0"/>
      <w:marBottom w:val="0"/>
      <w:divBdr>
        <w:top w:val="none" w:sz="0" w:space="0" w:color="auto"/>
        <w:left w:val="none" w:sz="0" w:space="0" w:color="auto"/>
        <w:bottom w:val="none" w:sz="0" w:space="0" w:color="auto"/>
        <w:right w:val="none" w:sz="0" w:space="0" w:color="auto"/>
      </w:divBdr>
    </w:div>
    <w:div w:id="1055198556">
      <w:bodyDiv w:val="1"/>
      <w:marLeft w:val="0"/>
      <w:marRight w:val="0"/>
      <w:marTop w:val="0"/>
      <w:marBottom w:val="0"/>
      <w:divBdr>
        <w:top w:val="none" w:sz="0" w:space="0" w:color="auto"/>
        <w:left w:val="none" w:sz="0" w:space="0" w:color="auto"/>
        <w:bottom w:val="none" w:sz="0" w:space="0" w:color="auto"/>
        <w:right w:val="none" w:sz="0" w:space="0" w:color="auto"/>
      </w:divBdr>
    </w:div>
    <w:div w:id="1123304535">
      <w:bodyDiv w:val="1"/>
      <w:marLeft w:val="0"/>
      <w:marRight w:val="0"/>
      <w:marTop w:val="0"/>
      <w:marBottom w:val="0"/>
      <w:divBdr>
        <w:top w:val="none" w:sz="0" w:space="0" w:color="auto"/>
        <w:left w:val="none" w:sz="0" w:space="0" w:color="auto"/>
        <w:bottom w:val="none" w:sz="0" w:space="0" w:color="auto"/>
        <w:right w:val="none" w:sz="0" w:space="0" w:color="auto"/>
      </w:divBdr>
    </w:div>
    <w:div w:id="1182624421">
      <w:bodyDiv w:val="1"/>
      <w:marLeft w:val="0"/>
      <w:marRight w:val="0"/>
      <w:marTop w:val="0"/>
      <w:marBottom w:val="0"/>
      <w:divBdr>
        <w:top w:val="none" w:sz="0" w:space="0" w:color="auto"/>
        <w:left w:val="none" w:sz="0" w:space="0" w:color="auto"/>
        <w:bottom w:val="none" w:sz="0" w:space="0" w:color="auto"/>
        <w:right w:val="none" w:sz="0" w:space="0" w:color="auto"/>
      </w:divBdr>
    </w:div>
    <w:div w:id="1249653029">
      <w:bodyDiv w:val="1"/>
      <w:marLeft w:val="0"/>
      <w:marRight w:val="0"/>
      <w:marTop w:val="0"/>
      <w:marBottom w:val="0"/>
      <w:divBdr>
        <w:top w:val="none" w:sz="0" w:space="0" w:color="auto"/>
        <w:left w:val="none" w:sz="0" w:space="0" w:color="auto"/>
        <w:bottom w:val="none" w:sz="0" w:space="0" w:color="auto"/>
        <w:right w:val="none" w:sz="0" w:space="0" w:color="auto"/>
      </w:divBdr>
    </w:div>
    <w:div w:id="1295451385">
      <w:bodyDiv w:val="1"/>
      <w:marLeft w:val="0"/>
      <w:marRight w:val="0"/>
      <w:marTop w:val="0"/>
      <w:marBottom w:val="0"/>
      <w:divBdr>
        <w:top w:val="none" w:sz="0" w:space="0" w:color="auto"/>
        <w:left w:val="none" w:sz="0" w:space="0" w:color="auto"/>
        <w:bottom w:val="none" w:sz="0" w:space="0" w:color="auto"/>
        <w:right w:val="none" w:sz="0" w:space="0" w:color="auto"/>
      </w:divBdr>
      <w:divsChild>
        <w:div w:id="399727">
          <w:marLeft w:val="0"/>
          <w:marRight w:val="0"/>
          <w:marTop w:val="0"/>
          <w:marBottom w:val="0"/>
          <w:divBdr>
            <w:top w:val="none" w:sz="0" w:space="0" w:color="auto"/>
            <w:left w:val="none" w:sz="0" w:space="0" w:color="auto"/>
            <w:bottom w:val="none" w:sz="0" w:space="0" w:color="auto"/>
            <w:right w:val="none" w:sz="0" w:space="0" w:color="auto"/>
          </w:divBdr>
        </w:div>
        <w:div w:id="323900108">
          <w:marLeft w:val="0"/>
          <w:marRight w:val="0"/>
          <w:marTop w:val="0"/>
          <w:marBottom w:val="0"/>
          <w:divBdr>
            <w:top w:val="none" w:sz="0" w:space="0" w:color="auto"/>
            <w:left w:val="none" w:sz="0" w:space="0" w:color="auto"/>
            <w:bottom w:val="none" w:sz="0" w:space="0" w:color="auto"/>
            <w:right w:val="none" w:sz="0" w:space="0" w:color="auto"/>
          </w:divBdr>
        </w:div>
        <w:div w:id="445151929">
          <w:marLeft w:val="0"/>
          <w:marRight w:val="0"/>
          <w:marTop w:val="0"/>
          <w:marBottom w:val="0"/>
          <w:divBdr>
            <w:top w:val="none" w:sz="0" w:space="0" w:color="auto"/>
            <w:left w:val="none" w:sz="0" w:space="0" w:color="auto"/>
            <w:bottom w:val="none" w:sz="0" w:space="0" w:color="auto"/>
            <w:right w:val="none" w:sz="0" w:space="0" w:color="auto"/>
          </w:divBdr>
        </w:div>
        <w:div w:id="696008640">
          <w:marLeft w:val="0"/>
          <w:marRight w:val="0"/>
          <w:marTop w:val="0"/>
          <w:marBottom w:val="0"/>
          <w:divBdr>
            <w:top w:val="none" w:sz="0" w:space="0" w:color="auto"/>
            <w:left w:val="none" w:sz="0" w:space="0" w:color="auto"/>
            <w:bottom w:val="none" w:sz="0" w:space="0" w:color="auto"/>
            <w:right w:val="none" w:sz="0" w:space="0" w:color="auto"/>
          </w:divBdr>
        </w:div>
        <w:div w:id="854421796">
          <w:marLeft w:val="0"/>
          <w:marRight w:val="0"/>
          <w:marTop w:val="0"/>
          <w:marBottom w:val="0"/>
          <w:divBdr>
            <w:top w:val="none" w:sz="0" w:space="0" w:color="auto"/>
            <w:left w:val="none" w:sz="0" w:space="0" w:color="auto"/>
            <w:bottom w:val="none" w:sz="0" w:space="0" w:color="auto"/>
            <w:right w:val="none" w:sz="0" w:space="0" w:color="auto"/>
          </w:divBdr>
        </w:div>
        <w:div w:id="868369794">
          <w:marLeft w:val="0"/>
          <w:marRight w:val="0"/>
          <w:marTop w:val="0"/>
          <w:marBottom w:val="0"/>
          <w:divBdr>
            <w:top w:val="none" w:sz="0" w:space="0" w:color="auto"/>
            <w:left w:val="none" w:sz="0" w:space="0" w:color="auto"/>
            <w:bottom w:val="none" w:sz="0" w:space="0" w:color="auto"/>
            <w:right w:val="none" w:sz="0" w:space="0" w:color="auto"/>
          </w:divBdr>
        </w:div>
        <w:div w:id="900336083">
          <w:marLeft w:val="0"/>
          <w:marRight w:val="0"/>
          <w:marTop w:val="0"/>
          <w:marBottom w:val="0"/>
          <w:divBdr>
            <w:top w:val="none" w:sz="0" w:space="0" w:color="auto"/>
            <w:left w:val="none" w:sz="0" w:space="0" w:color="auto"/>
            <w:bottom w:val="none" w:sz="0" w:space="0" w:color="auto"/>
            <w:right w:val="none" w:sz="0" w:space="0" w:color="auto"/>
          </w:divBdr>
        </w:div>
        <w:div w:id="1282498793">
          <w:marLeft w:val="0"/>
          <w:marRight w:val="0"/>
          <w:marTop w:val="0"/>
          <w:marBottom w:val="0"/>
          <w:divBdr>
            <w:top w:val="none" w:sz="0" w:space="0" w:color="auto"/>
            <w:left w:val="none" w:sz="0" w:space="0" w:color="auto"/>
            <w:bottom w:val="none" w:sz="0" w:space="0" w:color="auto"/>
            <w:right w:val="none" w:sz="0" w:space="0" w:color="auto"/>
          </w:divBdr>
        </w:div>
        <w:div w:id="1819835406">
          <w:marLeft w:val="0"/>
          <w:marRight w:val="0"/>
          <w:marTop w:val="0"/>
          <w:marBottom w:val="0"/>
          <w:divBdr>
            <w:top w:val="none" w:sz="0" w:space="0" w:color="auto"/>
            <w:left w:val="none" w:sz="0" w:space="0" w:color="auto"/>
            <w:bottom w:val="none" w:sz="0" w:space="0" w:color="auto"/>
            <w:right w:val="none" w:sz="0" w:space="0" w:color="auto"/>
          </w:divBdr>
        </w:div>
        <w:div w:id="1919820980">
          <w:marLeft w:val="0"/>
          <w:marRight w:val="0"/>
          <w:marTop w:val="0"/>
          <w:marBottom w:val="0"/>
          <w:divBdr>
            <w:top w:val="none" w:sz="0" w:space="0" w:color="auto"/>
            <w:left w:val="none" w:sz="0" w:space="0" w:color="auto"/>
            <w:bottom w:val="none" w:sz="0" w:space="0" w:color="auto"/>
            <w:right w:val="none" w:sz="0" w:space="0" w:color="auto"/>
          </w:divBdr>
        </w:div>
      </w:divsChild>
    </w:div>
    <w:div w:id="1449818988">
      <w:bodyDiv w:val="1"/>
      <w:marLeft w:val="0"/>
      <w:marRight w:val="0"/>
      <w:marTop w:val="0"/>
      <w:marBottom w:val="0"/>
      <w:divBdr>
        <w:top w:val="none" w:sz="0" w:space="0" w:color="auto"/>
        <w:left w:val="none" w:sz="0" w:space="0" w:color="auto"/>
        <w:bottom w:val="none" w:sz="0" w:space="0" w:color="auto"/>
        <w:right w:val="none" w:sz="0" w:space="0" w:color="auto"/>
      </w:divBdr>
      <w:divsChild>
        <w:div w:id="199436715">
          <w:marLeft w:val="0"/>
          <w:marRight w:val="0"/>
          <w:marTop w:val="0"/>
          <w:marBottom w:val="0"/>
          <w:divBdr>
            <w:top w:val="none" w:sz="0" w:space="0" w:color="auto"/>
            <w:left w:val="none" w:sz="0" w:space="0" w:color="auto"/>
            <w:bottom w:val="none" w:sz="0" w:space="0" w:color="auto"/>
            <w:right w:val="none" w:sz="0" w:space="0" w:color="auto"/>
          </w:divBdr>
          <w:divsChild>
            <w:div w:id="204101185">
              <w:marLeft w:val="0"/>
              <w:marRight w:val="0"/>
              <w:marTop w:val="0"/>
              <w:marBottom w:val="0"/>
              <w:divBdr>
                <w:top w:val="none" w:sz="0" w:space="0" w:color="auto"/>
                <w:left w:val="none" w:sz="0" w:space="0" w:color="auto"/>
                <w:bottom w:val="none" w:sz="0" w:space="0" w:color="auto"/>
                <w:right w:val="none" w:sz="0" w:space="0" w:color="auto"/>
              </w:divBdr>
              <w:divsChild>
                <w:div w:id="1575774759">
                  <w:marLeft w:val="0"/>
                  <w:marRight w:val="0"/>
                  <w:marTop w:val="0"/>
                  <w:marBottom w:val="0"/>
                  <w:divBdr>
                    <w:top w:val="none" w:sz="0" w:space="0" w:color="auto"/>
                    <w:left w:val="none" w:sz="0" w:space="0" w:color="auto"/>
                    <w:bottom w:val="none" w:sz="0" w:space="0" w:color="auto"/>
                    <w:right w:val="none" w:sz="0" w:space="0" w:color="auto"/>
                  </w:divBdr>
                  <w:divsChild>
                    <w:div w:id="58020005">
                      <w:marLeft w:val="0"/>
                      <w:marRight w:val="0"/>
                      <w:marTop w:val="0"/>
                      <w:marBottom w:val="0"/>
                      <w:divBdr>
                        <w:top w:val="none" w:sz="0" w:space="0" w:color="auto"/>
                        <w:left w:val="none" w:sz="0" w:space="0" w:color="auto"/>
                        <w:bottom w:val="none" w:sz="0" w:space="0" w:color="auto"/>
                        <w:right w:val="none" w:sz="0" w:space="0" w:color="auto"/>
                      </w:divBdr>
                      <w:divsChild>
                        <w:div w:id="1397052699">
                          <w:marLeft w:val="0"/>
                          <w:marRight w:val="0"/>
                          <w:marTop w:val="0"/>
                          <w:marBottom w:val="0"/>
                          <w:divBdr>
                            <w:top w:val="none" w:sz="0" w:space="0" w:color="auto"/>
                            <w:left w:val="none" w:sz="0" w:space="0" w:color="auto"/>
                            <w:bottom w:val="none" w:sz="0" w:space="0" w:color="auto"/>
                            <w:right w:val="none" w:sz="0" w:space="0" w:color="auto"/>
                          </w:divBdr>
                          <w:divsChild>
                            <w:div w:id="1232081847">
                              <w:marLeft w:val="0"/>
                              <w:marRight w:val="300"/>
                              <w:marTop w:val="180"/>
                              <w:marBottom w:val="0"/>
                              <w:divBdr>
                                <w:top w:val="none" w:sz="0" w:space="0" w:color="auto"/>
                                <w:left w:val="none" w:sz="0" w:space="0" w:color="auto"/>
                                <w:bottom w:val="none" w:sz="0" w:space="0" w:color="auto"/>
                                <w:right w:val="none" w:sz="0" w:space="0" w:color="auto"/>
                              </w:divBdr>
                              <w:divsChild>
                                <w:div w:id="3444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22215">
          <w:marLeft w:val="0"/>
          <w:marRight w:val="0"/>
          <w:marTop w:val="0"/>
          <w:marBottom w:val="0"/>
          <w:divBdr>
            <w:top w:val="none" w:sz="0" w:space="0" w:color="auto"/>
            <w:left w:val="none" w:sz="0" w:space="0" w:color="auto"/>
            <w:bottom w:val="none" w:sz="0" w:space="0" w:color="auto"/>
            <w:right w:val="none" w:sz="0" w:space="0" w:color="auto"/>
          </w:divBdr>
          <w:divsChild>
            <w:div w:id="987897612">
              <w:marLeft w:val="0"/>
              <w:marRight w:val="0"/>
              <w:marTop w:val="0"/>
              <w:marBottom w:val="0"/>
              <w:divBdr>
                <w:top w:val="none" w:sz="0" w:space="0" w:color="auto"/>
                <w:left w:val="none" w:sz="0" w:space="0" w:color="auto"/>
                <w:bottom w:val="none" w:sz="0" w:space="0" w:color="auto"/>
                <w:right w:val="none" w:sz="0" w:space="0" w:color="auto"/>
              </w:divBdr>
              <w:divsChild>
                <w:div w:id="1002049528">
                  <w:marLeft w:val="0"/>
                  <w:marRight w:val="0"/>
                  <w:marTop w:val="0"/>
                  <w:marBottom w:val="0"/>
                  <w:divBdr>
                    <w:top w:val="none" w:sz="0" w:space="0" w:color="auto"/>
                    <w:left w:val="none" w:sz="0" w:space="0" w:color="auto"/>
                    <w:bottom w:val="none" w:sz="0" w:space="0" w:color="auto"/>
                    <w:right w:val="none" w:sz="0" w:space="0" w:color="auto"/>
                  </w:divBdr>
                  <w:divsChild>
                    <w:div w:id="1006712047">
                      <w:marLeft w:val="0"/>
                      <w:marRight w:val="0"/>
                      <w:marTop w:val="0"/>
                      <w:marBottom w:val="0"/>
                      <w:divBdr>
                        <w:top w:val="none" w:sz="0" w:space="0" w:color="auto"/>
                        <w:left w:val="none" w:sz="0" w:space="0" w:color="auto"/>
                        <w:bottom w:val="none" w:sz="0" w:space="0" w:color="auto"/>
                        <w:right w:val="none" w:sz="0" w:space="0" w:color="auto"/>
                      </w:divBdr>
                      <w:divsChild>
                        <w:div w:id="142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4949">
      <w:bodyDiv w:val="1"/>
      <w:marLeft w:val="0"/>
      <w:marRight w:val="0"/>
      <w:marTop w:val="0"/>
      <w:marBottom w:val="0"/>
      <w:divBdr>
        <w:top w:val="none" w:sz="0" w:space="0" w:color="auto"/>
        <w:left w:val="none" w:sz="0" w:space="0" w:color="auto"/>
        <w:bottom w:val="none" w:sz="0" w:space="0" w:color="auto"/>
        <w:right w:val="none" w:sz="0" w:space="0" w:color="auto"/>
      </w:divBdr>
    </w:div>
    <w:div w:id="1736854312">
      <w:bodyDiv w:val="1"/>
      <w:marLeft w:val="0"/>
      <w:marRight w:val="0"/>
      <w:marTop w:val="0"/>
      <w:marBottom w:val="0"/>
      <w:divBdr>
        <w:top w:val="none" w:sz="0" w:space="0" w:color="auto"/>
        <w:left w:val="none" w:sz="0" w:space="0" w:color="auto"/>
        <w:bottom w:val="none" w:sz="0" w:space="0" w:color="auto"/>
        <w:right w:val="none" w:sz="0" w:space="0" w:color="auto"/>
      </w:divBdr>
      <w:divsChild>
        <w:div w:id="1830898293">
          <w:marLeft w:val="0"/>
          <w:marRight w:val="0"/>
          <w:marTop w:val="0"/>
          <w:marBottom w:val="0"/>
          <w:divBdr>
            <w:top w:val="none" w:sz="0" w:space="0" w:color="auto"/>
            <w:left w:val="none" w:sz="0" w:space="0" w:color="auto"/>
            <w:bottom w:val="none" w:sz="0" w:space="0" w:color="auto"/>
            <w:right w:val="none" w:sz="0" w:space="0" w:color="auto"/>
          </w:divBdr>
          <w:divsChild>
            <w:div w:id="1024401570">
              <w:marLeft w:val="0"/>
              <w:marRight w:val="0"/>
              <w:marTop w:val="0"/>
              <w:marBottom w:val="0"/>
              <w:divBdr>
                <w:top w:val="none" w:sz="0" w:space="0" w:color="auto"/>
                <w:left w:val="none" w:sz="0" w:space="0" w:color="auto"/>
                <w:bottom w:val="none" w:sz="0" w:space="0" w:color="auto"/>
                <w:right w:val="none" w:sz="0" w:space="0" w:color="auto"/>
              </w:divBdr>
              <w:divsChild>
                <w:div w:id="155609023">
                  <w:marLeft w:val="0"/>
                  <w:marRight w:val="0"/>
                  <w:marTop w:val="0"/>
                  <w:marBottom w:val="0"/>
                  <w:divBdr>
                    <w:top w:val="none" w:sz="0" w:space="0" w:color="auto"/>
                    <w:left w:val="none" w:sz="0" w:space="0" w:color="auto"/>
                    <w:bottom w:val="none" w:sz="0" w:space="0" w:color="auto"/>
                    <w:right w:val="none" w:sz="0" w:space="0" w:color="auto"/>
                  </w:divBdr>
                  <w:divsChild>
                    <w:div w:id="1776753169">
                      <w:marLeft w:val="0"/>
                      <w:marRight w:val="0"/>
                      <w:marTop w:val="0"/>
                      <w:marBottom w:val="0"/>
                      <w:divBdr>
                        <w:top w:val="none" w:sz="0" w:space="0" w:color="auto"/>
                        <w:left w:val="none" w:sz="0" w:space="0" w:color="auto"/>
                        <w:bottom w:val="none" w:sz="0" w:space="0" w:color="auto"/>
                        <w:right w:val="none" w:sz="0" w:space="0" w:color="auto"/>
                      </w:divBdr>
                      <w:divsChild>
                        <w:div w:id="902638391">
                          <w:marLeft w:val="0"/>
                          <w:marRight w:val="0"/>
                          <w:marTop w:val="0"/>
                          <w:marBottom w:val="0"/>
                          <w:divBdr>
                            <w:top w:val="none" w:sz="0" w:space="0" w:color="auto"/>
                            <w:left w:val="none" w:sz="0" w:space="0" w:color="auto"/>
                            <w:bottom w:val="none" w:sz="0" w:space="0" w:color="auto"/>
                            <w:right w:val="none" w:sz="0" w:space="0" w:color="auto"/>
                          </w:divBdr>
                          <w:divsChild>
                            <w:div w:id="1288001010">
                              <w:marLeft w:val="0"/>
                              <w:marRight w:val="300"/>
                              <w:marTop w:val="180"/>
                              <w:marBottom w:val="0"/>
                              <w:divBdr>
                                <w:top w:val="none" w:sz="0" w:space="0" w:color="auto"/>
                                <w:left w:val="none" w:sz="0" w:space="0" w:color="auto"/>
                                <w:bottom w:val="none" w:sz="0" w:space="0" w:color="auto"/>
                                <w:right w:val="none" w:sz="0" w:space="0" w:color="auto"/>
                              </w:divBdr>
                              <w:divsChild>
                                <w:div w:id="16106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88555">
          <w:marLeft w:val="0"/>
          <w:marRight w:val="0"/>
          <w:marTop w:val="0"/>
          <w:marBottom w:val="0"/>
          <w:divBdr>
            <w:top w:val="none" w:sz="0" w:space="0" w:color="auto"/>
            <w:left w:val="none" w:sz="0" w:space="0" w:color="auto"/>
            <w:bottom w:val="none" w:sz="0" w:space="0" w:color="auto"/>
            <w:right w:val="none" w:sz="0" w:space="0" w:color="auto"/>
          </w:divBdr>
          <w:divsChild>
            <w:div w:id="716666377">
              <w:marLeft w:val="0"/>
              <w:marRight w:val="0"/>
              <w:marTop w:val="0"/>
              <w:marBottom w:val="0"/>
              <w:divBdr>
                <w:top w:val="none" w:sz="0" w:space="0" w:color="auto"/>
                <w:left w:val="none" w:sz="0" w:space="0" w:color="auto"/>
                <w:bottom w:val="none" w:sz="0" w:space="0" w:color="auto"/>
                <w:right w:val="none" w:sz="0" w:space="0" w:color="auto"/>
              </w:divBdr>
              <w:divsChild>
                <w:div w:id="1789200085">
                  <w:marLeft w:val="0"/>
                  <w:marRight w:val="0"/>
                  <w:marTop w:val="0"/>
                  <w:marBottom w:val="0"/>
                  <w:divBdr>
                    <w:top w:val="none" w:sz="0" w:space="0" w:color="auto"/>
                    <w:left w:val="none" w:sz="0" w:space="0" w:color="auto"/>
                    <w:bottom w:val="none" w:sz="0" w:space="0" w:color="auto"/>
                    <w:right w:val="none" w:sz="0" w:space="0" w:color="auto"/>
                  </w:divBdr>
                  <w:divsChild>
                    <w:div w:id="1558204661">
                      <w:marLeft w:val="0"/>
                      <w:marRight w:val="0"/>
                      <w:marTop w:val="0"/>
                      <w:marBottom w:val="0"/>
                      <w:divBdr>
                        <w:top w:val="none" w:sz="0" w:space="0" w:color="auto"/>
                        <w:left w:val="none" w:sz="0" w:space="0" w:color="auto"/>
                        <w:bottom w:val="none" w:sz="0" w:space="0" w:color="auto"/>
                        <w:right w:val="none" w:sz="0" w:space="0" w:color="auto"/>
                      </w:divBdr>
                      <w:divsChild>
                        <w:div w:id="21231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28040">
      <w:bodyDiv w:val="1"/>
      <w:marLeft w:val="0"/>
      <w:marRight w:val="0"/>
      <w:marTop w:val="0"/>
      <w:marBottom w:val="0"/>
      <w:divBdr>
        <w:top w:val="none" w:sz="0" w:space="0" w:color="auto"/>
        <w:left w:val="none" w:sz="0" w:space="0" w:color="auto"/>
        <w:bottom w:val="none" w:sz="0" w:space="0" w:color="auto"/>
        <w:right w:val="none" w:sz="0" w:space="0" w:color="auto"/>
      </w:divBdr>
    </w:div>
    <w:div w:id="1869952555">
      <w:bodyDiv w:val="1"/>
      <w:marLeft w:val="0"/>
      <w:marRight w:val="0"/>
      <w:marTop w:val="0"/>
      <w:marBottom w:val="0"/>
      <w:divBdr>
        <w:top w:val="none" w:sz="0" w:space="0" w:color="auto"/>
        <w:left w:val="none" w:sz="0" w:space="0" w:color="auto"/>
        <w:bottom w:val="none" w:sz="0" w:space="0" w:color="auto"/>
        <w:right w:val="none" w:sz="0" w:space="0" w:color="auto"/>
      </w:divBdr>
      <w:divsChild>
        <w:div w:id="1483351010">
          <w:marLeft w:val="0"/>
          <w:marRight w:val="0"/>
          <w:marTop w:val="0"/>
          <w:marBottom w:val="0"/>
          <w:divBdr>
            <w:top w:val="none" w:sz="0" w:space="0" w:color="auto"/>
            <w:left w:val="none" w:sz="0" w:space="0" w:color="auto"/>
            <w:bottom w:val="none" w:sz="0" w:space="0" w:color="auto"/>
            <w:right w:val="none" w:sz="0" w:space="0" w:color="auto"/>
          </w:divBdr>
          <w:divsChild>
            <w:div w:id="1951427250">
              <w:marLeft w:val="0"/>
              <w:marRight w:val="0"/>
              <w:marTop w:val="0"/>
              <w:marBottom w:val="0"/>
              <w:divBdr>
                <w:top w:val="none" w:sz="0" w:space="0" w:color="auto"/>
                <w:left w:val="none" w:sz="0" w:space="0" w:color="auto"/>
                <w:bottom w:val="none" w:sz="0" w:space="0" w:color="auto"/>
                <w:right w:val="none" w:sz="0" w:space="0" w:color="auto"/>
              </w:divBdr>
              <w:divsChild>
                <w:div w:id="1790397482">
                  <w:marLeft w:val="0"/>
                  <w:marRight w:val="0"/>
                  <w:marTop w:val="0"/>
                  <w:marBottom w:val="0"/>
                  <w:divBdr>
                    <w:top w:val="none" w:sz="0" w:space="0" w:color="auto"/>
                    <w:left w:val="none" w:sz="0" w:space="0" w:color="auto"/>
                    <w:bottom w:val="none" w:sz="0" w:space="0" w:color="auto"/>
                    <w:right w:val="none" w:sz="0" w:space="0" w:color="auto"/>
                  </w:divBdr>
                  <w:divsChild>
                    <w:div w:id="1071195782">
                      <w:marLeft w:val="0"/>
                      <w:marRight w:val="0"/>
                      <w:marTop w:val="0"/>
                      <w:marBottom w:val="0"/>
                      <w:divBdr>
                        <w:top w:val="none" w:sz="0" w:space="0" w:color="auto"/>
                        <w:left w:val="none" w:sz="0" w:space="0" w:color="auto"/>
                        <w:bottom w:val="none" w:sz="0" w:space="0" w:color="auto"/>
                        <w:right w:val="none" w:sz="0" w:space="0" w:color="auto"/>
                      </w:divBdr>
                      <w:divsChild>
                        <w:div w:id="917859067">
                          <w:marLeft w:val="0"/>
                          <w:marRight w:val="0"/>
                          <w:marTop w:val="0"/>
                          <w:marBottom w:val="0"/>
                          <w:divBdr>
                            <w:top w:val="none" w:sz="0" w:space="0" w:color="auto"/>
                            <w:left w:val="none" w:sz="0" w:space="0" w:color="auto"/>
                            <w:bottom w:val="none" w:sz="0" w:space="0" w:color="auto"/>
                            <w:right w:val="none" w:sz="0" w:space="0" w:color="auto"/>
                          </w:divBdr>
                          <w:divsChild>
                            <w:div w:id="1681544289">
                              <w:marLeft w:val="0"/>
                              <w:marRight w:val="300"/>
                              <w:marTop w:val="180"/>
                              <w:marBottom w:val="0"/>
                              <w:divBdr>
                                <w:top w:val="none" w:sz="0" w:space="0" w:color="auto"/>
                                <w:left w:val="none" w:sz="0" w:space="0" w:color="auto"/>
                                <w:bottom w:val="none" w:sz="0" w:space="0" w:color="auto"/>
                                <w:right w:val="none" w:sz="0" w:space="0" w:color="auto"/>
                              </w:divBdr>
                              <w:divsChild>
                                <w:div w:id="9041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700520">
          <w:marLeft w:val="0"/>
          <w:marRight w:val="0"/>
          <w:marTop w:val="0"/>
          <w:marBottom w:val="0"/>
          <w:divBdr>
            <w:top w:val="none" w:sz="0" w:space="0" w:color="auto"/>
            <w:left w:val="none" w:sz="0" w:space="0" w:color="auto"/>
            <w:bottom w:val="none" w:sz="0" w:space="0" w:color="auto"/>
            <w:right w:val="none" w:sz="0" w:space="0" w:color="auto"/>
          </w:divBdr>
          <w:divsChild>
            <w:div w:id="1637878957">
              <w:marLeft w:val="0"/>
              <w:marRight w:val="0"/>
              <w:marTop w:val="0"/>
              <w:marBottom w:val="0"/>
              <w:divBdr>
                <w:top w:val="none" w:sz="0" w:space="0" w:color="auto"/>
                <w:left w:val="none" w:sz="0" w:space="0" w:color="auto"/>
                <w:bottom w:val="none" w:sz="0" w:space="0" w:color="auto"/>
                <w:right w:val="none" w:sz="0" w:space="0" w:color="auto"/>
              </w:divBdr>
              <w:divsChild>
                <w:div w:id="1703048613">
                  <w:marLeft w:val="0"/>
                  <w:marRight w:val="0"/>
                  <w:marTop w:val="0"/>
                  <w:marBottom w:val="0"/>
                  <w:divBdr>
                    <w:top w:val="none" w:sz="0" w:space="0" w:color="auto"/>
                    <w:left w:val="none" w:sz="0" w:space="0" w:color="auto"/>
                    <w:bottom w:val="none" w:sz="0" w:space="0" w:color="auto"/>
                    <w:right w:val="none" w:sz="0" w:space="0" w:color="auto"/>
                  </w:divBdr>
                  <w:divsChild>
                    <w:div w:id="907496963">
                      <w:marLeft w:val="0"/>
                      <w:marRight w:val="0"/>
                      <w:marTop w:val="0"/>
                      <w:marBottom w:val="0"/>
                      <w:divBdr>
                        <w:top w:val="none" w:sz="0" w:space="0" w:color="auto"/>
                        <w:left w:val="none" w:sz="0" w:space="0" w:color="auto"/>
                        <w:bottom w:val="none" w:sz="0" w:space="0" w:color="auto"/>
                        <w:right w:val="none" w:sz="0" w:space="0" w:color="auto"/>
                      </w:divBdr>
                      <w:divsChild>
                        <w:div w:id="7166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971634">
      <w:bodyDiv w:val="1"/>
      <w:marLeft w:val="0"/>
      <w:marRight w:val="0"/>
      <w:marTop w:val="0"/>
      <w:marBottom w:val="0"/>
      <w:divBdr>
        <w:top w:val="none" w:sz="0" w:space="0" w:color="auto"/>
        <w:left w:val="none" w:sz="0" w:space="0" w:color="auto"/>
        <w:bottom w:val="none" w:sz="0" w:space="0" w:color="auto"/>
        <w:right w:val="none" w:sz="0" w:space="0" w:color="auto"/>
      </w:divBdr>
    </w:div>
    <w:div w:id="2047830918">
      <w:bodyDiv w:val="1"/>
      <w:marLeft w:val="0"/>
      <w:marRight w:val="0"/>
      <w:marTop w:val="0"/>
      <w:marBottom w:val="0"/>
      <w:divBdr>
        <w:top w:val="none" w:sz="0" w:space="0" w:color="auto"/>
        <w:left w:val="none" w:sz="0" w:space="0" w:color="auto"/>
        <w:bottom w:val="none" w:sz="0" w:space="0" w:color="auto"/>
        <w:right w:val="none" w:sz="0" w:space="0" w:color="auto"/>
      </w:divBdr>
    </w:div>
    <w:div w:id="2103992759">
      <w:bodyDiv w:val="1"/>
      <w:marLeft w:val="0"/>
      <w:marRight w:val="0"/>
      <w:marTop w:val="0"/>
      <w:marBottom w:val="0"/>
      <w:divBdr>
        <w:top w:val="none" w:sz="0" w:space="0" w:color="auto"/>
        <w:left w:val="none" w:sz="0" w:space="0" w:color="auto"/>
        <w:bottom w:val="none" w:sz="0" w:space="0" w:color="auto"/>
        <w:right w:val="none" w:sz="0" w:space="0" w:color="auto"/>
      </w:divBdr>
    </w:div>
    <w:div w:id="2109621861">
      <w:bodyDiv w:val="1"/>
      <w:marLeft w:val="0"/>
      <w:marRight w:val="0"/>
      <w:marTop w:val="0"/>
      <w:marBottom w:val="0"/>
      <w:divBdr>
        <w:top w:val="none" w:sz="0" w:space="0" w:color="auto"/>
        <w:left w:val="none" w:sz="0" w:space="0" w:color="auto"/>
        <w:bottom w:val="none" w:sz="0" w:space="0" w:color="auto"/>
        <w:right w:val="none" w:sz="0" w:space="0" w:color="auto"/>
      </w:divBdr>
    </w:div>
    <w:div w:id="2134319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arxiv.org/abs/1406.7577"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br.investing.com/crypto/bitcoin/btc-usdchart.%20Accessed%2016%20Mar%20201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nghiencuudinhluong.com/mo-hinh-du-bao-ari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oa.upm.es/47934/"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hyperlink" Target="https://dautuchungkhoan.org/dow-jones-la-gi-chi-so-chung-khoan-my-th-tru/"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432A9-232F-4F43-8624-BF173AFC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Do Tien Dat 20150821</cp:lastModifiedBy>
  <cp:revision>3</cp:revision>
  <cp:lastPrinted>2016-08-09T02:05:00Z</cp:lastPrinted>
  <dcterms:created xsi:type="dcterms:W3CDTF">2020-01-05T14:48:00Z</dcterms:created>
  <dcterms:modified xsi:type="dcterms:W3CDTF">2020-01-05T14:49:00Z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DocHome">
    <vt:i4>1893253093</vt:i4>
  </property>
</Properties>
</file>