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C064" w14:textId="5114ABE5" w:rsidR="00FA2245" w:rsidRDefault="005847DD" w:rsidP="0055288B">
      <w:pPr>
        <w:pStyle w:val="Title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34E15" wp14:editId="4CD05011">
                <wp:simplePos x="0" y="0"/>
                <wp:positionH relativeFrom="column">
                  <wp:posOffset>3447415</wp:posOffset>
                </wp:positionH>
                <wp:positionV relativeFrom="paragraph">
                  <wp:posOffset>-544195</wp:posOffset>
                </wp:positionV>
                <wp:extent cx="2762250" cy="657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45325" w14:textId="0C2C62A5" w:rsidR="000E754A" w:rsidRDefault="000E754A"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 w:rsidR="004261E1">
                              <w:t>Lâm</w:t>
                            </w:r>
                            <w:proofErr w:type="spellEnd"/>
                            <w:r w:rsidR="004261E1">
                              <w:t xml:space="preserve"> </w:t>
                            </w:r>
                            <w:proofErr w:type="spellStart"/>
                            <w:r w:rsidR="004261E1">
                              <w:t>Xuân</w:t>
                            </w:r>
                            <w:proofErr w:type="spellEnd"/>
                            <w:r w:rsidR="004261E1">
                              <w:t xml:space="preserve"> </w:t>
                            </w:r>
                            <w:proofErr w:type="spellStart"/>
                            <w:r w:rsidR="004261E1">
                              <w:t>Thư</w:t>
                            </w:r>
                            <w:proofErr w:type="spellEnd"/>
                          </w:p>
                          <w:p w14:paraId="0D355BC9" w14:textId="442D2CF0" w:rsidR="000E754A" w:rsidRDefault="000E754A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>: 2015</w:t>
                            </w:r>
                            <w:r w:rsidR="004261E1">
                              <w:t>3709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  <w:r>
                              <w:t>: KSTN-CNTT-K60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34E1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1.45pt;margin-top:-42.85pt;width:217.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" fillcolor="white [3201]" strokeweight=".5pt">
                <v:textbox>
                  <w:txbxContent>
                    <w:p w14:paraId="43545325" w14:textId="0C2C62A5" w:rsidR="000E754A" w:rsidRDefault="000E754A"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 w:rsidR="004261E1">
                        <w:t>Lâm</w:t>
                      </w:r>
                      <w:proofErr w:type="spellEnd"/>
                      <w:r w:rsidR="004261E1">
                        <w:t xml:space="preserve"> </w:t>
                      </w:r>
                      <w:proofErr w:type="spellStart"/>
                      <w:r w:rsidR="004261E1">
                        <w:t>Xuân</w:t>
                      </w:r>
                      <w:proofErr w:type="spellEnd"/>
                      <w:r w:rsidR="004261E1">
                        <w:t xml:space="preserve"> </w:t>
                      </w:r>
                      <w:proofErr w:type="spellStart"/>
                      <w:r w:rsidR="004261E1">
                        <w:t>Thư</w:t>
                      </w:r>
                      <w:proofErr w:type="spellEnd"/>
                    </w:p>
                    <w:p w14:paraId="0D355BC9" w14:textId="442D2CF0" w:rsidR="000E754A" w:rsidRDefault="000E754A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>: 2015</w:t>
                      </w:r>
                      <w:r w:rsidR="004261E1">
                        <w:t>3709</w:t>
                      </w:r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  <w:r>
                        <w:t>: KSTN-CNTT-K60</w:t>
                      </w:r>
                    </w:p>
                  </w:txbxContent>
                </v:textbox>
              </v:shape>
            </w:pict>
          </mc:Fallback>
        </mc:AlternateContent>
      </w:r>
    </w:p>
    <w:p w14:paraId="027FF0AB" w14:textId="23BE4C39" w:rsidR="00A74FA4" w:rsidRDefault="00A74FA4" w:rsidP="00A74FA4">
      <w:pPr>
        <w:pStyle w:val="Subtitle"/>
        <w:spacing w:line="360" w:lineRule="auto"/>
        <w:rPr>
          <w:rFonts w:ascii="Arial" w:hAnsi="Arial" w:cs="Arial"/>
          <w:bCs/>
          <w:kern w:val="28"/>
          <w:sz w:val="28"/>
          <w:szCs w:val="32"/>
        </w:rPr>
      </w:pPr>
      <w:r w:rsidRPr="00A74FA4">
        <w:rPr>
          <w:rFonts w:ascii="Arial" w:hAnsi="Arial" w:cs="Arial"/>
          <w:bCs/>
          <w:kern w:val="28"/>
          <w:sz w:val="28"/>
          <w:szCs w:val="32"/>
        </w:rPr>
        <w:t>Fuzzy Systems with Sigmoid-Based</w:t>
      </w:r>
      <w:r>
        <w:rPr>
          <w:rFonts w:ascii="Arial" w:hAnsi="Arial" w:cs="Arial"/>
          <w:bCs/>
          <w:kern w:val="28"/>
          <w:sz w:val="28"/>
          <w:szCs w:val="32"/>
        </w:rPr>
        <w:t xml:space="preserve"> </w:t>
      </w:r>
      <w:r w:rsidRPr="00A74FA4">
        <w:rPr>
          <w:rFonts w:ascii="Arial" w:hAnsi="Arial" w:cs="Arial"/>
          <w:bCs/>
          <w:kern w:val="28"/>
          <w:sz w:val="28"/>
          <w:szCs w:val="32"/>
        </w:rPr>
        <w:t>Membership Functions as Interpretable</w:t>
      </w:r>
      <w:r>
        <w:rPr>
          <w:rFonts w:ascii="Arial" w:hAnsi="Arial" w:cs="Arial"/>
          <w:bCs/>
          <w:kern w:val="28"/>
          <w:sz w:val="28"/>
          <w:szCs w:val="32"/>
        </w:rPr>
        <w:t xml:space="preserve"> </w:t>
      </w:r>
      <w:r w:rsidRPr="00A74FA4">
        <w:rPr>
          <w:rFonts w:ascii="Arial" w:hAnsi="Arial" w:cs="Arial"/>
          <w:bCs/>
          <w:kern w:val="28"/>
          <w:sz w:val="28"/>
          <w:szCs w:val="32"/>
        </w:rPr>
        <w:t>Neural Networks</w:t>
      </w:r>
    </w:p>
    <w:p w14:paraId="0DBCD8FB" w14:textId="7B97B90E" w:rsidR="00360878" w:rsidRPr="00E540D1" w:rsidRDefault="00A74FA4" w:rsidP="00A74FA4">
      <w:pPr>
        <w:pStyle w:val="Subtitle"/>
        <w:spacing w:line="360" w:lineRule="auto"/>
        <w:rPr>
          <w:vertAlign w:val="superscript"/>
        </w:rPr>
      </w:pPr>
      <w:proofErr w:type="spellStart"/>
      <w:r>
        <w:rPr>
          <w:lang w:eastAsia="zh-CN"/>
        </w:rPr>
        <w:t>Lâm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Xuân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Thư</w:t>
      </w:r>
      <w:proofErr w:type="spellEnd"/>
    </w:p>
    <w:p w14:paraId="29C62FE2" w14:textId="5719FD03" w:rsidR="006B5B04" w:rsidRDefault="006C0FAE" w:rsidP="006B5B04">
      <w:pPr>
        <w:spacing w:line="360" w:lineRule="auto"/>
        <w:jc w:val="center"/>
        <w:rPr>
          <w:bCs/>
          <w:szCs w:val="18"/>
          <w:lang w:eastAsia="zh-CN"/>
        </w:rPr>
      </w:pPr>
      <w:r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Viện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công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nghê</w:t>
      </w:r>
      <w:proofErr w:type="spellEnd"/>
      <w:r w:rsidR="006B5B04" w:rsidRPr="00E540D1">
        <w:rPr>
          <w:bCs/>
          <w:szCs w:val="18"/>
          <w:lang w:eastAsia="zh-CN"/>
        </w:rPr>
        <w:t xml:space="preserve">̣ </w:t>
      </w:r>
      <w:proofErr w:type="spellStart"/>
      <w:r w:rsidR="006B5B04" w:rsidRPr="00E540D1">
        <w:rPr>
          <w:bCs/>
          <w:szCs w:val="18"/>
          <w:lang w:eastAsia="zh-CN"/>
        </w:rPr>
        <w:t>thông</w:t>
      </w:r>
      <w:proofErr w:type="spellEnd"/>
      <w:r w:rsidR="006B5B04" w:rsidRPr="00E540D1">
        <w:rPr>
          <w:bCs/>
          <w:szCs w:val="18"/>
          <w:lang w:eastAsia="zh-CN"/>
        </w:rPr>
        <w:t xml:space="preserve"> tin &amp; </w:t>
      </w:r>
      <w:proofErr w:type="spellStart"/>
      <w:r w:rsidR="006B5B04" w:rsidRPr="00E540D1">
        <w:rPr>
          <w:bCs/>
          <w:szCs w:val="18"/>
          <w:lang w:eastAsia="zh-CN"/>
        </w:rPr>
        <w:t>Truyền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B5B04" w:rsidRPr="00E540D1">
        <w:rPr>
          <w:bCs/>
          <w:szCs w:val="18"/>
          <w:lang w:eastAsia="zh-CN"/>
        </w:rPr>
        <w:t>thông</w:t>
      </w:r>
      <w:proofErr w:type="spellEnd"/>
      <w:r w:rsidR="006B5B04" w:rsidRPr="00E540D1">
        <w:rPr>
          <w:bCs/>
          <w:szCs w:val="18"/>
          <w:lang w:eastAsia="zh-CN"/>
        </w:rPr>
        <w:t xml:space="preserve">, </w:t>
      </w:r>
      <w:proofErr w:type="spellStart"/>
      <w:r w:rsidR="006B5B04" w:rsidRPr="00E540D1">
        <w:rPr>
          <w:bCs/>
          <w:szCs w:val="18"/>
          <w:lang w:eastAsia="zh-CN"/>
        </w:rPr>
        <w:t>Trường</w:t>
      </w:r>
      <w:proofErr w:type="spellEnd"/>
      <w:r w:rsidR="006B5B04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Đại</w:t>
      </w:r>
      <w:proofErr w:type="spellEnd"/>
      <w:r w:rsidR="00677D8B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học</w:t>
      </w:r>
      <w:proofErr w:type="spellEnd"/>
      <w:r w:rsidR="00677D8B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Bách</w:t>
      </w:r>
      <w:proofErr w:type="spellEnd"/>
      <w:r w:rsidR="00677D8B" w:rsidRPr="00E540D1">
        <w:rPr>
          <w:bCs/>
          <w:szCs w:val="18"/>
          <w:lang w:eastAsia="zh-CN"/>
        </w:rPr>
        <w:t xml:space="preserve"> Khoa </w:t>
      </w:r>
      <w:proofErr w:type="spellStart"/>
      <w:r w:rsidR="00677D8B" w:rsidRPr="00E540D1">
        <w:rPr>
          <w:bCs/>
          <w:szCs w:val="18"/>
          <w:lang w:eastAsia="zh-CN"/>
        </w:rPr>
        <w:t>Hà</w:t>
      </w:r>
      <w:proofErr w:type="spellEnd"/>
      <w:r w:rsidR="00677D8B" w:rsidRPr="00E540D1">
        <w:rPr>
          <w:bCs/>
          <w:szCs w:val="18"/>
          <w:lang w:eastAsia="zh-CN"/>
        </w:rPr>
        <w:t xml:space="preserve"> </w:t>
      </w:r>
      <w:proofErr w:type="spellStart"/>
      <w:r w:rsidR="00677D8B" w:rsidRPr="00E540D1">
        <w:rPr>
          <w:bCs/>
          <w:szCs w:val="18"/>
          <w:lang w:eastAsia="zh-CN"/>
        </w:rPr>
        <w:t>Nội</w:t>
      </w:r>
      <w:proofErr w:type="spellEnd"/>
      <w:r w:rsidR="006225FC" w:rsidRPr="00E540D1">
        <w:rPr>
          <w:bCs/>
          <w:szCs w:val="18"/>
          <w:lang w:eastAsia="zh-CN"/>
        </w:rPr>
        <w:t>,</w:t>
      </w:r>
    </w:p>
    <w:p w14:paraId="2922B9B9" w14:textId="3E9031E1" w:rsidR="00223B52" w:rsidRDefault="005847DD" w:rsidP="00ED2252">
      <w:pPr>
        <w:spacing w:line="360" w:lineRule="auto"/>
        <w:jc w:val="center"/>
        <w:rPr>
          <w:bCs/>
          <w:szCs w:val="18"/>
          <w:lang w:eastAsia="zh-CN"/>
        </w:rPr>
      </w:pPr>
      <w:proofErr w:type="spellStart"/>
      <w:r>
        <w:rPr>
          <w:bCs/>
          <w:szCs w:val="18"/>
          <w:lang w:eastAsia="zh-CN"/>
        </w:rPr>
        <w:t>Giảng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viên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hướng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dẫn</w:t>
      </w:r>
      <w:proofErr w:type="spellEnd"/>
      <w:r w:rsidR="00531DDF">
        <w:rPr>
          <w:bCs/>
          <w:szCs w:val="18"/>
          <w:lang w:eastAsia="zh-CN"/>
        </w:rPr>
        <w:t>:</w:t>
      </w:r>
      <w:r>
        <w:rPr>
          <w:bCs/>
          <w:szCs w:val="18"/>
          <w:lang w:eastAsia="zh-CN"/>
        </w:rPr>
        <w:t xml:space="preserve">  </w:t>
      </w:r>
      <w:proofErr w:type="spellStart"/>
      <w:r>
        <w:rPr>
          <w:bCs/>
          <w:szCs w:val="18"/>
          <w:lang w:eastAsia="zh-CN"/>
        </w:rPr>
        <w:t>Phạm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Văn</w:t>
      </w:r>
      <w:proofErr w:type="spellEnd"/>
      <w:r>
        <w:rPr>
          <w:bCs/>
          <w:szCs w:val="18"/>
          <w:lang w:eastAsia="zh-CN"/>
        </w:rPr>
        <w:t xml:space="preserve"> </w:t>
      </w:r>
      <w:proofErr w:type="spellStart"/>
      <w:r>
        <w:rPr>
          <w:bCs/>
          <w:szCs w:val="18"/>
          <w:lang w:eastAsia="zh-CN"/>
        </w:rPr>
        <w:t>Hải</w:t>
      </w:r>
      <w:proofErr w:type="spellEnd"/>
    </w:p>
    <w:p w14:paraId="517D2DBD" w14:textId="77777777" w:rsidR="00ED2252" w:rsidRPr="00ED2252" w:rsidRDefault="00ED2252" w:rsidP="00ED2252">
      <w:pPr>
        <w:spacing w:line="360" w:lineRule="auto"/>
        <w:jc w:val="center"/>
        <w:rPr>
          <w:bCs/>
          <w:szCs w:val="18"/>
          <w:lang w:eastAsia="zh-CN"/>
        </w:rPr>
      </w:pPr>
    </w:p>
    <w:p w14:paraId="005F3115" w14:textId="30F6D5DE" w:rsidR="00926189" w:rsidRDefault="00223B52" w:rsidP="006B5B04">
      <w:pPr>
        <w:pStyle w:val="Abstract"/>
        <w:spacing w:line="360" w:lineRule="auto"/>
        <w:ind w:firstLine="567"/>
        <w:rPr>
          <w:szCs w:val="18"/>
        </w:rPr>
      </w:pPr>
      <w:r w:rsidRPr="00E540D1">
        <w:rPr>
          <w:b/>
          <w:szCs w:val="18"/>
        </w:rPr>
        <w:t>TÓM TẮT</w:t>
      </w:r>
      <w:r w:rsidR="00DB4EB3" w:rsidRPr="00E540D1">
        <w:rPr>
          <w:rFonts w:eastAsia="MS Mincho"/>
          <w:szCs w:val="18"/>
        </w:rPr>
        <w:t xml:space="preserve">— </w:t>
      </w:r>
      <w:proofErr w:type="spellStart"/>
      <w:r w:rsidR="00A74FA4" w:rsidRPr="00A74FA4">
        <w:rPr>
          <w:szCs w:val="18"/>
        </w:rPr>
        <w:t>Bài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báo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cáo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này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sẽ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trình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bày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một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kiến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trúc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mạng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nơ-ron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khả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hiểu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mới</w:t>
      </w:r>
      <w:proofErr w:type="spellEnd"/>
      <w:r w:rsidR="00A74FA4" w:rsidRPr="00A74FA4">
        <w:rPr>
          <w:szCs w:val="18"/>
        </w:rPr>
        <w:t xml:space="preserve">. </w:t>
      </w:r>
      <w:proofErr w:type="spellStart"/>
      <w:r w:rsidR="00A74FA4" w:rsidRPr="00A74FA4">
        <w:rPr>
          <w:szCs w:val="18"/>
        </w:rPr>
        <w:t>Một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mạng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nơ-ron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với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hàm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kích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hoạt</w:t>
      </w:r>
      <w:proofErr w:type="spellEnd"/>
      <w:r w:rsidR="00A74FA4" w:rsidRPr="00A74FA4">
        <w:rPr>
          <w:szCs w:val="18"/>
        </w:rPr>
        <w:t xml:space="preserve"> sigmoid </w:t>
      </w:r>
      <w:proofErr w:type="spellStart"/>
      <w:r w:rsidR="00A74FA4" w:rsidRPr="00A74FA4">
        <w:rPr>
          <w:szCs w:val="18"/>
        </w:rPr>
        <w:t>được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biến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đổi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thành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một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toán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tử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xấp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xỉ</w:t>
      </w:r>
      <w:proofErr w:type="spellEnd"/>
      <w:r w:rsidR="00A74FA4" w:rsidRPr="00A74FA4">
        <w:rPr>
          <w:szCs w:val="18"/>
        </w:rPr>
        <w:t xml:space="preserve"> sigmoid-based, </w:t>
      </w:r>
      <w:proofErr w:type="spellStart"/>
      <w:r w:rsidR="00A74FA4" w:rsidRPr="00A74FA4">
        <w:rPr>
          <w:szCs w:val="18"/>
        </w:rPr>
        <w:t>sau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đó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toán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tử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này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được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xấp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xỉ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bởi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một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hệ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mờ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kiểu</w:t>
      </w:r>
      <w:proofErr w:type="spellEnd"/>
      <w:r w:rsidR="00A74FA4" w:rsidRPr="00A74FA4">
        <w:rPr>
          <w:szCs w:val="18"/>
        </w:rPr>
        <w:t xml:space="preserve"> Takagi-</w:t>
      </w:r>
      <w:proofErr w:type="spellStart"/>
      <w:r w:rsidR="00A74FA4" w:rsidRPr="00A74FA4">
        <w:rPr>
          <w:szCs w:val="18"/>
        </w:rPr>
        <w:t>Sugeno</w:t>
      </w:r>
      <w:proofErr w:type="spellEnd"/>
      <w:r w:rsidR="00A74FA4" w:rsidRPr="00A74FA4">
        <w:rPr>
          <w:szCs w:val="18"/>
        </w:rPr>
        <w:t xml:space="preserve">. </w:t>
      </w:r>
      <w:proofErr w:type="spellStart"/>
      <w:r w:rsidR="00A74FA4" w:rsidRPr="00A74FA4">
        <w:rPr>
          <w:szCs w:val="18"/>
        </w:rPr>
        <w:t>Tất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cả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quá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trình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này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thể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hiện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rằng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một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mạng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nơ-ron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với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các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hàm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kích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hoạt</w:t>
      </w:r>
      <w:proofErr w:type="spellEnd"/>
      <w:r w:rsidR="00A74FA4" w:rsidRPr="00A74FA4">
        <w:rPr>
          <w:szCs w:val="18"/>
        </w:rPr>
        <w:t xml:space="preserve"> sigmoid </w:t>
      </w:r>
      <w:proofErr w:type="spellStart"/>
      <w:r w:rsidR="00A74FA4" w:rsidRPr="00A74FA4">
        <w:rPr>
          <w:szCs w:val="18"/>
        </w:rPr>
        <w:t>có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thể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được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xấp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xỉ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bởi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một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hệ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mờ</w:t>
      </w:r>
      <w:proofErr w:type="spellEnd"/>
      <w:r w:rsidR="00A74FA4" w:rsidRPr="00A74FA4">
        <w:rPr>
          <w:szCs w:val="18"/>
        </w:rPr>
        <w:t xml:space="preserve"> Takagi-</w:t>
      </w:r>
      <w:proofErr w:type="spellStart"/>
      <w:r w:rsidR="00A74FA4" w:rsidRPr="00A74FA4">
        <w:rPr>
          <w:szCs w:val="18"/>
        </w:rPr>
        <w:t>Sugeno</w:t>
      </w:r>
      <w:proofErr w:type="spellEnd"/>
      <w:r w:rsidR="00A74FA4" w:rsidRPr="00A74FA4">
        <w:rPr>
          <w:szCs w:val="18"/>
        </w:rPr>
        <w:t xml:space="preserve">. Do </w:t>
      </w:r>
      <w:proofErr w:type="spellStart"/>
      <w:r w:rsidR="00A74FA4" w:rsidRPr="00A74FA4">
        <w:rPr>
          <w:szCs w:val="18"/>
        </w:rPr>
        <w:t>hệ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mờ</w:t>
      </w:r>
      <w:proofErr w:type="spellEnd"/>
      <w:r w:rsidR="00A74FA4" w:rsidRPr="00A74FA4">
        <w:rPr>
          <w:szCs w:val="18"/>
        </w:rPr>
        <w:t xml:space="preserve"> Takagi-</w:t>
      </w:r>
      <w:proofErr w:type="spellStart"/>
      <w:r w:rsidR="00A74FA4" w:rsidRPr="00A74FA4">
        <w:rPr>
          <w:szCs w:val="18"/>
        </w:rPr>
        <w:t>Sugeno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cung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cấp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khả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năng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khả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hiểu</w:t>
      </w:r>
      <w:proofErr w:type="spellEnd"/>
      <w:r w:rsidR="00A74FA4" w:rsidRPr="00A74FA4">
        <w:rPr>
          <w:szCs w:val="18"/>
        </w:rPr>
        <w:t xml:space="preserve">, </w:t>
      </w:r>
      <w:proofErr w:type="spellStart"/>
      <w:r w:rsidR="00A74FA4" w:rsidRPr="00A74FA4">
        <w:rPr>
          <w:szCs w:val="18"/>
        </w:rPr>
        <w:t>trong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khi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mạng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nơ-ron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cung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cấp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khả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năng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xấp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xỉ</w:t>
      </w:r>
      <w:proofErr w:type="spellEnd"/>
      <w:r w:rsidR="00A74FA4" w:rsidRPr="00A74FA4">
        <w:rPr>
          <w:szCs w:val="18"/>
        </w:rPr>
        <w:t xml:space="preserve">, </w:t>
      </w:r>
      <w:proofErr w:type="spellStart"/>
      <w:r w:rsidR="00A74FA4" w:rsidRPr="00A74FA4">
        <w:rPr>
          <w:szCs w:val="18"/>
        </w:rPr>
        <w:t>nên</w:t>
      </w:r>
      <w:proofErr w:type="spellEnd"/>
      <w:r w:rsidR="00A74FA4" w:rsidRPr="00A74FA4">
        <w:rPr>
          <w:szCs w:val="18"/>
        </w:rPr>
        <w:t xml:space="preserve"> ta </w:t>
      </w:r>
      <w:proofErr w:type="spellStart"/>
      <w:r w:rsidR="00A74FA4" w:rsidRPr="00A74FA4">
        <w:rPr>
          <w:szCs w:val="18"/>
        </w:rPr>
        <w:t>thu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được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một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kiến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trúc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mạng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nơ-ron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khả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hiểu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mới</w:t>
      </w:r>
      <w:proofErr w:type="spellEnd"/>
      <w:r w:rsidR="00A74FA4" w:rsidRPr="00A74FA4">
        <w:rPr>
          <w:szCs w:val="18"/>
        </w:rPr>
        <w:t xml:space="preserve">. </w:t>
      </w:r>
      <w:proofErr w:type="spellStart"/>
      <w:r w:rsidR="00A74FA4" w:rsidRPr="00A74FA4">
        <w:rPr>
          <w:szCs w:val="18"/>
        </w:rPr>
        <w:t>Tính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khả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hiểu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của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hệ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mờ</w:t>
      </w:r>
      <w:proofErr w:type="spellEnd"/>
      <w:r w:rsidR="00A74FA4" w:rsidRPr="00A74FA4">
        <w:rPr>
          <w:szCs w:val="18"/>
        </w:rPr>
        <w:t xml:space="preserve"> Takagi-</w:t>
      </w:r>
      <w:proofErr w:type="spellStart"/>
      <w:r w:rsidR="00A74FA4" w:rsidRPr="00A74FA4">
        <w:rPr>
          <w:szCs w:val="18"/>
        </w:rPr>
        <w:t>Sugeno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có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thể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cung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cấp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khả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năng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hiểu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sâu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sắc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dữ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liệu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theo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một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cách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mới</w:t>
      </w:r>
      <w:proofErr w:type="spellEnd"/>
      <w:r w:rsidR="00A74FA4" w:rsidRPr="00A74FA4">
        <w:rPr>
          <w:szCs w:val="18"/>
        </w:rPr>
        <w:t xml:space="preserve">, </w:t>
      </w:r>
      <w:proofErr w:type="spellStart"/>
      <w:r w:rsidR="00A74FA4" w:rsidRPr="00A74FA4">
        <w:rPr>
          <w:szCs w:val="18"/>
        </w:rPr>
        <w:t>nâng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cấp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việc</w:t>
      </w:r>
      <w:proofErr w:type="spellEnd"/>
      <w:r w:rsidR="00A74FA4" w:rsidRPr="00A74FA4">
        <w:rPr>
          <w:szCs w:val="18"/>
        </w:rPr>
        <w:t xml:space="preserve"> ra </w:t>
      </w:r>
      <w:proofErr w:type="spellStart"/>
      <w:r w:rsidR="00A74FA4" w:rsidRPr="00A74FA4">
        <w:rPr>
          <w:szCs w:val="18"/>
        </w:rPr>
        <w:t>quyết</w:t>
      </w:r>
      <w:proofErr w:type="spellEnd"/>
      <w:r w:rsidR="00A74FA4" w:rsidRPr="00A74FA4">
        <w:rPr>
          <w:szCs w:val="18"/>
        </w:rPr>
        <w:t xml:space="preserve"> </w:t>
      </w:r>
      <w:proofErr w:type="spellStart"/>
      <w:r w:rsidR="00A74FA4" w:rsidRPr="00A74FA4">
        <w:rPr>
          <w:szCs w:val="18"/>
        </w:rPr>
        <w:t>định</w:t>
      </w:r>
      <w:proofErr w:type="spellEnd"/>
      <w:r w:rsidR="00A74FA4" w:rsidRPr="00A74FA4">
        <w:rPr>
          <w:szCs w:val="18"/>
        </w:rPr>
        <w:t>.</w:t>
      </w:r>
    </w:p>
    <w:p w14:paraId="782DEA8A" w14:textId="77777777" w:rsidR="00EE7258" w:rsidRPr="00E540D1" w:rsidRDefault="00EE7258" w:rsidP="006B5B04">
      <w:pPr>
        <w:pStyle w:val="Abstract"/>
        <w:spacing w:line="360" w:lineRule="auto"/>
        <w:ind w:firstLine="567"/>
        <w:rPr>
          <w:szCs w:val="18"/>
        </w:rPr>
      </w:pPr>
    </w:p>
    <w:p w14:paraId="19D6A559" w14:textId="77777777" w:rsidR="00BA3818" w:rsidRPr="00E540D1" w:rsidRDefault="00367EFF" w:rsidP="00D405DD">
      <w:pPr>
        <w:pStyle w:val="Heading1"/>
      </w:pPr>
      <w:r w:rsidRPr="00E540D1">
        <w:t>GIỚI THIỆU</w:t>
      </w:r>
    </w:p>
    <w:p w14:paraId="7F510CA4" w14:textId="5C091EEE" w:rsidR="000E754A" w:rsidRDefault="000E754A" w:rsidP="007F4D8C">
      <w:pPr>
        <w:pStyle w:val="BodyText"/>
        <w:spacing w:line="360" w:lineRule="auto"/>
        <w:ind w:firstLine="567"/>
        <w:rPr>
          <w:szCs w:val="20"/>
        </w:rPr>
      </w:pP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tập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nối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nhau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thuyết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nhau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Soft Computing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Approximate </w:t>
      </w:r>
      <w:proofErr w:type="spellStart"/>
      <w:r>
        <w:rPr>
          <w:szCs w:val="20"/>
        </w:rPr>
        <w:t>Reseaning</w:t>
      </w:r>
      <w:proofErr w:type="spellEnd"/>
      <w:r>
        <w:rPr>
          <w:szCs w:val="20"/>
        </w:rPr>
        <w:t xml:space="preserve"> [14-16]. </w:t>
      </w:r>
      <w:proofErr w:type="spellStart"/>
      <w:r>
        <w:rPr>
          <w:szCs w:val="20"/>
        </w:rPr>
        <w:t>Kết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nối</w:t>
      </w:r>
      <w:proofErr w:type="spellEnd"/>
      <w:r>
        <w:rPr>
          <w:szCs w:val="20"/>
        </w:rPr>
        <w:t xml:space="preserve"> </w:t>
      </w:r>
      <w:proofErr w:type="spellStart"/>
      <w:r w:rsidR="00DA6AFB">
        <w:rPr>
          <w:szCs w:val="20"/>
        </w:rPr>
        <w:t>chặt</w:t>
      </w:r>
      <w:proofErr w:type="spellEnd"/>
      <w:r w:rsidR="00DA6AFB">
        <w:rPr>
          <w:szCs w:val="20"/>
        </w:rPr>
        <w:t xml:space="preserve"> </w:t>
      </w:r>
      <w:proofErr w:type="spellStart"/>
      <w:r w:rsidR="00DA6AFB">
        <w:rPr>
          <w:szCs w:val="20"/>
        </w:rPr>
        <w:t>chẽ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giữa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bị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ẩn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trong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thuộc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xấp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xỉ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Cả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đều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thuộc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xấp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xỉ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phổ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biến</w:t>
      </w:r>
      <w:proofErr w:type="spellEnd"/>
      <w:r w:rsidR="00C80641">
        <w:rPr>
          <w:szCs w:val="20"/>
        </w:rPr>
        <w:t xml:space="preserve"> [1, 4, 12, 13]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Ngoài</w:t>
      </w:r>
      <w:proofErr w:type="spellEnd"/>
      <w:r>
        <w:rPr>
          <w:szCs w:val="20"/>
        </w:rPr>
        <w:t xml:space="preserve"> ra, </w:t>
      </w:r>
      <w:proofErr w:type="spellStart"/>
      <w:r>
        <w:rPr>
          <w:szCs w:val="20"/>
        </w:rPr>
        <w:t>còn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nhiều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kiến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trúc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lai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tổng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hợp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 w:rsidR="00C80641">
        <w:rPr>
          <w:szCs w:val="20"/>
        </w:rPr>
        <w:t xml:space="preserve"> [5, 6, 8]</w:t>
      </w:r>
      <w:r w:rsidR="00433BBC">
        <w:rPr>
          <w:szCs w:val="20"/>
        </w:rPr>
        <w:t xml:space="preserve">, </w:t>
      </w:r>
      <w:proofErr w:type="spellStart"/>
      <w:r w:rsidR="00433BBC">
        <w:rPr>
          <w:szCs w:val="20"/>
        </w:rPr>
        <w:t>trong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đó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thì</w:t>
      </w:r>
      <w:proofErr w:type="spellEnd"/>
      <w:r w:rsidR="00433BBC">
        <w:rPr>
          <w:szCs w:val="20"/>
        </w:rPr>
        <w:t xml:space="preserve"> ANFIS </w:t>
      </w:r>
      <w:proofErr w:type="spellStart"/>
      <w:r w:rsidR="00433BBC">
        <w:rPr>
          <w:szCs w:val="20"/>
        </w:rPr>
        <w:t>là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một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trong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những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kiến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trúc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được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biến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đến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rộng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rãi</w:t>
      </w:r>
      <w:proofErr w:type="spellEnd"/>
      <w:r w:rsidR="00433BBC">
        <w:rPr>
          <w:szCs w:val="20"/>
        </w:rPr>
        <w:t xml:space="preserve"> </w:t>
      </w:r>
      <w:proofErr w:type="spellStart"/>
      <w:r w:rsidR="00433BBC">
        <w:rPr>
          <w:szCs w:val="20"/>
        </w:rPr>
        <w:t>nhất</w:t>
      </w:r>
      <w:proofErr w:type="spellEnd"/>
      <w:r w:rsidR="00433BBC">
        <w:rPr>
          <w:szCs w:val="20"/>
        </w:rPr>
        <w:t xml:space="preserve"> [6]. </w:t>
      </w:r>
      <w:proofErr w:type="spellStart"/>
      <w:r w:rsidR="00AD67F6">
        <w:rPr>
          <w:szCs w:val="20"/>
        </w:rPr>
        <w:t>Tính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khả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hiểu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của</w:t>
      </w:r>
      <w:proofErr w:type="spellEnd"/>
      <w:r w:rsidR="00AD67F6">
        <w:rPr>
          <w:szCs w:val="20"/>
        </w:rPr>
        <w:t xml:space="preserve"> Deep Learning </w:t>
      </w:r>
      <w:proofErr w:type="spellStart"/>
      <w:r w:rsidR="00AD67F6">
        <w:rPr>
          <w:szCs w:val="20"/>
        </w:rPr>
        <w:t>của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mạng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nơ-ron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là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một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bài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toán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đang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được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xuất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hiện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rất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nhiều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trong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các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nghiên</w:t>
      </w:r>
      <w:proofErr w:type="spellEnd"/>
      <w:r w:rsidR="00AD67F6">
        <w:rPr>
          <w:szCs w:val="20"/>
        </w:rPr>
        <w:t xml:space="preserve"> </w:t>
      </w:r>
      <w:proofErr w:type="spellStart"/>
      <w:r w:rsidR="00AD67F6">
        <w:rPr>
          <w:szCs w:val="20"/>
        </w:rPr>
        <w:t>cứu</w:t>
      </w:r>
      <w:proofErr w:type="spellEnd"/>
      <w:r w:rsidR="00AD67F6">
        <w:rPr>
          <w:szCs w:val="20"/>
        </w:rPr>
        <w:t xml:space="preserve">. </w:t>
      </w:r>
      <w:proofErr w:type="spellStart"/>
      <w:r w:rsidR="00004C9F"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r w:rsidR="00004C9F" w:rsidRPr="00004C9F">
        <w:rPr>
          <w:szCs w:val="20"/>
        </w:rPr>
        <w:t>Radial Basis Function</w:t>
      </w:r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có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thể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được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xem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như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là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vừa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là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hệ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mờ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vừa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là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mạng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nơ-ron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khả</w:t>
      </w:r>
      <w:proofErr w:type="spellEnd"/>
      <w:r w:rsidR="00004C9F">
        <w:rPr>
          <w:szCs w:val="20"/>
        </w:rPr>
        <w:t xml:space="preserve"> </w:t>
      </w:r>
      <w:proofErr w:type="spellStart"/>
      <w:r w:rsidR="00004C9F">
        <w:rPr>
          <w:szCs w:val="20"/>
        </w:rPr>
        <w:t>hiểu</w:t>
      </w:r>
      <w:proofErr w:type="spellEnd"/>
      <w:r w:rsidR="00BB48FB">
        <w:rPr>
          <w:szCs w:val="20"/>
        </w:rPr>
        <w:t xml:space="preserve"> [7]</w:t>
      </w:r>
      <w:r w:rsidR="00004C9F">
        <w:rPr>
          <w:szCs w:val="20"/>
        </w:rPr>
        <w:t>.</w:t>
      </w:r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Trong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bài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báo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tìm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hiểu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thì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tác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giả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đề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xuất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dựa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trên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sự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khác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nhau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của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các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hàm</w:t>
      </w:r>
      <w:proofErr w:type="spellEnd"/>
      <w:r w:rsidR="00BB48FB">
        <w:rPr>
          <w:szCs w:val="20"/>
        </w:rPr>
        <w:t xml:space="preserve"> sigmoid. </w:t>
      </w:r>
      <w:proofErr w:type="spellStart"/>
      <w:r w:rsidR="00BB48FB">
        <w:rPr>
          <w:szCs w:val="20"/>
        </w:rPr>
        <w:t>Một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hàm</w:t>
      </w:r>
      <w:proofErr w:type="spellEnd"/>
      <w:r w:rsidR="00BB48FB">
        <w:rPr>
          <w:szCs w:val="20"/>
        </w:rPr>
        <w:t xml:space="preserve"> sigmoid </w:t>
      </w:r>
      <w:proofErr w:type="spellStart"/>
      <w:r w:rsidR="00BB48FB">
        <w:rPr>
          <w:szCs w:val="20"/>
        </w:rPr>
        <w:t>đơn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có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thể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mô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hình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các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quan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hệ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khác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nhau</w:t>
      </w:r>
      <w:proofErr w:type="spellEnd"/>
      <w:r w:rsidR="00BB48FB">
        <w:rPr>
          <w:szCs w:val="20"/>
        </w:rPr>
        <w:t xml:space="preserve">, </w:t>
      </w:r>
      <w:proofErr w:type="spellStart"/>
      <w:r w:rsidR="00BB48FB">
        <w:rPr>
          <w:szCs w:val="20"/>
        </w:rPr>
        <w:t>nhưng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chúng</w:t>
      </w:r>
      <w:proofErr w:type="spellEnd"/>
      <w:r w:rsidR="00BB48FB">
        <w:rPr>
          <w:szCs w:val="20"/>
        </w:rPr>
        <w:t xml:space="preserve"> ta </w:t>
      </w:r>
      <w:proofErr w:type="spellStart"/>
      <w:r w:rsidR="00BB48FB">
        <w:rPr>
          <w:szCs w:val="20"/>
        </w:rPr>
        <w:t>muốn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xem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xét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tính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khả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hiểu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bằng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cách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cục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bộ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hoá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các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giá</w:t>
      </w:r>
      <w:proofErr w:type="spellEnd"/>
      <w:r w:rsidR="00BB48FB">
        <w:rPr>
          <w:szCs w:val="20"/>
        </w:rPr>
        <w:t xml:space="preserve"> </w:t>
      </w:r>
      <w:proofErr w:type="spellStart"/>
      <w:r w:rsidR="00BB48FB">
        <w:rPr>
          <w:szCs w:val="20"/>
        </w:rPr>
        <w:t>trị</w:t>
      </w:r>
      <w:proofErr w:type="spellEnd"/>
      <w:r w:rsidR="00BB48FB">
        <w:rPr>
          <w:szCs w:val="20"/>
        </w:rPr>
        <w:t xml:space="preserve">. </w:t>
      </w:r>
      <w:proofErr w:type="spellStart"/>
      <w:r w:rsidR="00AB2DCC">
        <w:rPr>
          <w:szCs w:val="20"/>
        </w:rPr>
        <w:t>Dễ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thấy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sự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khác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biệt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của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hai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hàm</w:t>
      </w:r>
      <w:proofErr w:type="spellEnd"/>
      <w:r w:rsidR="00AB2DCC">
        <w:rPr>
          <w:szCs w:val="20"/>
        </w:rPr>
        <w:t xml:space="preserve"> sigmoid </w:t>
      </w:r>
      <w:proofErr w:type="spellStart"/>
      <w:r w:rsidR="00AB2DCC">
        <w:rPr>
          <w:szCs w:val="20"/>
        </w:rPr>
        <w:t>với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cùng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tham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số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độ</w:t>
      </w:r>
      <w:proofErr w:type="spellEnd"/>
      <w:r w:rsidR="00AB2DCC">
        <w:rPr>
          <w:szCs w:val="20"/>
        </w:rPr>
        <w:t xml:space="preserve"> </w:t>
      </w:r>
      <w:proofErr w:type="spellStart"/>
      <w:r w:rsidR="00AB2DCC">
        <w:rPr>
          <w:szCs w:val="20"/>
        </w:rPr>
        <w:t>dốc</w:t>
      </w:r>
      <w:proofErr w:type="spellEnd"/>
      <w:r w:rsidR="00DE12BA">
        <w:rPr>
          <w:szCs w:val="20"/>
        </w:rPr>
        <w:t xml:space="preserve"> </w:t>
      </w:r>
      <w:proofErr w:type="spellStart"/>
      <w:r w:rsidR="00DE12BA">
        <w:rPr>
          <w:szCs w:val="20"/>
        </w:rPr>
        <w:t>có</w:t>
      </w:r>
      <w:proofErr w:type="spellEnd"/>
      <w:r w:rsidR="00DE12BA">
        <w:rPr>
          <w:szCs w:val="20"/>
        </w:rPr>
        <w:t xml:space="preserve"> </w:t>
      </w:r>
      <w:proofErr w:type="spellStart"/>
      <w:r w:rsidR="00DE12BA">
        <w:rPr>
          <w:szCs w:val="20"/>
        </w:rPr>
        <w:t>dạng</w:t>
      </w:r>
      <w:proofErr w:type="spellEnd"/>
      <w:r w:rsidR="00DE12BA">
        <w:rPr>
          <w:szCs w:val="20"/>
        </w:rPr>
        <w:t xml:space="preserve"> </w:t>
      </w:r>
      <w:proofErr w:type="spellStart"/>
      <w:r w:rsidR="00DE12BA">
        <w:rPr>
          <w:szCs w:val="20"/>
        </w:rPr>
        <w:t>hình</w:t>
      </w:r>
      <w:proofErr w:type="spellEnd"/>
      <w:r w:rsidR="00DE12BA">
        <w:rPr>
          <w:szCs w:val="20"/>
        </w:rPr>
        <w:t xml:space="preserve"> </w:t>
      </w:r>
      <w:proofErr w:type="spellStart"/>
      <w:r w:rsidR="00DE12BA">
        <w:rPr>
          <w:szCs w:val="20"/>
        </w:rPr>
        <w:t>chuông</w:t>
      </w:r>
      <w:proofErr w:type="spellEnd"/>
      <w:r w:rsidR="00DE12BA">
        <w:rPr>
          <w:szCs w:val="20"/>
        </w:rPr>
        <w:t xml:space="preserve">, </w:t>
      </w:r>
      <w:proofErr w:type="spellStart"/>
      <w:r w:rsidR="00DE12BA">
        <w:rPr>
          <w:szCs w:val="20"/>
        </w:rPr>
        <w:t>có</w:t>
      </w:r>
      <w:proofErr w:type="spellEnd"/>
      <w:r w:rsidR="00DE12BA">
        <w:rPr>
          <w:szCs w:val="20"/>
        </w:rPr>
        <w:t xml:space="preserve"> </w:t>
      </w:r>
      <w:proofErr w:type="spellStart"/>
      <w:r w:rsidR="00DE12BA">
        <w:rPr>
          <w:szCs w:val="20"/>
        </w:rPr>
        <w:t>thể</w:t>
      </w:r>
      <w:proofErr w:type="spellEnd"/>
      <w:r w:rsidR="00DE12BA">
        <w:rPr>
          <w:szCs w:val="20"/>
        </w:rPr>
        <w:t xml:space="preserve"> </w:t>
      </w:r>
      <w:proofErr w:type="spellStart"/>
      <w:r w:rsidR="00DE12BA">
        <w:rPr>
          <w:szCs w:val="20"/>
        </w:rPr>
        <w:t>được</w:t>
      </w:r>
      <w:proofErr w:type="spellEnd"/>
      <w:r w:rsidR="00DE12BA">
        <w:rPr>
          <w:szCs w:val="20"/>
        </w:rPr>
        <w:t xml:space="preserve"> </w:t>
      </w:r>
      <w:proofErr w:type="spellStart"/>
      <w:r w:rsidR="00DE12BA">
        <w:rPr>
          <w:szCs w:val="20"/>
        </w:rPr>
        <w:t>xem</w:t>
      </w:r>
      <w:proofErr w:type="spellEnd"/>
      <w:r w:rsidR="00DE12BA">
        <w:rPr>
          <w:szCs w:val="20"/>
        </w:rPr>
        <w:t xml:space="preserve"> </w:t>
      </w:r>
      <w:proofErr w:type="spellStart"/>
      <w:r w:rsidR="00DE12BA">
        <w:rPr>
          <w:szCs w:val="20"/>
        </w:rPr>
        <w:t>như</w:t>
      </w:r>
      <w:proofErr w:type="spellEnd"/>
      <w:r w:rsidR="00DE12BA">
        <w:rPr>
          <w:szCs w:val="20"/>
        </w:rPr>
        <w:t xml:space="preserve"> </w:t>
      </w:r>
      <w:proofErr w:type="spellStart"/>
      <w:r w:rsidR="00DE12BA">
        <w:rPr>
          <w:szCs w:val="20"/>
        </w:rPr>
        <w:t>một</w:t>
      </w:r>
      <w:proofErr w:type="spellEnd"/>
      <w:r w:rsidR="00DE12BA">
        <w:rPr>
          <w:szCs w:val="20"/>
        </w:rPr>
        <w:t xml:space="preserve"> </w:t>
      </w:r>
      <w:proofErr w:type="spellStart"/>
      <w:r w:rsidR="00DE12BA">
        <w:rPr>
          <w:szCs w:val="20"/>
        </w:rPr>
        <w:t>hàm</w:t>
      </w:r>
      <w:proofErr w:type="spellEnd"/>
      <w:r w:rsidR="00DE12BA">
        <w:rPr>
          <w:szCs w:val="20"/>
        </w:rPr>
        <w:t xml:space="preserve"> fuzzy membership.</w:t>
      </w:r>
    </w:p>
    <w:p w14:paraId="6DCFB6A1" w14:textId="77777777" w:rsidR="003558E7" w:rsidRDefault="005B35BD" w:rsidP="007F4D8C">
      <w:pPr>
        <w:pStyle w:val="BodyText"/>
        <w:spacing w:line="360" w:lineRule="auto"/>
        <w:ind w:firstLine="567"/>
        <w:rPr>
          <w:szCs w:val="20"/>
        </w:rPr>
      </w:pP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ý </w:t>
      </w:r>
      <w:proofErr w:type="spellStart"/>
      <w:r>
        <w:rPr>
          <w:szCs w:val="20"/>
        </w:rPr>
        <w:t>tưởng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giả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muốn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khám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phá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sự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xấp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xỉ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giữa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kiểu</w:t>
      </w:r>
      <w:proofErr w:type="spellEnd"/>
      <w:r>
        <w:rPr>
          <w:szCs w:val="20"/>
        </w:rPr>
        <w:t xml:space="preserve"> Takagi-</w:t>
      </w:r>
      <w:proofErr w:type="spellStart"/>
      <w:r>
        <w:rPr>
          <w:szCs w:val="20"/>
        </w:rPr>
        <w:t>Sugeno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. </w:t>
      </w:r>
      <w:r w:rsidR="007F53F5">
        <w:rPr>
          <w:szCs w:val="20"/>
        </w:rPr>
        <w:t xml:space="preserve">Ý </w:t>
      </w:r>
      <w:proofErr w:type="spellStart"/>
      <w:r w:rsidR="007F53F5">
        <w:rPr>
          <w:szCs w:val="20"/>
        </w:rPr>
        <w:t>tưởng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này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xuất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phát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từ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việc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chúng</w:t>
      </w:r>
      <w:proofErr w:type="spellEnd"/>
      <w:r w:rsidR="007F53F5">
        <w:rPr>
          <w:szCs w:val="20"/>
        </w:rPr>
        <w:t xml:space="preserve"> ta </w:t>
      </w:r>
      <w:proofErr w:type="spellStart"/>
      <w:r w:rsidR="007F53F5">
        <w:rPr>
          <w:szCs w:val="20"/>
        </w:rPr>
        <w:t>biết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rằng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cả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hệ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mờ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và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mạng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nơ-ron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đều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có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các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thuộc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tính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xấp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xỉ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phổ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biến</w:t>
      </w:r>
      <w:proofErr w:type="spellEnd"/>
      <w:r w:rsidR="007F53F5">
        <w:rPr>
          <w:szCs w:val="20"/>
        </w:rPr>
        <w:t xml:space="preserve">. </w:t>
      </w:r>
      <w:proofErr w:type="spellStart"/>
      <w:r w:rsidR="007F53F5">
        <w:rPr>
          <w:szCs w:val="20"/>
        </w:rPr>
        <w:t>Hệ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quả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là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chúng</w:t>
      </w:r>
      <w:proofErr w:type="spellEnd"/>
      <w:r w:rsidR="007F53F5">
        <w:rPr>
          <w:szCs w:val="20"/>
        </w:rPr>
        <w:t xml:space="preserve"> ra </w:t>
      </w:r>
      <w:proofErr w:type="spellStart"/>
      <w:r w:rsidR="007F53F5">
        <w:rPr>
          <w:szCs w:val="20"/>
        </w:rPr>
        <w:t>có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thể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tạo</w:t>
      </w:r>
      <w:proofErr w:type="spellEnd"/>
      <w:r w:rsidR="007F53F5">
        <w:rPr>
          <w:szCs w:val="20"/>
        </w:rPr>
        <w:t xml:space="preserve"> ra </w:t>
      </w:r>
      <w:proofErr w:type="spellStart"/>
      <w:r w:rsidR="007F53F5">
        <w:rPr>
          <w:szCs w:val="20"/>
        </w:rPr>
        <w:t>hệ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mờ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xấp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xỉ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mạng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nơ-ron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và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ngược</w:t>
      </w:r>
      <w:proofErr w:type="spellEnd"/>
      <w:r w:rsidR="007F53F5">
        <w:rPr>
          <w:szCs w:val="20"/>
        </w:rPr>
        <w:t xml:space="preserve"> </w:t>
      </w:r>
      <w:proofErr w:type="spellStart"/>
      <w:r w:rsidR="007F53F5">
        <w:rPr>
          <w:szCs w:val="20"/>
        </w:rPr>
        <w:t>lại</w:t>
      </w:r>
      <w:proofErr w:type="spellEnd"/>
      <w:r w:rsidR="007F53F5">
        <w:rPr>
          <w:szCs w:val="20"/>
        </w:rPr>
        <w:t xml:space="preserve">. </w:t>
      </w:r>
      <w:proofErr w:type="spellStart"/>
      <w:r w:rsidR="00DC587B">
        <w:rPr>
          <w:szCs w:val="20"/>
        </w:rPr>
        <w:t>Tác</w:t>
      </w:r>
      <w:proofErr w:type="spellEnd"/>
      <w:r w:rsidR="00DC587B">
        <w:rPr>
          <w:szCs w:val="20"/>
        </w:rPr>
        <w:t xml:space="preserve"> </w:t>
      </w:r>
      <w:proofErr w:type="spellStart"/>
      <w:r w:rsidR="00DC587B">
        <w:rPr>
          <w:szCs w:val="20"/>
        </w:rPr>
        <w:t>giả</w:t>
      </w:r>
      <w:proofErr w:type="spellEnd"/>
      <w:r w:rsidR="00DC587B">
        <w:rPr>
          <w:szCs w:val="20"/>
        </w:rPr>
        <w:t xml:space="preserve"> </w:t>
      </w:r>
      <w:proofErr w:type="spellStart"/>
      <w:r w:rsidR="00DC587B">
        <w:rPr>
          <w:szCs w:val="20"/>
        </w:rPr>
        <w:t>cũng</w:t>
      </w:r>
      <w:proofErr w:type="spellEnd"/>
      <w:r w:rsidR="00DC587B">
        <w:rPr>
          <w:szCs w:val="20"/>
        </w:rPr>
        <w:t xml:space="preserve"> </w:t>
      </w:r>
      <w:proofErr w:type="spellStart"/>
      <w:r w:rsidR="00DC587B">
        <w:rPr>
          <w:szCs w:val="20"/>
        </w:rPr>
        <w:t>nghiên</w:t>
      </w:r>
      <w:proofErr w:type="spellEnd"/>
      <w:r w:rsidR="00DC587B">
        <w:rPr>
          <w:szCs w:val="20"/>
        </w:rPr>
        <w:t xml:space="preserve"> </w:t>
      </w:r>
      <w:proofErr w:type="spellStart"/>
      <w:r w:rsidR="00DC587B">
        <w:rPr>
          <w:szCs w:val="20"/>
        </w:rPr>
        <w:t>cứu</w:t>
      </w:r>
      <w:proofErr w:type="spellEnd"/>
      <w:r w:rsidR="00DC587B">
        <w:rPr>
          <w:szCs w:val="20"/>
        </w:rPr>
        <w:t xml:space="preserve"> </w:t>
      </w:r>
      <w:proofErr w:type="spellStart"/>
      <w:r w:rsidR="00DC587B">
        <w:rPr>
          <w:szCs w:val="20"/>
        </w:rPr>
        <w:t>các</w:t>
      </w:r>
      <w:proofErr w:type="spellEnd"/>
      <w:r w:rsidR="00DC587B">
        <w:rPr>
          <w:szCs w:val="20"/>
        </w:rPr>
        <w:t xml:space="preserve"> </w:t>
      </w:r>
      <w:proofErr w:type="spellStart"/>
      <w:r w:rsidR="00DC587B">
        <w:rPr>
          <w:szCs w:val="20"/>
        </w:rPr>
        <w:t>kiến</w:t>
      </w:r>
      <w:proofErr w:type="spellEnd"/>
      <w:r w:rsidR="00DC587B">
        <w:rPr>
          <w:szCs w:val="20"/>
        </w:rPr>
        <w:t xml:space="preserve"> </w:t>
      </w:r>
      <w:proofErr w:type="spellStart"/>
      <w:r w:rsidR="00DC587B">
        <w:rPr>
          <w:szCs w:val="20"/>
        </w:rPr>
        <w:t>trúc</w:t>
      </w:r>
      <w:proofErr w:type="spellEnd"/>
      <w:r w:rsidR="00DC587B">
        <w:rPr>
          <w:szCs w:val="20"/>
        </w:rPr>
        <w:t xml:space="preserve"> </w:t>
      </w:r>
      <w:proofErr w:type="spellStart"/>
      <w:r w:rsidR="00DC587B">
        <w:rPr>
          <w:szCs w:val="20"/>
        </w:rPr>
        <w:t>mạng</w:t>
      </w:r>
      <w:proofErr w:type="spellEnd"/>
      <w:r w:rsidR="00DC587B">
        <w:rPr>
          <w:szCs w:val="20"/>
        </w:rPr>
        <w:t xml:space="preserve"> </w:t>
      </w:r>
      <w:proofErr w:type="spellStart"/>
      <w:r w:rsidR="00DC587B">
        <w:rPr>
          <w:szCs w:val="20"/>
        </w:rPr>
        <w:t>nơ-ron</w:t>
      </w:r>
      <w:proofErr w:type="spellEnd"/>
      <w:r w:rsidR="003558E7">
        <w:rPr>
          <w:szCs w:val="20"/>
        </w:rPr>
        <w:t xml:space="preserve"> </w:t>
      </w:r>
      <w:proofErr w:type="spellStart"/>
      <w:r w:rsidR="003558E7">
        <w:rPr>
          <w:szCs w:val="20"/>
        </w:rPr>
        <w:t>và</w:t>
      </w:r>
      <w:proofErr w:type="spellEnd"/>
      <w:r w:rsidR="003558E7">
        <w:rPr>
          <w:szCs w:val="20"/>
        </w:rPr>
        <w:t xml:space="preserve"> </w:t>
      </w:r>
      <w:proofErr w:type="spellStart"/>
      <w:r w:rsidR="003558E7">
        <w:rPr>
          <w:szCs w:val="20"/>
        </w:rPr>
        <w:t>các</w:t>
      </w:r>
      <w:proofErr w:type="spellEnd"/>
      <w:r w:rsidR="003558E7">
        <w:rPr>
          <w:szCs w:val="20"/>
        </w:rPr>
        <w:t xml:space="preserve"> </w:t>
      </w:r>
      <w:proofErr w:type="spellStart"/>
      <w:r w:rsidR="003558E7">
        <w:rPr>
          <w:szCs w:val="20"/>
        </w:rPr>
        <w:t>kiến</w:t>
      </w:r>
      <w:proofErr w:type="spellEnd"/>
      <w:r w:rsidR="003558E7">
        <w:rPr>
          <w:szCs w:val="20"/>
        </w:rPr>
        <w:t xml:space="preserve"> </w:t>
      </w:r>
      <w:proofErr w:type="spellStart"/>
      <w:r w:rsidR="003558E7">
        <w:rPr>
          <w:szCs w:val="20"/>
        </w:rPr>
        <w:t>trúc</w:t>
      </w:r>
      <w:proofErr w:type="spellEnd"/>
      <w:r w:rsidR="003558E7">
        <w:rPr>
          <w:szCs w:val="20"/>
        </w:rPr>
        <w:t xml:space="preserve"> deep learning</w:t>
      </w:r>
      <w:r w:rsidR="00DC587B">
        <w:rPr>
          <w:szCs w:val="20"/>
        </w:rPr>
        <w:t xml:space="preserve"> </w:t>
      </w:r>
      <w:proofErr w:type="spellStart"/>
      <w:r w:rsidR="00DC587B">
        <w:rPr>
          <w:szCs w:val="20"/>
        </w:rPr>
        <w:t>khả</w:t>
      </w:r>
      <w:proofErr w:type="spellEnd"/>
      <w:r w:rsidR="00DC587B">
        <w:rPr>
          <w:szCs w:val="20"/>
        </w:rPr>
        <w:t xml:space="preserve"> </w:t>
      </w:r>
      <w:proofErr w:type="spellStart"/>
      <w:r w:rsidR="00DC587B">
        <w:rPr>
          <w:szCs w:val="20"/>
        </w:rPr>
        <w:t>hiểu</w:t>
      </w:r>
      <w:proofErr w:type="spellEnd"/>
      <w:r w:rsidR="003558E7">
        <w:rPr>
          <w:szCs w:val="20"/>
        </w:rPr>
        <w:t xml:space="preserve"> </w:t>
      </w:r>
      <w:proofErr w:type="spellStart"/>
      <w:r w:rsidR="003558E7">
        <w:rPr>
          <w:szCs w:val="20"/>
        </w:rPr>
        <w:t>phù</w:t>
      </w:r>
      <w:proofErr w:type="spellEnd"/>
      <w:r w:rsidR="003558E7">
        <w:rPr>
          <w:szCs w:val="20"/>
        </w:rPr>
        <w:t xml:space="preserve"> </w:t>
      </w:r>
      <w:proofErr w:type="spellStart"/>
      <w:r w:rsidR="003558E7">
        <w:rPr>
          <w:szCs w:val="20"/>
        </w:rPr>
        <w:t>hợp</w:t>
      </w:r>
      <w:proofErr w:type="spellEnd"/>
      <w:r w:rsidR="003558E7">
        <w:rPr>
          <w:szCs w:val="20"/>
        </w:rPr>
        <w:t xml:space="preserve"> </w:t>
      </w:r>
      <w:proofErr w:type="spellStart"/>
      <w:r w:rsidR="003558E7">
        <w:rPr>
          <w:szCs w:val="20"/>
        </w:rPr>
        <w:t>dựa</w:t>
      </w:r>
      <w:proofErr w:type="spellEnd"/>
      <w:r w:rsidR="003558E7">
        <w:rPr>
          <w:szCs w:val="20"/>
        </w:rPr>
        <w:t xml:space="preserve"> </w:t>
      </w:r>
      <w:proofErr w:type="spellStart"/>
      <w:r w:rsidR="003558E7">
        <w:rPr>
          <w:szCs w:val="20"/>
        </w:rPr>
        <w:t>trên</w:t>
      </w:r>
      <w:proofErr w:type="spellEnd"/>
      <w:r w:rsidR="003558E7">
        <w:rPr>
          <w:szCs w:val="20"/>
        </w:rPr>
        <w:t xml:space="preserve"> </w:t>
      </w:r>
      <w:proofErr w:type="spellStart"/>
      <w:r w:rsidR="003558E7">
        <w:rPr>
          <w:szCs w:val="20"/>
        </w:rPr>
        <w:t>phương</w:t>
      </w:r>
      <w:proofErr w:type="spellEnd"/>
      <w:r w:rsidR="003558E7">
        <w:rPr>
          <w:szCs w:val="20"/>
        </w:rPr>
        <w:t xml:space="preserve"> </w:t>
      </w:r>
      <w:proofErr w:type="spellStart"/>
      <w:r w:rsidR="003558E7">
        <w:rPr>
          <w:szCs w:val="20"/>
        </w:rPr>
        <w:t>pháp</w:t>
      </w:r>
      <w:proofErr w:type="spellEnd"/>
      <w:r w:rsidR="003558E7">
        <w:rPr>
          <w:szCs w:val="20"/>
        </w:rPr>
        <w:t xml:space="preserve"> </w:t>
      </w:r>
      <w:proofErr w:type="spellStart"/>
      <w:r w:rsidR="003558E7">
        <w:rPr>
          <w:szCs w:val="20"/>
        </w:rPr>
        <w:t>trên</w:t>
      </w:r>
      <w:proofErr w:type="spellEnd"/>
      <w:r w:rsidR="003558E7">
        <w:rPr>
          <w:szCs w:val="20"/>
        </w:rPr>
        <w:t xml:space="preserve">. </w:t>
      </w:r>
    </w:p>
    <w:p w14:paraId="5362127B" w14:textId="374504A3" w:rsidR="005B35BD" w:rsidRDefault="00DC587B" w:rsidP="007F4D8C">
      <w:pPr>
        <w:pStyle w:val="BodyText"/>
        <w:spacing w:line="360" w:lineRule="auto"/>
        <w:ind w:firstLine="567"/>
        <w:rPr>
          <w:szCs w:val="20"/>
        </w:rPr>
      </w:pPr>
      <w:r>
        <w:rPr>
          <w:szCs w:val="20"/>
        </w:rPr>
        <w:t xml:space="preserve"> </w:t>
      </w:r>
    </w:p>
    <w:p w14:paraId="4B1EE90B" w14:textId="77777777" w:rsidR="000E754A" w:rsidRDefault="000E754A" w:rsidP="007F4D8C">
      <w:pPr>
        <w:pStyle w:val="BodyText"/>
        <w:spacing w:line="360" w:lineRule="auto"/>
        <w:ind w:firstLine="567"/>
        <w:rPr>
          <w:szCs w:val="20"/>
        </w:rPr>
      </w:pPr>
    </w:p>
    <w:p w14:paraId="4CE1D19C" w14:textId="4AE11630" w:rsidR="00EE7258" w:rsidRPr="00EE7258" w:rsidRDefault="00DD4756" w:rsidP="00EE7258">
      <w:pPr>
        <w:pStyle w:val="Heading1"/>
      </w:pPr>
      <w:r>
        <w:t>TỔNG QUAN</w:t>
      </w:r>
    </w:p>
    <w:p w14:paraId="61B29F6B" w14:textId="2274056F" w:rsidR="00ED3DCD" w:rsidRDefault="00BC007E" w:rsidP="00BC007E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24307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mờ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kiểu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Takagi-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Sugeno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đầu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ra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hằng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số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r w:rsidR="00987CD5" w:rsidRPr="00987CD5">
        <w:rPr>
          <w:rFonts w:ascii="Times New Roman" w:hAnsi="Times New Roman" w:cs="Times New Roman"/>
          <w:sz w:val="20"/>
          <w:szCs w:val="20"/>
        </w:rPr>
        <w:t xml:space="preserve">piece-wise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dựa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mờ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7CD5">
        <w:rPr>
          <w:rFonts w:ascii="Times New Roman" w:hAnsi="Times New Roman" w:cs="Times New Roman"/>
          <w:sz w:val="20"/>
          <w:szCs w:val="20"/>
        </w:rPr>
        <w:t>kiểu</w:t>
      </w:r>
      <w:proofErr w:type="spellEnd"/>
      <w:r w:rsidR="00987CD5">
        <w:rPr>
          <w:rFonts w:ascii="Times New Roman" w:hAnsi="Times New Roman" w:cs="Times New Roman"/>
          <w:sz w:val="20"/>
          <w:szCs w:val="20"/>
        </w:rPr>
        <w:t>:</w:t>
      </w:r>
    </w:p>
    <w:p w14:paraId="580148AB" w14:textId="75F3B6C0" w:rsidR="00987CD5" w:rsidRPr="00E91000" w:rsidRDefault="00987CD5" w:rsidP="00987CD5">
      <w:pPr>
        <w:pStyle w:val="NoSpacing"/>
        <w:spacing w:line="36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r w:rsidRPr="00987CD5">
        <w:rPr>
          <w:rFonts w:ascii="Times New Roman" w:hAnsi="Times New Roman" w:cs="Times New Roman"/>
          <w:sz w:val="20"/>
          <w:szCs w:val="20"/>
        </w:rPr>
        <w:t>if x is A</w:t>
      </w:r>
      <w:r w:rsidR="00E91000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="00E91000">
        <w:rPr>
          <w:rFonts w:ascii="Times New Roman" w:hAnsi="Times New Roman" w:cs="Times New Roman"/>
          <w:sz w:val="20"/>
          <w:szCs w:val="20"/>
        </w:rPr>
        <w:t xml:space="preserve"> </w:t>
      </w:r>
      <w:r w:rsidRPr="00987CD5">
        <w:rPr>
          <w:rFonts w:ascii="Times New Roman" w:hAnsi="Times New Roman" w:cs="Times New Roman"/>
          <w:sz w:val="20"/>
          <w:szCs w:val="20"/>
        </w:rPr>
        <w:t xml:space="preserve">then y is </w:t>
      </w:r>
      <w:proofErr w:type="spellStart"/>
      <w:r w:rsidRPr="00987CD5">
        <w:rPr>
          <w:rFonts w:ascii="Times New Roman" w:hAnsi="Times New Roman" w:cs="Times New Roman"/>
          <w:sz w:val="20"/>
          <w:szCs w:val="20"/>
        </w:rPr>
        <w:t>w</w:t>
      </w:r>
      <w:r w:rsidR="00E91000">
        <w:rPr>
          <w:rFonts w:ascii="Times New Roman" w:hAnsi="Times New Roman" w:cs="Times New Roman"/>
          <w:sz w:val="20"/>
          <w:szCs w:val="20"/>
          <w:vertAlign w:val="subscript"/>
        </w:rPr>
        <w:t>i</w:t>
      </w:r>
      <w:proofErr w:type="spellEnd"/>
    </w:p>
    <w:p w14:paraId="307BFAFD" w14:textId="5FB21153" w:rsidR="00987CD5" w:rsidRDefault="00987CD5" w:rsidP="00987CD5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1, …, </w:t>
      </w:r>
      <w:proofErr w:type="gramStart"/>
      <w:r>
        <w:rPr>
          <w:rFonts w:ascii="Times New Roman" w:hAnsi="Times New Roman" w:cs="Times New Roman"/>
          <w:sz w:val="20"/>
          <w:szCs w:val="20"/>
        </w:rPr>
        <w:t>n,  Ai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tập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mờ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giá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trị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x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đầu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m:oMath>
        <m:r>
          <w:rPr>
            <w:rFonts w:ascii="Cambria Math" w:hAnsi="Cambria Math" w:cs="Times New Roman"/>
            <w:sz w:val="20"/>
            <w:szCs w:val="20"/>
          </w:rPr>
          <m:t>x∈R</m:t>
        </m:r>
      </m:oMath>
      <w:r w:rsidR="005E061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 xml:space="preserve">m </w:t>
      </w:r>
      <w:r w:rsidR="005E061A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14:paraId="12DAB867" w14:textId="77777777" w:rsidR="00DA6AFB" w:rsidRDefault="00DA6AFB" w:rsidP="00987CD5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D4F94E3" w14:textId="64F47FE1" w:rsidR="005E061A" w:rsidRDefault="005E061A" w:rsidP="00987CD5">
      <w:pPr>
        <w:pStyle w:val="NoSpacing"/>
        <w:spacing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Takagi-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Sugeno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xem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hàm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dạng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2566A909" w14:textId="7A6FE97A" w:rsidR="005E061A" w:rsidRPr="005E061A" w:rsidRDefault="005E061A" w:rsidP="005E061A">
      <w:pPr>
        <w:pStyle w:val="NoSpacing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E061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25CD4B9" wp14:editId="7EAB5E40">
            <wp:extent cx="1625600" cy="459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8172" cy="46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3CE" w14:textId="5928C1B3" w:rsidR="00EE7258" w:rsidRDefault="005E061A" w:rsidP="005E061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E061A">
        <w:rPr>
          <w:rFonts w:ascii="Times New Roman" w:hAnsi="Times New Roman" w:cs="Times New Roman"/>
          <w:sz w:val="20"/>
          <w:szCs w:val="20"/>
        </w:rPr>
        <w:t>Adaptive Network-based Fuzzy Inference Systems (ANFIS)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mờ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TS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học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them </w:t>
      </w:r>
      <w:proofErr w:type="spellStart"/>
      <w:r>
        <w:rPr>
          <w:rFonts w:ascii="Times New Roman" w:hAnsi="Times New Roman" w:cs="Times New Roman"/>
          <w:sz w:val="20"/>
          <w:szCs w:val="20"/>
        </w:rPr>
        <w:t>vào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B9BDA94" w14:textId="3EE4D5F2" w:rsidR="005E061A" w:rsidRDefault="005E061A" w:rsidP="005E061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mờ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TS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dựa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luật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mờ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nhắc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ở </w:t>
      </w:r>
      <w:proofErr w:type="spellStart"/>
      <w:r>
        <w:rPr>
          <w:rFonts w:ascii="Times New Roman" w:hAnsi="Times New Roman" w:cs="Times New Roman"/>
          <w:sz w:val="20"/>
          <w:szCs w:val="20"/>
        </w:rPr>
        <w:t>trên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Dễ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dàng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nhận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thấy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mờ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tính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xấp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xỉ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Nói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giả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f, </w:t>
      </w:r>
      <w:proofErr w:type="spellStart"/>
      <w:r>
        <w:rPr>
          <w:rFonts w:ascii="Times New Roman" w:hAnsi="Times New Roman" w:cs="Times New Roman"/>
          <w:sz w:val="20"/>
          <w:szCs w:val="20"/>
        </w:rPr>
        <w:t>và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rằng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f(xi) = </w:t>
      </w:r>
      <w:proofErr w:type="spellStart"/>
      <w:r>
        <w:rPr>
          <w:rFonts w:ascii="Times New Roman" w:hAnsi="Times New Roman" w:cs="Times New Roman"/>
          <w:sz w:val="20"/>
          <w:szCs w:val="20"/>
        </w:rPr>
        <w:t>yi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hàng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xóm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xi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thì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giá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trị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f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gần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7678">
        <w:rPr>
          <w:rFonts w:ascii="Times New Roman" w:hAnsi="Times New Roman" w:cs="Times New Roman"/>
          <w:sz w:val="20"/>
          <w:szCs w:val="20"/>
        </w:rPr>
        <w:t>yi</w:t>
      </w:r>
      <w:proofErr w:type="spellEnd"/>
      <w:r w:rsidR="000A767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31EAA">
        <w:rPr>
          <w:rFonts w:ascii="Times New Roman" w:hAnsi="Times New Roman" w:cs="Times New Roman"/>
          <w:sz w:val="20"/>
          <w:szCs w:val="20"/>
        </w:rPr>
        <w:t>Biểu</w:t>
      </w:r>
      <w:proofErr w:type="spellEnd"/>
      <w:r w:rsidR="00B31E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1EAA">
        <w:rPr>
          <w:rFonts w:ascii="Times New Roman" w:hAnsi="Times New Roman" w:cs="Times New Roman"/>
          <w:sz w:val="20"/>
          <w:szCs w:val="20"/>
        </w:rPr>
        <w:t>diễn</w:t>
      </w:r>
      <w:proofErr w:type="spellEnd"/>
      <w:r w:rsidR="00B31E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1EAA">
        <w:rPr>
          <w:rFonts w:ascii="Times New Roman" w:hAnsi="Times New Roman" w:cs="Times New Roman"/>
          <w:sz w:val="20"/>
          <w:szCs w:val="20"/>
        </w:rPr>
        <w:t>dưới</w:t>
      </w:r>
      <w:proofErr w:type="spellEnd"/>
      <w:r w:rsidR="00B31E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1EAA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="00B31E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1EAA">
        <w:rPr>
          <w:rFonts w:ascii="Times New Roman" w:hAnsi="Times New Roman" w:cs="Times New Roman"/>
          <w:sz w:val="20"/>
          <w:szCs w:val="20"/>
        </w:rPr>
        <w:t>luật</w:t>
      </w:r>
      <w:proofErr w:type="spellEnd"/>
      <w:r w:rsidR="00B31E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1EAA">
        <w:rPr>
          <w:rFonts w:ascii="Times New Roman" w:hAnsi="Times New Roman" w:cs="Times New Roman"/>
          <w:sz w:val="20"/>
          <w:szCs w:val="20"/>
        </w:rPr>
        <w:t>mờ</w:t>
      </w:r>
      <w:proofErr w:type="spellEnd"/>
      <w:r w:rsidR="00B31EAA">
        <w:rPr>
          <w:rFonts w:ascii="Times New Roman" w:hAnsi="Times New Roman" w:cs="Times New Roman"/>
          <w:sz w:val="20"/>
          <w:szCs w:val="20"/>
        </w:rPr>
        <w:t xml:space="preserve"> ta </w:t>
      </w:r>
      <w:proofErr w:type="spellStart"/>
      <w:r w:rsidR="00B31EAA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="00B31EAA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BF0844C" w14:textId="132A35F5" w:rsidR="00B31EAA" w:rsidRDefault="00B31EAA" w:rsidP="00B31EAA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Nếu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x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xi, </w:t>
      </w:r>
      <w:proofErr w:type="spellStart"/>
      <w:r>
        <w:rPr>
          <w:rFonts w:ascii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  <w:szCs w:val="20"/>
        </w:rPr>
        <w:t>là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khoảng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yi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= 1, …, n</w:t>
      </w:r>
    </w:p>
    <w:p w14:paraId="3150B181" w14:textId="77777777" w:rsidR="00DA6AFB" w:rsidRDefault="00DA6AFB" w:rsidP="005E061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5FE2F4F2" w14:textId="6BE0FCD7" w:rsidR="002D0A48" w:rsidRDefault="002D0A48" w:rsidP="005E061A">
      <w:pPr>
        <w:pStyle w:val="NoSpacing"/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nơ-ron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toán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xấp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xỉ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Xét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nơ-ron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hàm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kích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hoạt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sigmoid </w:t>
      </w:r>
      <m:oMath>
        <m:r>
          <w:rPr>
            <w:rFonts w:ascii="Cambria Math" w:hAnsi="Cambria Math" w:cs="Times New Roman"/>
            <w:sz w:val="20"/>
            <w:szCs w:val="20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eastAsiaTheme="minorEastAsia" w:hAnsi="Times New Roman" w:cs="Times New Roman"/>
          <w:sz w:val="20"/>
          <w:szCs w:val="20"/>
        </w:rPr>
        <w:t>:</w:t>
      </w:r>
    </w:p>
    <w:p w14:paraId="5564B286" w14:textId="20DBBEAF" w:rsidR="00B31EAA" w:rsidRDefault="002D0A48" w:rsidP="00266D22">
      <w:pPr>
        <w:pStyle w:val="NoSpacing"/>
        <w:spacing w:line="360" w:lineRule="auto"/>
        <w:ind w:firstLine="72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2D0A48">
        <w:rPr>
          <w:rFonts w:ascii="Times New Roman" w:eastAsiaTheme="minorEastAsia" w:hAnsi="Times New Roman" w:cs="Times New Roman"/>
          <w:noProof/>
          <w:sz w:val="20"/>
          <w:szCs w:val="20"/>
        </w:rPr>
        <w:drawing>
          <wp:inline distT="0" distB="0" distL="0" distR="0" wp14:anchorId="4EC453BA" wp14:editId="6073DB41">
            <wp:extent cx="2273300" cy="49162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1838" cy="5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ABC1" w14:textId="24E89E4B" w:rsidR="002D0A48" w:rsidRDefault="00266D22" w:rsidP="002D0A48">
      <w:pPr>
        <w:pStyle w:val="NoSpacing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Kiểu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mạng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nơ-ron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một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mờ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0B0D73A6" w14:textId="054FDB3A" w:rsidR="00266D22" w:rsidRDefault="00266D22" w:rsidP="00266D22">
      <w:pPr>
        <w:pStyle w:val="NoSpacing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66D2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399F50B" wp14:editId="3339CF9E">
            <wp:extent cx="2292350" cy="199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141" cy="2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D5A6" w14:textId="77777777" w:rsidR="005E061A" w:rsidRDefault="005E061A" w:rsidP="00EE725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0BF77B3" w14:textId="77777777" w:rsidR="005E061A" w:rsidRDefault="005E061A" w:rsidP="00EE7258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C9ABC91" w14:textId="29CABA95" w:rsidR="00ED3DCD" w:rsidRPr="00E540D1" w:rsidRDefault="005463B6" w:rsidP="00D405DD">
      <w:pPr>
        <w:pStyle w:val="Heading1"/>
      </w:pPr>
      <w:r>
        <w:t>XẤP XỈ TAKAGI-SUGENO CỦA MẠNG NƠ-RON</w:t>
      </w:r>
    </w:p>
    <w:p w14:paraId="09CC7C74" w14:textId="011CDA07" w:rsidR="00EE7258" w:rsidRDefault="00EE7258" w:rsidP="00CD765F">
      <w:pPr>
        <w:jc w:val="left"/>
        <w:rPr>
          <w:b/>
          <w:szCs w:val="20"/>
        </w:rPr>
      </w:pPr>
    </w:p>
    <w:p w14:paraId="6A4A4B91" w14:textId="617F7010" w:rsidR="00CF137C" w:rsidRPr="00CF137C" w:rsidRDefault="00CF137C" w:rsidP="00CF137C">
      <w:pPr>
        <w:ind w:firstLine="720"/>
        <w:rPr>
          <w:szCs w:val="20"/>
        </w:rPr>
      </w:pPr>
      <w:proofErr w:type="spellStart"/>
      <w:r>
        <w:rPr>
          <w:szCs w:val="20"/>
        </w:rPr>
        <w:t>Xét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đầu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vào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đầu</w:t>
      </w:r>
      <w:proofErr w:type="spellEnd"/>
      <w:r>
        <w:rPr>
          <w:szCs w:val="20"/>
        </w:rPr>
        <w:t xml:space="preserve"> ra,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lớp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ẩn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kích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hoạt</w:t>
      </w:r>
      <w:proofErr w:type="spellEnd"/>
      <w:r>
        <w:rPr>
          <w:szCs w:val="20"/>
        </w:rPr>
        <w:t xml:space="preserve"> sigmoid  </w:t>
      </w:r>
      <m:oMath>
        <m:r>
          <w:rPr>
            <w:rFonts w:ascii="Cambria Math" w:hAnsi="Cambria Math"/>
            <w:szCs w:val="20"/>
          </w:rPr>
          <m:t>φ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x</m:t>
            </m:r>
          </m:e>
        </m:d>
        <m:r>
          <w:rPr>
            <w:rFonts w:ascii="Cambria Math" w:hAnsi="Cambria Math"/>
            <w:szCs w:val="20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1+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-x</m:t>
                </m:r>
              </m:sup>
            </m:sSup>
          </m:den>
        </m:f>
      </m:oMath>
    </w:p>
    <w:p w14:paraId="5FA64F39" w14:textId="77777777" w:rsidR="00CF137C" w:rsidRDefault="00CF137C" w:rsidP="00554465">
      <w:pPr>
        <w:ind w:firstLine="720"/>
        <w:jc w:val="left"/>
        <w:rPr>
          <w:szCs w:val="20"/>
        </w:rPr>
      </w:pPr>
    </w:p>
    <w:p w14:paraId="71612AA2" w14:textId="77777777" w:rsidR="00CF137C" w:rsidRDefault="00CF137C" w:rsidP="00554465">
      <w:pPr>
        <w:ind w:firstLine="720"/>
        <w:jc w:val="left"/>
        <w:rPr>
          <w:szCs w:val="20"/>
        </w:rPr>
      </w:pPr>
    </w:p>
    <w:p w14:paraId="14F18C8C" w14:textId="05310F8E" w:rsidR="00CF137C" w:rsidRDefault="00CF137C" w:rsidP="00CF137C">
      <w:pPr>
        <w:ind w:firstLine="720"/>
        <w:jc w:val="center"/>
        <w:rPr>
          <w:szCs w:val="20"/>
        </w:rPr>
      </w:pPr>
      <w:r w:rsidRPr="002D0A48">
        <w:rPr>
          <w:rFonts w:eastAsiaTheme="minorEastAsia"/>
          <w:noProof/>
          <w:szCs w:val="20"/>
        </w:rPr>
        <w:drawing>
          <wp:inline distT="0" distB="0" distL="0" distR="0" wp14:anchorId="462E6C30" wp14:editId="51ED326E">
            <wp:extent cx="2114550" cy="4572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620" cy="4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B5C0" w14:textId="3ECF9189" w:rsidR="00CF137C" w:rsidRDefault="00CF137C" w:rsidP="00554465">
      <w:pPr>
        <w:ind w:firstLine="720"/>
        <w:jc w:val="left"/>
        <w:rPr>
          <w:szCs w:val="20"/>
        </w:rPr>
      </w:pPr>
    </w:p>
    <w:p w14:paraId="6A9B8F37" w14:textId="77777777" w:rsidR="003F6434" w:rsidRDefault="00DF35B3" w:rsidP="003F6434">
      <w:pPr>
        <w:keepNext/>
        <w:ind w:firstLine="720"/>
        <w:jc w:val="center"/>
      </w:pPr>
      <w:r>
        <w:rPr>
          <w:szCs w:val="20"/>
        </w:rPr>
        <w:t xml:space="preserve"> </w:t>
      </w:r>
      <w:r w:rsidR="00CF137C" w:rsidRPr="00CF137C">
        <w:rPr>
          <w:noProof/>
          <w:szCs w:val="20"/>
        </w:rPr>
        <w:drawing>
          <wp:inline distT="0" distB="0" distL="0" distR="0" wp14:anchorId="070A3F04" wp14:editId="368DEA40">
            <wp:extent cx="4112295" cy="259217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698" cy="259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1128" w14:textId="545EE322" w:rsidR="00CF137C" w:rsidRDefault="00DA17F2" w:rsidP="003F6434">
      <w:pPr>
        <w:pStyle w:val="Caption"/>
        <w:jc w:val="center"/>
        <w:rPr>
          <w:szCs w:val="20"/>
        </w:rPr>
      </w:pPr>
      <w:bookmarkStart w:id="0" w:name="_Toc27768462"/>
      <w:proofErr w:type="spellStart"/>
      <w:r>
        <w:rPr>
          <w:color w:val="000000" w:themeColor="text1"/>
        </w:rPr>
        <w:t>Hình</w:t>
      </w:r>
      <w:proofErr w:type="spellEnd"/>
      <w:r w:rsidR="003F6434" w:rsidRPr="003F6434">
        <w:rPr>
          <w:color w:val="000000" w:themeColor="text1"/>
        </w:rPr>
        <w:t xml:space="preserve"> </w:t>
      </w:r>
      <w:r w:rsidR="003F6434" w:rsidRPr="003F6434">
        <w:rPr>
          <w:color w:val="000000" w:themeColor="text1"/>
        </w:rPr>
        <w:fldChar w:fldCharType="begin"/>
      </w:r>
      <w:r w:rsidR="003F6434" w:rsidRPr="003F6434">
        <w:rPr>
          <w:color w:val="000000" w:themeColor="text1"/>
        </w:rPr>
        <w:instrText xml:space="preserve"> SEQ Figure \* ARABIC </w:instrText>
      </w:r>
      <w:r w:rsidR="003F6434" w:rsidRPr="003F6434">
        <w:rPr>
          <w:color w:val="000000" w:themeColor="text1"/>
        </w:rPr>
        <w:fldChar w:fldCharType="separate"/>
      </w:r>
      <w:r w:rsidR="00916A2E">
        <w:rPr>
          <w:noProof/>
          <w:color w:val="000000" w:themeColor="text1"/>
        </w:rPr>
        <w:t>1</w:t>
      </w:r>
      <w:r w:rsidR="003F6434" w:rsidRPr="003F6434">
        <w:rPr>
          <w:color w:val="000000" w:themeColor="text1"/>
        </w:rPr>
        <w:fldChar w:fldCharType="end"/>
      </w:r>
      <w:r w:rsidR="003F6434" w:rsidRPr="003F6434">
        <w:rPr>
          <w:color w:val="000000" w:themeColor="text1"/>
        </w:rPr>
        <w:t xml:space="preserve"> </w:t>
      </w:r>
      <w:proofErr w:type="spellStart"/>
      <w:r w:rsidR="003F6434" w:rsidRPr="003F6434">
        <w:rPr>
          <w:color w:val="000000" w:themeColor="text1"/>
        </w:rPr>
        <w:t>Kiến</w:t>
      </w:r>
      <w:proofErr w:type="spellEnd"/>
      <w:r w:rsidR="003F6434" w:rsidRPr="003F6434">
        <w:rPr>
          <w:color w:val="000000" w:themeColor="text1"/>
        </w:rPr>
        <w:t xml:space="preserve"> </w:t>
      </w:r>
      <w:proofErr w:type="spellStart"/>
      <w:r w:rsidR="003F6434" w:rsidRPr="003F6434">
        <w:rPr>
          <w:color w:val="000000" w:themeColor="text1"/>
        </w:rPr>
        <w:t>trúc</w:t>
      </w:r>
      <w:proofErr w:type="spellEnd"/>
      <w:r w:rsidR="003F6434" w:rsidRPr="003F6434">
        <w:rPr>
          <w:color w:val="000000" w:themeColor="text1"/>
        </w:rPr>
        <w:t xml:space="preserve"> </w:t>
      </w:r>
      <w:proofErr w:type="spellStart"/>
      <w:r w:rsidR="003F6434" w:rsidRPr="003F6434">
        <w:rPr>
          <w:color w:val="000000" w:themeColor="text1"/>
        </w:rPr>
        <w:t>của</w:t>
      </w:r>
      <w:proofErr w:type="spellEnd"/>
      <w:r w:rsidR="003F6434" w:rsidRPr="003F6434">
        <w:rPr>
          <w:color w:val="000000" w:themeColor="text1"/>
        </w:rPr>
        <w:t xml:space="preserve"> </w:t>
      </w:r>
      <w:proofErr w:type="spellStart"/>
      <w:r w:rsidR="003F6434" w:rsidRPr="003F6434">
        <w:rPr>
          <w:color w:val="000000" w:themeColor="text1"/>
        </w:rPr>
        <w:t>một</w:t>
      </w:r>
      <w:proofErr w:type="spellEnd"/>
      <w:r w:rsidR="003F6434" w:rsidRPr="003F6434">
        <w:rPr>
          <w:color w:val="000000" w:themeColor="text1"/>
        </w:rPr>
        <w:t xml:space="preserve"> </w:t>
      </w:r>
      <w:proofErr w:type="spellStart"/>
      <w:r w:rsidR="003F6434" w:rsidRPr="003F6434">
        <w:rPr>
          <w:color w:val="000000" w:themeColor="text1"/>
        </w:rPr>
        <w:t>mạng</w:t>
      </w:r>
      <w:proofErr w:type="spellEnd"/>
      <w:r w:rsidR="003F6434" w:rsidRPr="003F6434">
        <w:rPr>
          <w:color w:val="000000" w:themeColor="text1"/>
        </w:rPr>
        <w:t xml:space="preserve"> </w:t>
      </w:r>
      <w:proofErr w:type="spellStart"/>
      <w:r w:rsidR="003F6434" w:rsidRPr="003F6434">
        <w:rPr>
          <w:color w:val="000000" w:themeColor="text1"/>
        </w:rPr>
        <w:t>nơ-ron</w:t>
      </w:r>
      <w:bookmarkEnd w:id="0"/>
      <w:proofErr w:type="spellEnd"/>
    </w:p>
    <w:p w14:paraId="4D20F11B" w14:textId="0356C306" w:rsidR="00CF137C" w:rsidRDefault="00CF137C" w:rsidP="00554465">
      <w:pPr>
        <w:ind w:firstLine="720"/>
        <w:jc w:val="left"/>
        <w:rPr>
          <w:szCs w:val="20"/>
        </w:rPr>
      </w:pPr>
    </w:p>
    <w:p w14:paraId="32848171" w14:textId="206691BD" w:rsidR="00CF137C" w:rsidRDefault="00CF137C" w:rsidP="00554465">
      <w:pPr>
        <w:ind w:firstLine="720"/>
        <w:jc w:val="left"/>
        <w:rPr>
          <w:szCs w:val="20"/>
        </w:rPr>
      </w:pPr>
    </w:p>
    <w:p w14:paraId="19F1B04B" w14:textId="6804DC4D" w:rsidR="00CF137C" w:rsidRDefault="00CF137C" w:rsidP="00554465">
      <w:pPr>
        <w:ind w:firstLine="720"/>
        <w:jc w:val="left"/>
        <w:rPr>
          <w:szCs w:val="20"/>
        </w:rPr>
      </w:pPr>
    </w:p>
    <w:p w14:paraId="1D845283" w14:textId="785E2B93" w:rsidR="00CF137C" w:rsidRDefault="00CF137C" w:rsidP="00554465">
      <w:pPr>
        <w:ind w:firstLine="720"/>
        <w:jc w:val="left"/>
        <w:rPr>
          <w:szCs w:val="20"/>
        </w:rPr>
      </w:pPr>
    </w:p>
    <w:p w14:paraId="7BDAE36B" w14:textId="77777777" w:rsidR="003F6434" w:rsidRDefault="00CF137C" w:rsidP="003F6434">
      <w:pPr>
        <w:keepNext/>
        <w:ind w:firstLine="720"/>
        <w:jc w:val="center"/>
      </w:pPr>
      <w:r w:rsidRPr="00CF137C">
        <w:rPr>
          <w:noProof/>
          <w:szCs w:val="20"/>
        </w:rPr>
        <w:lastRenderedPageBreak/>
        <w:drawing>
          <wp:inline distT="0" distB="0" distL="0" distR="0" wp14:anchorId="676EB523" wp14:editId="0C25B3CB">
            <wp:extent cx="3566088" cy="2465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524" cy="24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AB40" w14:textId="14470120" w:rsidR="00CF137C" w:rsidRPr="003F6434" w:rsidRDefault="00DA17F2" w:rsidP="003F6434">
      <w:pPr>
        <w:pStyle w:val="Caption"/>
        <w:jc w:val="center"/>
        <w:rPr>
          <w:color w:val="000000" w:themeColor="text1"/>
          <w:szCs w:val="20"/>
        </w:rPr>
      </w:pPr>
      <w:bookmarkStart w:id="1" w:name="_Toc27768463"/>
      <w:proofErr w:type="spellStart"/>
      <w:r>
        <w:rPr>
          <w:color w:val="000000" w:themeColor="text1"/>
        </w:rPr>
        <w:t>Hình</w:t>
      </w:r>
      <w:proofErr w:type="spellEnd"/>
      <w:r w:rsidR="003F6434" w:rsidRPr="003F6434">
        <w:rPr>
          <w:color w:val="000000" w:themeColor="text1"/>
        </w:rPr>
        <w:t xml:space="preserve"> </w:t>
      </w:r>
      <w:r w:rsidR="003F6434" w:rsidRPr="003F6434">
        <w:rPr>
          <w:color w:val="000000" w:themeColor="text1"/>
        </w:rPr>
        <w:fldChar w:fldCharType="begin"/>
      </w:r>
      <w:r w:rsidR="003F6434" w:rsidRPr="003F6434">
        <w:rPr>
          <w:color w:val="000000" w:themeColor="text1"/>
        </w:rPr>
        <w:instrText xml:space="preserve"> SEQ Figure \* ARABIC </w:instrText>
      </w:r>
      <w:r w:rsidR="003F6434" w:rsidRPr="003F6434">
        <w:rPr>
          <w:color w:val="000000" w:themeColor="text1"/>
        </w:rPr>
        <w:fldChar w:fldCharType="separate"/>
      </w:r>
      <w:r w:rsidR="00916A2E">
        <w:rPr>
          <w:noProof/>
          <w:color w:val="000000" w:themeColor="text1"/>
        </w:rPr>
        <w:t>2</w:t>
      </w:r>
      <w:r w:rsidR="003F6434" w:rsidRPr="003F6434">
        <w:rPr>
          <w:color w:val="000000" w:themeColor="text1"/>
        </w:rPr>
        <w:fldChar w:fldCharType="end"/>
      </w:r>
      <w:r w:rsidR="003F6434" w:rsidRPr="003F6434">
        <w:rPr>
          <w:color w:val="000000" w:themeColor="text1"/>
        </w:rPr>
        <w:t xml:space="preserve"> Membership functions of sigmoid type</w:t>
      </w:r>
      <w:bookmarkEnd w:id="1"/>
    </w:p>
    <w:p w14:paraId="461750AA" w14:textId="077E6B18" w:rsidR="00CF137C" w:rsidRDefault="00CF137C" w:rsidP="00554465">
      <w:pPr>
        <w:ind w:firstLine="720"/>
        <w:jc w:val="left"/>
        <w:rPr>
          <w:szCs w:val="20"/>
        </w:rPr>
      </w:pPr>
    </w:p>
    <w:p w14:paraId="17DF2953" w14:textId="209F091B" w:rsidR="00CF137C" w:rsidRDefault="006200EB" w:rsidP="00554465">
      <w:pPr>
        <w:ind w:firstLine="720"/>
        <w:jc w:val="left"/>
        <w:rPr>
          <w:szCs w:val="20"/>
        </w:rPr>
      </w:pP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 w:rsidR="0053230D">
        <w:rPr>
          <w:szCs w:val="20"/>
        </w:rPr>
        <w:t>giả</w:t>
      </w:r>
      <w:proofErr w:type="spellEnd"/>
      <w:r w:rsidR="0053230D">
        <w:rPr>
          <w:szCs w:val="20"/>
        </w:rPr>
        <w:t xml:space="preserve"> </w:t>
      </w:r>
      <w:proofErr w:type="spellStart"/>
      <w:r w:rsidR="0053230D">
        <w:rPr>
          <w:szCs w:val="20"/>
        </w:rPr>
        <w:t>sử</w:t>
      </w:r>
      <w:proofErr w:type="spellEnd"/>
      <w:r w:rsidR="0053230D">
        <w:rPr>
          <w:szCs w:val="20"/>
        </w:rPr>
        <w:t xml:space="preserve"> b1 &lt; b2 &lt; … &lt; bn. </w:t>
      </w:r>
      <w:proofErr w:type="spellStart"/>
      <w:r w:rsidR="0053230D">
        <w:rPr>
          <w:szCs w:val="20"/>
        </w:rPr>
        <w:t>Ngoài</w:t>
      </w:r>
      <w:proofErr w:type="spellEnd"/>
      <w:r w:rsidR="0053230D">
        <w:rPr>
          <w:szCs w:val="20"/>
        </w:rPr>
        <w:t xml:space="preserve"> ra, do </w:t>
      </w:r>
      <m:oMath>
        <m:r>
          <w:rPr>
            <w:rFonts w:ascii="Cambria Math" w:hAnsi="Cambria Math"/>
            <w:szCs w:val="20"/>
          </w:rPr>
          <m:t>φ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-x</m:t>
            </m:r>
          </m:e>
        </m:d>
        <m:r>
          <w:rPr>
            <w:rFonts w:ascii="Cambria Math" w:hAnsi="Cambria Math"/>
            <w:szCs w:val="20"/>
          </w:rPr>
          <m:t>=1- φ(x)</m:t>
        </m:r>
      </m:oMath>
      <w:r w:rsidR="0053230D">
        <w:rPr>
          <w:szCs w:val="20"/>
        </w:rPr>
        <w:t xml:space="preserve">, chúng ta có thể giả sử a1, …, an &gt; 0. </w:t>
      </w:r>
      <w:proofErr w:type="spellStart"/>
      <w:r w:rsidR="0053230D">
        <w:rPr>
          <w:szCs w:val="20"/>
        </w:rPr>
        <w:t>Thật</w:t>
      </w:r>
      <w:proofErr w:type="spellEnd"/>
      <w:r w:rsidR="0053230D">
        <w:rPr>
          <w:szCs w:val="20"/>
        </w:rPr>
        <w:t xml:space="preserve"> </w:t>
      </w:r>
      <w:proofErr w:type="spellStart"/>
      <w:r w:rsidR="0053230D">
        <w:rPr>
          <w:szCs w:val="20"/>
        </w:rPr>
        <w:t>vậy</w:t>
      </w:r>
      <w:proofErr w:type="spellEnd"/>
      <w:r w:rsidR="0053230D">
        <w:rPr>
          <w:szCs w:val="20"/>
        </w:rPr>
        <w:t xml:space="preserve">, </w:t>
      </w:r>
      <w:proofErr w:type="spellStart"/>
      <w:r w:rsidR="0053230D">
        <w:rPr>
          <w:szCs w:val="20"/>
        </w:rPr>
        <w:t>nếu</w:t>
      </w:r>
      <w:proofErr w:type="spellEnd"/>
      <w:r w:rsidR="0053230D">
        <w:rPr>
          <w:szCs w:val="20"/>
        </w:rPr>
        <w:t xml:space="preserve"> </w:t>
      </w:r>
      <w:proofErr w:type="spellStart"/>
      <w:r w:rsidR="0053230D">
        <w:rPr>
          <w:szCs w:val="20"/>
        </w:rPr>
        <w:t>chúng</w:t>
      </w:r>
      <w:proofErr w:type="spellEnd"/>
      <w:r w:rsidR="0053230D">
        <w:rPr>
          <w:szCs w:val="20"/>
        </w:rPr>
        <w:t xml:space="preserve"> ta </w:t>
      </w:r>
      <w:proofErr w:type="spellStart"/>
      <w:r w:rsidR="0053230D">
        <w:rPr>
          <w:szCs w:val="20"/>
        </w:rPr>
        <w:t>có</w:t>
      </w:r>
      <w:proofErr w:type="spellEnd"/>
      <w:r w:rsidR="0053230D">
        <w:rPr>
          <w:szCs w:val="20"/>
        </w:rPr>
        <w:t xml:space="preserve"> ai &lt; 0, </w:t>
      </w:r>
      <w:proofErr w:type="spellStart"/>
      <w:r w:rsidR="0053230D">
        <w:rPr>
          <w:szCs w:val="20"/>
        </w:rPr>
        <w:t>chúng</w:t>
      </w:r>
      <w:proofErr w:type="spellEnd"/>
      <w:r w:rsidR="0053230D">
        <w:rPr>
          <w:szCs w:val="20"/>
        </w:rPr>
        <w:t xml:space="preserve"> ta </w:t>
      </w:r>
      <w:proofErr w:type="spellStart"/>
      <w:r w:rsidR="0053230D">
        <w:rPr>
          <w:szCs w:val="20"/>
        </w:rPr>
        <w:t>có</w:t>
      </w:r>
      <w:proofErr w:type="spellEnd"/>
      <w:r w:rsidR="0053230D">
        <w:rPr>
          <w:szCs w:val="20"/>
        </w:rPr>
        <w:t xml:space="preserve"> </w:t>
      </w:r>
      <w:proofErr w:type="spellStart"/>
      <w:r w:rsidR="0053230D">
        <w:rPr>
          <w:szCs w:val="20"/>
        </w:rPr>
        <w:t>thể</w:t>
      </w:r>
      <w:proofErr w:type="spellEnd"/>
      <w:r w:rsidR="0053230D">
        <w:rPr>
          <w:szCs w:val="20"/>
        </w:rPr>
        <w:t xml:space="preserve"> </w:t>
      </w:r>
      <w:proofErr w:type="spellStart"/>
      <w:r w:rsidR="0053230D">
        <w:rPr>
          <w:szCs w:val="20"/>
        </w:rPr>
        <w:t>viết</w:t>
      </w:r>
      <w:proofErr w:type="spellEnd"/>
      <w:r w:rsidR="0053230D">
        <w:rPr>
          <w:szCs w:val="20"/>
        </w:rPr>
        <w:t xml:space="preserve"> </w:t>
      </w:r>
      <w:proofErr w:type="spellStart"/>
      <w:r w:rsidR="0053230D">
        <w:rPr>
          <w:szCs w:val="20"/>
        </w:rPr>
        <w:t>như</w:t>
      </w:r>
      <w:proofErr w:type="spellEnd"/>
      <w:r w:rsidR="0053230D">
        <w:rPr>
          <w:szCs w:val="20"/>
        </w:rPr>
        <w:t xml:space="preserve"> </w:t>
      </w:r>
      <w:proofErr w:type="spellStart"/>
      <w:r w:rsidR="0053230D">
        <w:rPr>
          <w:szCs w:val="20"/>
        </w:rPr>
        <w:t>sau</w:t>
      </w:r>
      <w:proofErr w:type="spellEnd"/>
      <w:r w:rsidR="0053230D">
        <w:rPr>
          <w:szCs w:val="20"/>
        </w:rPr>
        <w:t>:</w:t>
      </w:r>
    </w:p>
    <w:p w14:paraId="102D0E41" w14:textId="6698E551" w:rsidR="0053230D" w:rsidRDefault="0053230D" w:rsidP="0053230D">
      <w:pPr>
        <w:ind w:firstLine="720"/>
        <w:jc w:val="center"/>
        <w:rPr>
          <w:szCs w:val="20"/>
        </w:rPr>
      </w:pPr>
      <w:r w:rsidRPr="0053230D">
        <w:rPr>
          <w:noProof/>
          <w:szCs w:val="20"/>
        </w:rPr>
        <w:drawing>
          <wp:inline distT="0" distB="0" distL="0" distR="0" wp14:anchorId="12A23131" wp14:editId="086E78D4">
            <wp:extent cx="3594100" cy="2513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189" cy="29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09DD" w14:textId="43C3D774" w:rsidR="00CF137C" w:rsidRDefault="000A52FA" w:rsidP="000A52FA">
      <w:pPr>
        <w:jc w:val="left"/>
        <w:rPr>
          <w:szCs w:val="20"/>
        </w:rPr>
      </w:pP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sau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sắp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xếp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lại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giá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trị</w:t>
      </w:r>
      <w:proofErr w:type="spellEnd"/>
      <w:r>
        <w:rPr>
          <w:szCs w:val="20"/>
        </w:rPr>
        <w:t xml:space="preserve"> a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thu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tất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cả</w:t>
      </w:r>
      <w:proofErr w:type="spellEnd"/>
      <w:r>
        <w:rPr>
          <w:szCs w:val="20"/>
        </w:rPr>
        <w:t xml:space="preserve"> ai &gt; 0. </w:t>
      </w:r>
    </w:p>
    <w:p w14:paraId="4B2D43B9" w14:textId="77777777" w:rsidR="003769CE" w:rsidRDefault="003769CE" w:rsidP="000A52FA">
      <w:pPr>
        <w:jc w:val="left"/>
        <w:rPr>
          <w:szCs w:val="20"/>
        </w:rPr>
      </w:pPr>
    </w:p>
    <w:p w14:paraId="17AA1C58" w14:textId="28F41230" w:rsidR="00CF137C" w:rsidRDefault="00E371D4" w:rsidP="004666DE">
      <w:pPr>
        <w:jc w:val="left"/>
        <w:rPr>
          <w:szCs w:val="20"/>
        </w:rPr>
      </w:pPr>
      <w:r>
        <w:rPr>
          <w:szCs w:val="20"/>
        </w:rPr>
        <w:tab/>
      </w:r>
      <w:proofErr w:type="spellStart"/>
      <w:r w:rsidR="004666DE">
        <w:rPr>
          <w:szCs w:val="20"/>
        </w:rPr>
        <w:t>Chúng</w:t>
      </w:r>
      <w:proofErr w:type="spellEnd"/>
      <w:r w:rsidR="004666DE">
        <w:rPr>
          <w:szCs w:val="20"/>
        </w:rPr>
        <w:t xml:space="preserve"> ta </w:t>
      </w:r>
      <w:proofErr w:type="spellStart"/>
      <w:r w:rsidR="004666DE">
        <w:rPr>
          <w:szCs w:val="20"/>
        </w:rPr>
        <w:t>xây</w:t>
      </w:r>
      <w:proofErr w:type="spellEnd"/>
      <w:r w:rsidR="004666DE">
        <w:rPr>
          <w:szCs w:val="20"/>
        </w:rPr>
        <w:t xml:space="preserve"> </w:t>
      </w:r>
      <w:proofErr w:type="spellStart"/>
      <w:r w:rsidR="004666DE">
        <w:rPr>
          <w:szCs w:val="20"/>
        </w:rPr>
        <w:t>dựng</w:t>
      </w:r>
      <w:proofErr w:type="spellEnd"/>
      <w:r w:rsidR="004666DE">
        <w:rPr>
          <w:szCs w:val="20"/>
        </w:rPr>
        <w:t xml:space="preserve"> </w:t>
      </w:r>
      <w:proofErr w:type="spellStart"/>
      <w:r w:rsidR="004666DE">
        <w:rPr>
          <w:szCs w:val="20"/>
        </w:rPr>
        <w:t>một</w:t>
      </w:r>
      <w:proofErr w:type="spellEnd"/>
      <w:r w:rsidR="004666DE">
        <w:rPr>
          <w:szCs w:val="20"/>
        </w:rPr>
        <w:t xml:space="preserve"> </w:t>
      </w:r>
      <w:proofErr w:type="spellStart"/>
      <w:r w:rsidR="004666DE">
        <w:rPr>
          <w:szCs w:val="20"/>
        </w:rPr>
        <w:t>toán</w:t>
      </w:r>
      <w:proofErr w:type="spellEnd"/>
      <w:r w:rsidR="004666DE">
        <w:rPr>
          <w:szCs w:val="20"/>
        </w:rPr>
        <w:t xml:space="preserve"> </w:t>
      </w:r>
      <w:proofErr w:type="spellStart"/>
      <w:r w:rsidR="004666DE">
        <w:rPr>
          <w:szCs w:val="20"/>
        </w:rPr>
        <w:t>tử</w:t>
      </w:r>
      <w:proofErr w:type="spellEnd"/>
      <w:r w:rsidR="004666DE">
        <w:rPr>
          <w:szCs w:val="20"/>
        </w:rPr>
        <w:t xml:space="preserve"> </w:t>
      </w:r>
      <w:proofErr w:type="spellStart"/>
      <w:r w:rsidR="004666DE">
        <w:rPr>
          <w:szCs w:val="20"/>
        </w:rPr>
        <w:t>xấp</w:t>
      </w:r>
      <w:proofErr w:type="spellEnd"/>
      <w:r w:rsidR="004666DE">
        <w:rPr>
          <w:szCs w:val="20"/>
        </w:rPr>
        <w:t xml:space="preserve"> </w:t>
      </w:r>
      <w:proofErr w:type="spellStart"/>
      <w:r w:rsidR="004666DE">
        <w:rPr>
          <w:szCs w:val="20"/>
        </w:rPr>
        <w:t>xỉ</w:t>
      </w:r>
      <w:proofErr w:type="spellEnd"/>
      <w:r w:rsidR="004666DE">
        <w:rPr>
          <w:szCs w:val="20"/>
        </w:rPr>
        <w:t xml:space="preserve"> </w:t>
      </w:r>
      <w:proofErr w:type="spellStart"/>
      <w:r w:rsidR="004666DE">
        <w:rPr>
          <w:szCs w:val="20"/>
        </w:rPr>
        <w:t>với</w:t>
      </w:r>
      <w:proofErr w:type="spellEnd"/>
      <w:r w:rsidR="004666DE">
        <w:rPr>
          <w:szCs w:val="20"/>
        </w:rPr>
        <w:t xml:space="preserve"> </w:t>
      </w:r>
      <w:r w:rsidR="004666DE" w:rsidRPr="004666DE">
        <w:rPr>
          <w:szCs w:val="20"/>
        </w:rPr>
        <w:t>sigmoid-based membership</w:t>
      </w:r>
      <w:r w:rsidR="004666DE">
        <w:rPr>
          <w:szCs w:val="20"/>
        </w:rPr>
        <w:t xml:space="preserve"> </w:t>
      </w:r>
      <w:r w:rsidR="004666DE" w:rsidRPr="004666DE">
        <w:rPr>
          <w:szCs w:val="20"/>
        </w:rPr>
        <w:t>functions</w:t>
      </w:r>
      <w:r w:rsidR="004666DE">
        <w:rPr>
          <w:szCs w:val="20"/>
        </w:rPr>
        <w:t xml:space="preserve">. </w:t>
      </w:r>
    </w:p>
    <w:p w14:paraId="366A870B" w14:textId="7EC3007C" w:rsidR="004666DE" w:rsidRDefault="004666DE" w:rsidP="004666DE">
      <w:pPr>
        <w:jc w:val="center"/>
        <w:rPr>
          <w:szCs w:val="20"/>
        </w:rPr>
      </w:pPr>
      <w:r w:rsidRPr="004666DE">
        <w:rPr>
          <w:noProof/>
          <w:szCs w:val="20"/>
        </w:rPr>
        <w:drawing>
          <wp:inline distT="0" distB="0" distL="0" distR="0" wp14:anchorId="19F69E05" wp14:editId="7742BCD1">
            <wp:extent cx="4059936" cy="81520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0075" cy="82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24C5" w14:textId="5058130B" w:rsidR="00CF137C" w:rsidRDefault="008D5CD9" w:rsidP="00554465">
      <w:pPr>
        <w:ind w:firstLine="720"/>
        <w:jc w:val="left"/>
        <w:rPr>
          <w:szCs w:val="20"/>
        </w:rPr>
      </w:pPr>
      <w:proofErr w:type="spellStart"/>
      <w:r>
        <w:rPr>
          <w:szCs w:val="20"/>
        </w:rPr>
        <w:t>Dạng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r w:rsidRPr="008D5CD9">
        <w:rPr>
          <w:szCs w:val="20"/>
        </w:rPr>
        <w:t>sigmoid-based membership functions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thu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từ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hiệu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hàm</w:t>
      </w:r>
      <w:proofErr w:type="spellEnd"/>
      <w:r>
        <w:rPr>
          <w:szCs w:val="20"/>
        </w:rPr>
        <w:t xml:space="preserve"> sigmoid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biểu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diễn</w:t>
      </w:r>
      <w:proofErr w:type="spellEnd"/>
      <w:r>
        <w:rPr>
          <w:szCs w:val="20"/>
        </w:rPr>
        <w:t xml:space="preserve"> ở </w:t>
      </w:r>
      <w:proofErr w:type="spellStart"/>
      <w:r>
        <w:rPr>
          <w:szCs w:val="20"/>
        </w:rPr>
        <w:t>hình</w:t>
      </w:r>
      <w:proofErr w:type="spellEnd"/>
      <w:r>
        <w:rPr>
          <w:szCs w:val="20"/>
        </w:rPr>
        <w:t xml:space="preserve"> 3.</w:t>
      </w:r>
    </w:p>
    <w:p w14:paraId="3B3BB6D7" w14:textId="77777777" w:rsidR="00C65A52" w:rsidRDefault="00C65A52" w:rsidP="00C65A52">
      <w:pPr>
        <w:keepNext/>
        <w:ind w:firstLine="720"/>
        <w:jc w:val="center"/>
      </w:pPr>
      <w:r w:rsidRPr="00C65A52">
        <w:rPr>
          <w:noProof/>
          <w:szCs w:val="20"/>
        </w:rPr>
        <w:drawing>
          <wp:inline distT="0" distB="0" distL="0" distR="0" wp14:anchorId="18135930" wp14:editId="62C7CCF6">
            <wp:extent cx="3060537" cy="2249887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270" cy="22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5FDE" w14:textId="550FD831" w:rsidR="008D5CD9" w:rsidRDefault="00DA17F2" w:rsidP="00C65A52">
      <w:pPr>
        <w:pStyle w:val="Caption"/>
        <w:jc w:val="center"/>
        <w:rPr>
          <w:color w:val="000000" w:themeColor="text1"/>
        </w:rPr>
      </w:pPr>
      <w:bookmarkStart w:id="2" w:name="_Toc27768464"/>
      <w:proofErr w:type="spellStart"/>
      <w:r>
        <w:rPr>
          <w:color w:val="000000" w:themeColor="text1"/>
        </w:rPr>
        <w:t>Hình</w:t>
      </w:r>
      <w:proofErr w:type="spellEnd"/>
      <w:r>
        <w:rPr>
          <w:color w:val="000000" w:themeColor="text1"/>
        </w:rPr>
        <w:t xml:space="preserve"> </w:t>
      </w:r>
      <w:r w:rsidR="00C65A52" w:rsidRPr="00C65A52">
        <w:rPr>
          <w:color w:val="000000" w:themeColor="text1"/>
        </w:rPr>
        <w:fldChar w:fldCharType="begin"/>
      </w:r>
      <w:r w:rsidR="00C65A52" w:rsidRPr="00C65A52">
        <w:rPr>
          <w:color w:val="000000" w:themeColor="text1"/>
        </w:rPr>
        <w:instrText xml:space="preserve"> SEQ Figure \* ARABIC </w:instrText>
      </w:r>
      <w:r w:rsidR="00C65A52" w:rsidRPr="00C65A52">
        <w:rPr>
          <w:color w:val="000000" w:themeColor="text1"/>
        </w:rPr>
        <w:fldChar w:fldCharType="separate"/>
      </w:r>
      <w:r w:rsidR="00916A2E">
        <w:rPr>
          <w:noProof/>
          <w:color w:val="000000" w:themeColor="text1"/>
        </w:rPr>
        <w:t>3</w:t>
      </w:r>
      <w:r w:rsidR="00C65A52" w:rsidRPr="00C65A52">
        <w:rPr>
          <w:color w:val="000000" w:themeColor="text1"/>
        </w:rPr>
        <w:fldChar w:fldCharType="end"/>
      </w:r>
      <w:r w:rsidR="00C65A52" w:rsidRPr="00C65A52">
        <w:rPr>
          <w:color w:val="000000" w:themeColor="text1"/>
        </w:rPr>
        <w:t xml:space="preserve"> Sigmoid-based membership functions of a Takagi </w:t>
      </w:r>
      <w:proofErr w:type="spellStart"/>
      <w:r w:rsidR="00C65A52" w:rsidRPr="00C65A52">
        <w:rPr>
          <w:color w:val="000000" w:themeColor="text1"/>
        </w:rPr>
        <w:t>Sugeno</w:t>
      </w:r>
      <w:proofErr w:type="spellEnd"/>
      <w:r w:rsidR="00C65A52" w:rsidRPr="00C65A52">
        <w:rPr>
          <w:color w:val="000000" w:themeColor="text1"/>
        </w:rPr>
        <w:t xml:space="preserve"> fuzzy system</w:t>
      </w:r>
      <w:bookmarkEnd w:id="2"/>
    </w:p>
    <w:p w14:paraId="0E87768B" w14:textId="7DDB7CF9" w:rsidR="00C65A52" w:rsidRDefault="00C65A52" w:rsidP="00C65A52"/>
    <w:p w14:paraId="68564B6C" w14:textId="32A06D66" w:rsidR="00C65A52" w:rsidRDefault="00DA1614" w:rsidP="00C65A52">
      <w:r>
        <w:tab/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Ai(x)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x </w:t>
      </w:r>
      <m:oMath>
        <m:r>
          <w:rPr>
            <w:rFonts w:ascii="Cambria Math" w:hAnsi="Cambria Math"/>
          </w:rPr>
          <m:t xml:space="preserve">∈R </m:t>
        </m:r>
      </m:oMath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>:</w:t>
      </w:r>
    </w:p>
    <w:p w14:paraId="4F91C183" w14:textId="1AE1A40C" w:rsidR="00DA1614" w:rsidRPr="00C65A52" w:rsidRDefault="008354AC" w:rsidP="008354AC">
      <w:pPr>
        <w:jc w:val="center"/>
      </w:pPr>
      <w:r w:rsidRPr="008354AC">
        <w:rPr>
          <w:noProof/>
        </w:rPr>
        <w:drawing>
          <wp:inline distT="0" distB="0" distL="0" distR="0" wp14:anchorId="5D5F309B" wp14:editId="5D673D85">
            <wp:extent cx="771896" cy="4284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882" cy="43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20F3" w14:textId="5C0FBEF9" w:rsidR="00CF137C" w:rsidRDefault="008354AC" w:rsidP="008354AC">
      <w:pPr>
        <w:ind w:firstLine="720"/>
        <w:jc w:val="left"/>
        <w:rPr>
          <w:szCs w:val="20"/>
        </w:rPr>
      </w:pPr>
      <w:proofErr w:type="spellStart"/>
      <w:r>
        <w:rPr>
          <w:szCs w:val="20"/>
        </w:rPr>
        <w:t>Toán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tử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xấp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xỉ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biểu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diễn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r w:rsidRPr="008354AC">
        <w:rPr>
          <w:szCs w:val="20"/>
        </w:rPr>
        <w:t>sigmoid-based approximation</w:t>
      </w:r>
      <w:r>
        <w:rPr>
          <w:szCs w:val="20"/>
        </w:rPr>
        <w:t xml:space="preserve"> </w:t>
      </w:r>
      <w:r w:rsidRPr="008354AC">
        <w:rPr>
          <w:szCs w:val="20"/>
        </w:rPr>
        <w:t>(SA)</w:t>
      </w:r>
      <w:r>
        <w:rPr>
          <w:szCs w:val="20"/>
        </w:rPr>
        <w:t>:</w:t>
      </w:r>
    </w:p>
    <w:p w14:paraId="631E468C" w14:textId="4D622D72" w:rsidR="008354AC" w:rsidRDefault="008354AC" w:rsidP="008354AC">
      <w:pPr>
        <w:ind w:firstLine="720"/>
        <w:jc w:val="center"/>
        <w:rPr>
          <w:szCs w:val="20"/>
        </w:rPr>
      </w:pPr>
      <w:r w:rsidRPr="008354AC">
        <w:rPr>
          <w:noProof/>
          <w:szCs w:val="20"/>
        </w:rPr>
        <w:drawing>
          <wp:inline distT="0" distB="0" distL="0" distR="0" wp14:anchorId="52CD42FB" wp14:editId="23D92DF6">
            <wp:extent cx="1258784" cy="4856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771" cy="4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4DB9" w14:textId="37908DD8" w:rsidR="00D412F8" w:rsidRDefault="00D412F8" w:rsidP="008354AC">
      <w:pPr>
        <w:ind w:firstLine="720"/>
        <w:jc w:val="center"/>
        <w:rPr>
          <w:szCs w:val="20"/>
        </w:rPr>
      </w:pPr>
    </w:p>
    <w:p w14:paraId="3F9E76EE" w14:textId="3D454BAC" w:rsidR="00D412F8" w:rsidRDefault="00D412F8" w:rsidP="008354AC">
      <w:pPr>
        <w:ind w:firstLine="720"/>
        <w:jc w:val="center"/>
        <w:rPr>
          <w:szCs w:val="20"/>
        </w:rPr>
      </w:pPr>
    </w:p>
    <w:p w14:paraId="134A8A42" w14:textId="79EDC8BB" w:rsidR="00422DFA" w:rsidRDefault="00422DFA" w:rsidP="00422DFA">
      <w:pPr>
        <w:rPr>
          <w:szCs w:val="20"/>
        </w:rPr>
      </w:pPr>
      <w:proofErr w:type="spellStart"/>
      <w:r w:rsidRPr="00422DFA">
        <w:rPr>
          <w:b/>
          <w:szCs w:val="20"/>
        </w:rPr>
        <w:t>Định</w:t>
      </w:r>
      <w:proofErr w:type="spellEnd"/>
      <w:r w:rsidRPr="00422DFA">
        <w:rPr>
          <w:b/>
          <w:szCs w:val="20"/>
        </w:rPr>
        <w:t xml:space="preserve"> </w:t>
      </w:r>
      <w:proofErr w:type="spellStart"/>
      <w:r w:rsidRPr="00422DFA">
        <w:rPr>
          <w:b/>
          <w:szCs w:val="20"/>
        </w:rPr>
        <w:t>lí</w:t>
      </w:r>
      <w:proofErr w:type="spellEnd"/>
      <w:r w:rsidRPr="00422DFA">
        <w:rPr>
          <w:b/>
          <w:szCs w:val="20"/>
        </w:rPr>
        <w:t xml:space="preserve"> 1</w:t>
      </w:r>
      <w:r>
        <w:rPr>
          <w:szCs w:val="20"/>
        </w:rPr>
        <w:t xml:space="preserve">.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TS </w:t>
      </w:r>
      <w:proofErr w:type="spellStart"/>
      <w:r>
        <w:rPr>
          <w:szCs w:val="20"/>
        </w:rPr>
        <w:t>miêu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nếu</w:t>
      </w:r>
      <w:proofErr w:type="spellEnd"/>
      <w:r>
        <w:rPr>
          <w:szCs w:val="20"/>
        </w:rPr>
        <w:t>:</w:t>
      </w:r>
    </w:p>
    <w:p w14:paraId="2674DCB4" w14:textId="50D2E2E0" w:rsidR="00D412F8" w:rsidRDefault="00422DFA" w:rsidP="00E402A5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Cho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TS </w:t>
      </w:r>
      <w:proofErr w:type="spellStart"/>
      <w:r>
        <w:rPr>
          <w:szCs w:val="20"/>
        </w:rPr>
        <w:t>như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trên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nó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trên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trọng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>:</w:t>
      </w:r>
    </w:p>
    <w:p w14:paraId="455682BE" w14:textId="5F0054AF" w:rsidR="00422DFA" w:rsidRDefault="00422DFA" w:rsidP="00422DFA">
      <w:pPr>
        <w:pStyle w:val="ListParagraph"/>
        <w:ind w:left="766"/>
        <w:jc w:val="center"/>
        <w:rPr>
          <w:szCs w:val="20"/>
        </w:rPr>
      </w:pPr>
      <w:r w:rsidRPr="00422DFA">
        <w:rPr>
          <w:noProof/>
          <w:szCs w:val="20"/>
        </w:rPr>
        <w:drawing>
          <wp:inline distT="0" distB="0" distL="0" distR="0" wp14:anchorId="2ABDACFF" wp14:editId="680218E8">
            <wp:extent cx="1846613" cy="456419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8220" cy="5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F190" w14:textId="4B88C905" w:rsidR="00422DFA" w:rsidRDefault="00422DFA" w:rsidP="00E402A5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Cho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trên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nó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TS </w:t>
      </w:r>
      <w:proofErr w:type="spellStart"/>
      <w:r>
        <w:rPr>
          <w:szCs w:val="20"/>
        </w:rPr>
        <w:t>trên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trọng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>:</w:t>
      </w:r>
    </w:p>
    <w:p w14:paraId="59949EE1" w14:textId="39F88400" w:rsidR="00422DFA" w:rsidRDefault="00422DFA" w:rsidP="00422DFA">
      <w:pPr>
        <w:jc w:val="center"/>
        <w:rPr>
          <w:szCs w:val="20"/>
        </w:rPr>
      </w:pPr>
      <w:r w:rsidRPr="00422DFA">
        <w:rPr>
          <w:noProof/>
          <w:szCs w:val="20"/>
        </w:rPr>
        <w:drawing>
          <wp:inline distT="0" distB="0" distL="0" distR="0" wp14:anchorId="79648A1A" wp14:editId="4168EB81">
            <wp:extent cx="1591293" cy="797016"/>
            <wp:effectExtent l="0" t="0" r="952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7259" cy="8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6B47" w14:textId="10994FBF" w:rsidR="008F2A49" w:rsidRDefault="008F2A49" w:rsidP="008F2A49">
      <w:pPr>
        <w:rPr>
          <w:szCs w:val="20"/>
        </w:rPr>
      </w:pPr>
    </w:p>
    <w:p w14:paraId="64951AC4" w14:textId="0E4AD180" w:rsidR="008F2A49" w:rsidRPr="008F2A49" w:rsidRDefault="008F2A49" w:rsidP="008F2A49">
      <w:pPr>
        <w:rPr>
          <w:i/>
          <w:szCs w:val="20"/>
        </w:rPr>
      </w:pPr>
      <w:proofErr w:type="spellStart"/>
      <w:r w:rsidRPr="008F2A49">
        <w:rPr>
          <w:i/>
          <w:szCs w:val="20"/>
        </w:rPr>
        <w:t>Chứng</w:t>
      </w:r>
      <w:proofErr w:type="spellEnd"/>
      <w:r w:rsidRPr="008F2A49">
        <w:rPr>
          <w:i/>
          <w:szCs w:val="20"/>
        </w:rPr>
        <w:t xml:space="preserve"> </w:t>
      </w:r>
      <w:proofErr w:type="spellStart"/>
      <w:r w:rsidRPr="008F2A49">
        <w:rPr>
          <w:i/>
          <w:szCs w:val="20"/>
        </w:rPr>
        <w:t>minh</w:t>
      </w:r>
      <w:proofErr w:type="spellEnd"/>
      <w:r w:rsidRPr="008F2A49">
        <w:rPr>
          <w:i/>
          <w:szCs w:val="20"/>
        </w:rPr>
        <w:t>:</w:t>
      </w:r>
    </w:p>
    <w:p w14:paraId="6753E274" w14:textId="1B482459" w:rsidR="008F2A49" w:rsidRDefault="008F2A49" w:rsidP="008F2A49">
      <w:pPr>
        <w:rPr>
          <w:szCs w:val="20"/>
        </w:rPr>
      </w:pP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thấy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rằng</w:t>
      </w:r>
      <w:proofErr w:type="spellEnd"/>
      <w:r>
        <w:rPr>
          <w:szCs w:val="20"/>
        </w:rPr>
        <w:t xml:space="preserve"> SA(x)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NN(x)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tổ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hợp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tuyến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cùng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hàm</w:t>
      </w:r>
      <w:proofErr w:type="spellEnd"/>
      <w:r>
        <w:rPr>
          <w:szCs w:val="20"/>
        </w:rPr>
        <w:t xml:space="preserve"> </w:t>
      </w:r>
    </w:p>
    <w:p w14:paraId="39A72680" w14:textId="0EC1124E" w:rsidR="008F2A49" w:rsidRPr="00422DFA" w:rsidRDefault="008F2A49" w:rsidP="008F2A49">
      <w:pPr>
        <w:jc w:val="center"/>
        <w:rPr>
          <w:szCs w:val="20"/>
        </w:rPr>
      </w:pPr>
      <w:r w:rsidRPr="008F2A49">
        <w:rPr>
          <w:noProof/>
          <w:szCs w:val="20"/>
        </w:rPr>
        <w:drawing>
          <wp:inline distT="0" distB="0" distL="0" distR="0" wp14:anchorId="1FE80531" wp14:editId="321C6676">
            <wp:extent cx="3307278" cy="235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87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B1DE" w14:textId="3D47BBCA" w:rsidR="00D412F8" w:rsidRDefault="003C14CF" w:rsidP="003C14CF">
      <w:pPr>
        <w:rPr>
          <w:szCs w:val="20"/>
        </w:rPr>
      </w:pPr>
      <w:proofErr w:type="spellStart"/>
      <w:r>
        <w:rPr>
          <w:szCs w:val="20"/>
        </w:rPr>
        <w:t>Xét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đẳng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thức</w:t>
      </w:r>
      <w:proofErr w:type="spellEnd"/>
      <w:r>
        <w:rPr>
          <w:szCs w:val="20"/>
        </w:rPr>
        <w:t>:</w:t>
      </w:r>
    </w:p>
    <w:p w14:paraId="03FC07C8" w14:textId="2664E20A" w:rsidR="003C14CF" w:rsidRDefault="003C14CF" w:rsidP="003C14CF">
      <w:pPr>
        <w:jc w:val="center"/>
        <w:rPr>
          <w:szCs w:val="20"/>
        </w:rPr>
      </w:pPr>
      <w:r w:rsidRPr="003C14CF">
        <w:rPr>
          <w:noProof/>
          <w:szCs w:val="20"/>
        </w:rPr>
        <w:drawing>
          <wp:inline distT="0" distB="0" distL="0" distR="0" wp14:anchorId="30142DC8" wp14:editId="35E4A19D">
            <wp:extent cx="1478478" cy="170980"/>
            <wp:effectExtent l="0" t="0" r="762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6958" cy="1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3821" w14:textId="7776CABA" w:rsidR="006D7F90" w:rsidRDefault="006D7F90" w:rsidP="006D7F90">
      <w:pPr>
        <w:rPr>
          <w:szCs w:val="20"/>
        </w:rPr>
      </w:pPr>
      <w:r>
        <w:rPr>
          <w:szCs w:val="20"/>
        </w:rPr>
        <w:t xml:space="preserve">Ta </w:t>
      </w:r>
      <w:proofErr w:type="spellStart"/>
      <w:r>
        <w:rPr>
          <w:szCs w:val="20"/>
        </w:rPr>
        <w:t>thu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>:</w:t>
      </w:r>
    </w:p>
    <w:p w14:paraId="234C4BF7" w14:textId="610BA73B" w:rsidR="006D7F90" w:rsidRDefault="006D7F90" w:rsidP="007C40EA">
      <w:pPr>
        <w:jc w:val="center"/>
        <w:rPr>
          <w:szCs w:val="20"/>
        </w:rPr>
      </w:pPr>
      <w:r w:rsidRPr="006D7F90">
        <w:rPr>
          <w:noProof/>
          <w:szCs w:val="20"/>
        </w:rPr>
        <w:drawing>
          <wp:inline distT="0" distB="0" distL="0" distR="0" wp14:anchorId="067D48CC" wp14:editId="0F622E9A">
            <wp:extent cx="2268187" cy="416142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4221" cy="4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7946" w14:textId="765213C3" w:rsidR="005A0650" w:rsidRDefault="005A0650" w:rsidP="005A0650">
      <w:pPr>
        <w:rPr>
          <w:szCs w:val="20"/>
        </w:rPr>
      </w:pPr>
      <w:proofErr w:type="spellStart"/>
      <w:r>
        <w:rPr>
          <w:szCs w:val="20"/>
        </w:rPr>
        <w:t>Viết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lại</w:t>
      </w:r>
      <w:proofErr w:type="spellEnd"/>
      <w:r>
        <w:rPr>
          <w:szCs w:val="20"/>
        </w:rPr>
        <w:t xml:space="preserve"> Ai </w:t>
      </w:r>
      <w:proofErr w:type="spellStart"/>
      <w:r>
        <w:rPr>
          <w:szCs w:val="20"/>
        </w:rPr>
        <w:t>dưới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hàm</w:t>
      </w:r>
      <w:proofErr w:type="spellEnd"/>
      <w:r>
        <w:rPr>
          <w:szCs w:val="20"/>
        </w:rPr>
        <w:t xml:space="preserve"> sigmoid ta </w:t>
      </w:r>
      <w:proofErr w:type="spellStart"/>
      <w:r>
        <w:rPr>
          <w:szCs w:val="20"/>
        </w:rPr>
        <w:t>thu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>:</w:t>
      </w:r>
    </w:p>
    <w:p w14:paraId="45CD15B4" w14:textId="2DEA0E1C" w:rsidR="005A0650" w:rsidRDefault="005A0650" w:rsidP="00DE3B1B">
      <w:pPr>
        <w:jc w:val="center"/>
        <w:rPr>
          <w:szCs w:val="20"/>
        </w:rPr>
      </w:pPr>
      <w:r w:rsidRPr="005A0650">
        <w:rPr>
          <w:noProof/>
          <w:szCs w:val="20"/>
        </w:rPr>
        <w:drawing>
          <wp:inline distT="0" distB="0" distL="0" distR="0" wp14:anchorId="072C1BDF" wp14:editId="3EEA76B0">
            <wp:extent cx="4695157" cy="1055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8953" cy="10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545B" w14:textId="1F8E36C6" w:rsidR="00D412F8" w:rsidRDefault="00D412F8" w:rsidP="008354AC">
      <w:pPr>
        <w:ind w:firstLine="720"/>
        <w:jc w:val="center"/>
        <w:rPr>
          <w:szCs w:val="20"/>
        </w:rPr>
      </w:pPr>
    </w:p>
    <w:p w14:paraId="2DD80C64" w14:textId="54603696" w:rsidR="00D412F8" w:rsidRDefault="00D412F8" w:rsidP="008354AC">
      <w:pPr>
        <w:ind w:firstLine="720"/>
        <w:jc w:val="center"/>
        <w:rPr>
          <w:szCs w:val="20"/>
        </w:rPr>
      </w:pPr>
    </w:p>
    <w:p w14:paraId="3780EACD" w14:textId="77777777" w:rsidR="005A0650" w:rsidRDefault="005A0650" w:rsidP="005A0650">
      <w:pPr>
        <w:rPr>
          <w:szCs w:val="20"/>
        </w:rPr>
      </w:pPr>
      <w:r>
        <w:rPr>
          <w:szCs w:val="20"/>
        </w:rPr>
        <w:t xml:space="preserve">Do </w:t>
      </w:r>
      <w:proofErr w:type="spellStart"/>
      <w:r>
        <w:rPr>
          <w:szCs w:val="20"/>
        </w:rPr>
        <w:t>hệ</w:t>
      </w:r>
      <w:proofErr w:type="spellEnd"/>
    </w:p>
    <w:p w14:paraId="0A1B05AB" w14:textId="67BC889F" w:rsidR="00D412F8" w:rsidRDefault="005A0650" w:rsidP="005A0650">
      <w:pPr>
        <w:jc w:val="center"/>
        <w:rPr>
          <w:szCs w:val="20"/>
        </w:rPr>
      </w:pPr>
      <w:r w:rsidRPr="005A0650">
        <w:rPr>
          <w:noProof/>
          <w:szCs w:val="20"/>
        </w:rPr>
        <w:drawing>
          <wp:inline distT="0" distB="0" distL="0" distR="0" wp14:anchorId="165208B9" wp14:editId="31991F7D">
            <wp:extent cx="3192351" cy="25820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8506" cy="2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4A67" w14:textId="62DC0145" w:rsidR="00D412F8" w:rsidRDefault="005A0650" w:rsidP="005A0650">
      <w:pPr>
        <w:rPr>
          <w:szCs w:val="20"/>
        </w:rPr>
      </w:pP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độc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lập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tuyến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tính</w:t>
      </w:r>
      <w:proofErr w:type="spellEnd"/>
      <w:r>
        <w:rPr>
          <w:szCs w:val="20"/>
        </w:rPr>
        <w:t xml:space="preserve">, do </w:t>
      </w:r>
      <w:proofErr w:type="spellStart"/>
      <w:r>
        <w:rPr>
          <w:szCs w:val="20"/>
        </w:rPr>
        <w:t>đó</w:t>
      </w:r>
      <w:proofErr w:type="spellEnd"/>
      <w:r>
        <w:rPr>
          <w:szCs w:val="20"/>
        </w:rPr>
        <w:t>:</w:t>
      </w:r>
    </w:p>
    <w:p w14:paraId="2D29A7AF" w14:textId="4C9DF9DE" w:rsidR="005A0650" w:rsidRDefault="005A0650" w:rsidP="005A0650">
      <w:pPr>
        <w:jc w:val="center"/>
        <w:rPr>
          <w:szCs w:val="20"/>
        </w:rPr>
      </w:pPr>
      <w:r w:rsidRPr="005A0650">
        <w:rPr>
          <w:noProof/>
          <w:szCs w:val="20"/>
        </w:rPr>
        <w:drawing>
          <wp:inline distT="0" distB="0" distL="0" distR="0" wp14:anchorId="63879403" wp14:editId="2D30F8A3">
            <wp:extent cx="3058496" cy="16789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1817" cy="20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CF82" w14:textId="01F4DC22" w:rsidR="00CF137C" w:rsidRDefault="005A0650" w:rsidP="005A0650">
      <w:pPr>
        <w:jc w:val="left"/>
        <w:rPr>
          <w:szCs w:val="20"/>
        </w:rPr>
      </w:pP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) </w:t>
      </w:r>
      <w:proofErr w:type="spellStart"/>
      <w:r>
        <w:rPr>
          <w:szCs w:val="20"/>
        </w:rPr>
        <w:t>đã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chứng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minh</w:t>
      </w:r>
      <w:proofErr w:type="spellEnd"/>
      <w:r>
        <w:rPr>
          <w:szCs w:val="20"/>
        </w:rPr>
        <w:t>.</w:t>
      </w:r>
    </w:p>
    <w:p w14:paraId="6D39D90C" w14:textId="77777777" w:rsidR="003769CE" w:rsidRDefault="003769CE" w:rsidP="005A0650">
      <w:pPr>
        <w:jc w:val="left"/>
        <w:rPr>
          <w:szCs w:val="20"/>
        </w:rPr>
      </w:pPr>
    </w:p>
    <w:p w14:paraId="29ADC5EA" w14:textId="228BEE18" w:rsidR="005112B6" w:rsidRDefault="005112B6" w:rsidP="005A0650">
      <w:pPr>
        <w:jc w:val="left"/>
        <w:rPr>
          <w:szCs w:val="20"/>
        </w:rPr>
      </w:pPr>
      <w:proofErr w:type="spellStart"/>
      <w:r>
        <w:rPr>
          <w:szCs w:val="20"/>
        </w:rPr>
        <w:t>Chứng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minh</w:t>
      </w:r>
      <w:proofErr w:type="spellEnd"/>
      <w:r>
        <w:rPr>
          <w:szCs w:val="20"/>
        </w:rPr>
        <w:t xml:space="preserve"> (ii) </w:t>
      </w:r>
      <w:proofErr w:type="spellStart"/>
      <w:r>
        <w:rPr>
          <w:szCs w:val="20"/>
        </w:rPr>
        <w:t>tương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tự</w:t>
      </w:r>
      <w:proofErr w:type="spellEnd"/>
      <w:r>
        <w:rPr>
          <w:szCs w:val="20"/>
        </w:rPr>
        <w:t>.</w:t>
      </w:r>
    </w:p>
    <w:p w14:paraId="139C82EF" w14:textId="7657BF0C" w:rsidR="001966EB" w:rsidRDefault="001966EB" w:rsidP="00554465">
      <w:pPr>
        <w:ind w:firstLine="720"/>
        <w:jc w:val="left"/>
        <w:rPr>
          <w:szCs w:val="20"/>
        </w:rPr>
      </w:pPr>
    </w:p>
    <w:p w14:paraId="1F49205B" w14:textId="536AF33D" w:rsidR="001966EB" w:rsidRDefault="001966EB" w:rsidP="00554465">
      <w:pPr>
        <w:ind w:firstLine="720"/>
        <w:jc w:val="left"/>
        <w:rPr>
          <w:szCs w:val="20"/>
        </w:rPr>
      </w:pPr>
    </w:p>
    <w:p w14:paraId="49023D22" w14:textId="57E15011" w:rsidR="001966EB" w:rsidRDefault="008349B6" w:rsidP="00554465">
      <w:pPr>
        <w:ind w:firstLine="720"/>
        <w:jc w:val="left"/>
        <w:rPr>
          <w:szCs w:val="20"/>
        </w:rPr>
      </w:pPr>
      <w:proofErr w:type="spellStart"/>
      <w:r>
        <w:rPr>
          <w:szCs w:val="20"/>
        </w:rPr>
        <w:t>Khi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dưới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xấp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xỉ</w:t>
      </w:r>
      <w:proofErr w:type="spellEnd"/>
      <w:r>
        <w:rPr>
          <w:szCs w:val="20"/>
        </w:rPr>
        <w:t xml:space="preserve"> sigmoid-based, </w:t>
      </w:r>
      <w:proofErr w:type="spellStart"/>
      <w:r>
        <w:rPr>
          <w:szCs w:val="20"/>
        </w:rPr>
        <w:t>không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sự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mất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mát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thông</w:t>
      </w:r>
      <w:proofErr w:type="spellEnd"/>
      <w:r>
        <w:rPr>
          <w:szCs w:val="20"/>
        </w:rPr>
        <w:t xml:space="preserve"> tin </w:t>
      </w:r>
      <w:proofErr w:type="spellStart"/>
      <w:r>
        <w:rPr>
          <w:szCs w:val="20"/>
        </w:rPr>
        <w:t>trong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bước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khởi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tạo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Bây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giờ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xây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dựng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xấp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xỉ</w:t>
      </w:r>
      <w:proofErr w:type="spellEnd"/>
      <w:r>
        <w:rPr>
          <w:szCs w:val="20"/>
        </w:rPr>
        <w:t xml:space="preserve"> Takagi-</w:t>
      </w:r>
      <w:proofErr w:type="spellStart"/>
      <w:r>
        <w:rPr>
          <w:szCs w:val="20"/>
        </w:rPr>
        <w:t>Sugeno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. </w:t>
      </w:r>
    </w:p>
    <w:p w14:paraId="641E412F" w14:textId="77777777" w:rsidR="008349B6" w:rsidRDefault="008349B6" w:rsidP="00554465">
      <w:pPr>
        <w:ind w:firstLine="720"/>
        <w:jc w:val="left"/>
        <w:rPr>
          <w:szCs w:val="20"/>
        </w:rPr>
      </w:pPr>
    </w:p>
    <w:p w14:paraId="58A90107" w14:textId="77777777" w:rsidR="008349B6" w:rsidRDefault="008349B6" w:rsidP="00554465">
      <w:pPr>
        <w:ind w:firstLine="720"/>
        <w:jc w:val="left"/>
        <w:rPr>
          <w:szCs w:val="20"/>
        </w:rPr>
      </w:pPr>
    </w:p>
    <w:p w14:paraId="79C992A2" w14:textId="77B793AB" w:rsidR="008349B6" w:rsidRDefault="008349B6" w:rsidP="00554465">
      <w:pPr>
        <w:ind w:firstLine="720"/>
        <w:jc w:val="left"/>
        <w:rPr>
          <w:szCs w:val="20"/>
        </w:rPr>
      </w:pP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bắt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đầu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xấp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xỉ</w:t>
      </w:r>
      <w:proofErr w:type="spellEnd"/>
      <w:r>
        <w:rPr>
          <w:szCs w:val="20"/>
        </w:rPr>
        <w:t xml:space="preserve"> sigmoid-based (SA):</w:t>
      </w:r>
    </w:p>
    <w:p w14:paraId="694742C7" w14:textId="04A16807" w:rsidR="008349B6" w:rsidRDefault="008349B6" w:rsidP="008349B6">
      <w:pPr>
        <w:ind w:firstLine="720"/>
        <w:jc w:val="center"/>
        <w:rPr>
          <w:szCs w:val="20"/>
        </w:rPr>
      </w:pPr>
      <w:r w:rsidRPr="008349B6">
        <w:rPr>
          <w:noProof/>
          <w:szCs w:val="20"/>
        </w:rPr>
        <w:drawing>
          <wp:inline distT="0" distB="0" distL="0" distR="0" wp14:anchorId="3F2099A1" wp14:editId="76F70C16">
            <wp:extent cx="1235034" cy="38443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84461" cy="39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67D7" w14:textId="27F293F1" w:rsidR="00CF137C" w:rsidRDefault="008349B6" w:rsidP="00554465">
      <w:pPr>
        <w:ind w:firstLine="720"/>
        <w:jc w:val="left"/>
        <w:rPr>
          <w:szCs w:val="20"/>
        </w:rPr>
      </w:pP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xây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dựng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luật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quả</w:t>
      </w:r>
      <w:proofErr w:type="spellEnd"/>
      <w:r>
        <w:rPr>
          <w:szCs w:val="20"/>
        </w:rPr>
        <w:t xml:space="preserve"> piece-wise constant:</w:t>
      </w:r>
    </w:p>
    <w:p w14:paraId="20225567" w14:textId="01147D3B" w:rsidR="008349B6" w:rsidRDefault="008349B6" w:rsidP="008349B6">
      <w:pPr>
        <w:ind w:firstLine="720"/>
        <w:jc w:val="center"/>
        <w:rPr>
          <w:szCs w:val="20"/>
        </w:rPr>
      </w:pPr>
      <w:r w:rsidRPr="008349B6">
        <w:rPr>
          <w:noProof/>
          <w:szCs w:val="20"/>
        </w:rPr>
        <w:drawing>
          <wp:inline distT="0" distB="0" distL="0" distR="0" wp14:anchorId="0A14FCC1" wp14:editId="23386CE6">
            <wp:extent cx="2327563" cy="24129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5493" cy="2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A324" w14:textId="77777777" w:rsidR="00CF137C" w:rsidRDefault="00CF137C" w:rsidP="00554465">
      <w:pPr>
        <w:ind w:firstLine="720"/>
        <w:jc w:val="left"/>
        <w:rPr>
          <w:szCs w:val="20"/>
        </w:rPr>
      </w:pPr>
    </w:p>
    <w:p w14:paraId="5446F9E5" w14:textId="789983BC" w:rsidR="00CF137C" w:rsidRDefault="008349B6" w:rsidP="00554465">
      <w:pPr>
        <w:ind w:firstLine="720"/>
        <w:jc w:val="left"/>
        <w:rPr>
          <w:szCs w:val="20"/>
        </w:rPr>
      </w:pP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giả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sử</w:t>
      </w:r>
      <w:proofErr w:type="spellEnd"/>
      <w:r>
        <w:rPr>
          <w:szCs w:val="20"/>
        </w:rPr>
        <w:t xml:space="preserve"> b1 &lt; b2 &lt; … &lt; bn. </w:t>
      </w:r>
      <w:proofErr w:type="spellStart"/>
      <w:r>
        <w:rPr>
          <w:szCs w:val="20"/>
        </w:rPr>
        <w:t>Đồng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thời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giả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sử</w:t>
      </w:r>
      <w:proofErr w:type="spellEnd"/>
      <w:r>
        <w:rPr>
          <w:szCs w:val="20"/>
        </w:rPr>
        <w:t xml:space="preserve"> a1, …, an &gt; 0. </w:t>
      </w:r>
      <w:proofErr w:type="spellStart"/>
      <w:r>
        <w:rPr>
          <w:szCs w:val="20"/>
        </w:rPr>
        <w:t>Đặt</w:t>
      </w:r>
      <w:proofErr w:type="spellEnd"/>
      <w:r>
        <w:rPr>
          <w:szCs w:val="20"/>
        </w:rPr>
        <w:t>:</w:t>
      </w:r>
    </w:p>
    <w:p w14:paraId="345FCE4A" w14:textId="513F9918" w:rsidR="008349B6" w:rsidRDefault="008349B6" w:rsidP="008349B6">
      <w:pPr>
        <w:ind w:firstLine="720"/>
        <w:jc w:val="center"/>
        <w:rPr>
          <w:szCs w:val="20"/>
        </w:rPr>
      </w:pPr>
      <w:r w:rsidRPr="008349B6">
        <w:rPr>
          <w:noProof/>
          <w:szCs w:val="20"/>
        </w:rPr>
        <w:drawing>
          <wp:inline distT="0" distB="0" distL="0" distR="0" wp14:anchorId="2209A7BD" wp14:editId="255A1971">
            <wp:extent cx="2024140" cy="58353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4321" cy="6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0B9B" w14:textId="77777777" w:rsidR="008349B6" w:rsidRDefault="008349B6" w:rsidP="008349B6">
      <w:pPr>
        <w:ind w:firstLine="720"/>
        <w:jc w:val="center"/>
        <w:rPr>
          <w:szCs w:val="20"/>
        </w:rPr>
      </w:pPr>
    </w:p>
    <w:p w14:paraId="07387B8E" w14:textId="40423F3A" w:rsidR="008349B6" w:rsidRDefault="008349B6" w:rsidP="008349B6">
      <w:pPr>
        <w:ind w:firstLine="720"/>
        <w:jc w:val="center"/>
        <w:rPr>
          <w:szCs w:val="20"/>
        </w:rPr>
      </w:pPr>
      <w:r w:rsidRPr="008349B6">
        <w:rPr>
          <w:noProof/>
          <w:szCs w:val="20"/>
        </w:rPr>
        <w:lastRenderedPageBreak/>
        <w:drawing>
          <wp:inline distT="0" distB="0" distL="0" distR="0" wp14:anchorId="4880691D" wp14:editId="16B4C731">
            <wp:extent cx="473737" cy="11875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409" cy="13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8783" w14:textId="04F89B56" w:rsidR="008349B6" w:rsidRDefault="008349B6" w:rsidP="00554465">
      <w:pPr>
        <w:ind w:firstLine="720"/>
        <w:jc w:val="left"/>
        <w:rPr>
          <w:szCs w:val="20"/>
        </w:rPr>
      </w:pPr>
    </w:p>
    <w:p w14:paraId="506BF501" w14:textId="03E66B97" w:rsidR="008349B6" w:rsidRDefault="008349B6" w:rsidP="00554465">
      <w:pPr>
        <w:ind w:firstLine="720"/>
        <w:jc w:val="left"/>
        <w:rPr>
          <w:szCs w:val="20"/>
        </w:rPr>
      </w:pP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định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nghĩa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tập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>:</w:t>
      </w:r>
    </w:p>
    <w:p w14:paraId="39BA44DD" w14:textId="01155A0C" w:rsidR="008349B6" w:rsidRDefault="00E41B62" w:rsidP="00E41B62">
      <w:pPr>
        <w:ind w:firstLine="720"/>
        <w:jc w:val="center"/>
        <w:rPr>
          <w:szCs w:val="20"/>
        </w:rPr>
      </w:pPr>
      <w:r w:rsidRPr="00E41B62">
        <w:rPr>
          <w:noProof/>
          <w:szCs w:val="20"/>
        </w:rPr>
        <w:drawing>
          <wp:inline distT="0" distB="0" distL="0" distR="0" wp14:anchorId="310F3A76" wp14:editId="27F9572F">
            <wp:extent cx="2861954" cy="589296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0768" cy="6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26BF" w14:textId="77777777" w:rsidR="00E41B62" w:rsidRDefault="00E41B62" w:rsidP="00E41B62">
      <w:pPr>
        <w:ind w:firstLine="720"/>
        <w:jc w:val="center"/>
        <w:rPr>
          <w:szCs w:val="20"/>
        </w:rPr>
      </w:pPr>
    </w:p>
    <w:p w14:paraId="5E24F225" w14:textId="194B0329" w:rsidR="00E41B62" w:rsidRDefault="00E41B62" w:rsidP="00E41B62">
      <w:pPr>
        <w:ind w:firstLine="720"/>
        <w:rPr>
          <w:szCs w:val="20"/>
        </w:rPr>
      </w:pP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định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nghĩa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TS:</w:t>
      </w:r>
    </w:p>
    <w:p w14:paraId="6DC50CE4" w14:textId="6BA6A714" w:rsidR="00E41B62" w:rsidRDefault="00E41B62" w:rsidP="00E41B62">
      <w:pPr>
        <w:ind w:firstLine="720"/>
        <w:jc w:val="center"/>
        <w:rPr>
          <w:szCs w:val="20"/>
        </w:rPr>
      </w:pPr>
      <w:r w:rsidRPr="00E41B62">
        <w:rPr>
          <w:noProof/>
          <w:szCs w:val="20"/>
        </w:rPr>
        <w:drawing>
          <wp:inline distT="0" distB="0" distL="0" distR="0" wp14:anchorId="58DE2384" wp14:editId="58EE6F7E">
            <wp:extent cx="1698172" cy="456558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3333" cy="4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2B17" w14:textId="6F5A1394" w:rsidR="00E41B62" w:rsidRDefault="00E41B62" w:rsidP="00E41B62">
      <w:pPr>
        <w:ind w:firstLine="720"/>
        <w:jc w:val="center"/>
        <w:rPr>
          <w:szCs w:val="20"/>
        </w:rPr>
      </w:pPr>
    </w:p>
    <w:p w14:paraId="6DAE0947" w14:textId="122896CD" w:rsidR="00E41B62" w:rsidRDefault="00E41B62" w:rsidP="00E41B62">
      <w:pPr>
        <w:ind w:firstLine="720"/>
        <w:rPr>
          <w:szCs w:val="20"/>
        </w:rPr>
      </w:pPr>
      <w:proofErr w:type="spellStart"/>
      <w:r>
        <w:rPr>
          <w:szCs w:val="20"/>
        </w:rPr>
        <w:t>Hình</w:t>
      </w:r>
      <w:proofErr w:type="spellEnd"/>
      <w:r>
        <w:rPr>
          <w:szCs w:val="20"/>
        </w:rPr>
        <w:t xml:space="preserve"> 4 </w:t>
      </w:r>
      <w:proofErr w:type="spellStart"/>
      <w:r>
        <w:rPr>
          <w:szCs w:val="20"/>
        </w:rPr>
        <w:t>biểu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diễn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hình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của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phụ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thuộc</w:t>
      </w:r>
      <w:proofErr w:type="spellEnd"/>
      <w:r>
        <w:rPr>
          <w:szCs w:val="20"/>
        </w:rPr>
        <w:t xml:space="preserve"> sigmoid-based.</w:t>
      </w:r>
    </w:p>
    <w:p w14:paraId="6074F63F" w14:textId="77777777" w:rsidR="000D5B37" w:rsidRDefault="000D5B37" w:rsidP="000D5B37">
      <w:pPr>
        <w:keepNext/>
        <w:ind w:firstLine="720"/>
        <w:jc w:val="center"/>
      </w:pPr>
      <w:r w:rsidRPr="000D5B37">
        <w:rPr>
          <w:noProof/>
          <w:szCs w:val="20"/>
        </w:rPr>
        <w:drawing>
          <wp:inline distT="0" distB="0" distL="0" distR="0" wp14:anchorId="5FD18BEC" wp14:editId="7C611D7C">
            <wp:extent cx="3904640" cy="2680518"/>
            <wp:effectExtent l="0" t="0" r="63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1998" cy="268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F676" w14:textId="2EA41E27" w:rsidR="000D5B37" w:rsidRDefault="000D5B37" w:rsidP="000D5B37">
      <w:pPr>
        <w:pStyle w:val="Caption"/>
        <w:ind w:firstLine="720"/>
        <w:jc w:val="center"/>
        <w:rPr>
          <w:noProof/>
          <w:color w:val="000000" w:themeColor="text1"/>
        </w:rPr>
      </w:pPr>
      <w:bookmarkStart w:id="3" w:name="_Toc27768465"/>
      <w:proofErr w:type="spellStart"/>
      <w:r>
        <w:rPr>
          <w:color w:val="000000" w:themeColor="text1"/>
        </w:rPr>
        <w:t>Hình</w:t>
      </w:r>
      <w:proofErr w:type="spellEnd"/>
      <w:r w:rsidRPr="000D5B37">
        <w:rPr>
          <w:color w:val="000000" w:themeColor="text1"/>
        </w:rPr>
        <w:t xml:space="preserve"> </w:t>
      </w:r>
      <w:r w:rsidRPr="000D5B37">
        <w:rPr>
          <w:color w:val="000000" w:themeColor="text1"/>
        </w:rPr>
        <w:fldChar w:fldCharType="begin"/>
      </w:r>
      <w:r w:rsidRPr="000D5B37">
        <w:rPr>
          <w:color w:val="000000" w:themeColor="text1"/>
        </w:rPr>
        <w:instrText xml:space="preserve"> SEQ Figure \* ARABIC </w:instrText>
      </w:r>
      <w:r w:rsidRPr="000D5B37">
        <w:rPr>
          <w:color w:val="000000" w:themeColor="text1"/>
        </w:rPr>
        <w:fldChar w:fldCharType="separate"/>
      </w:r>
      <w:r w:rsidR="00916A2E">
        <w:rPr>
          <w:noProof/>
          <w:color w:val="000000" w:themeColor="text1"/>
        </w:rPr>
        <w:t>4</w:t>
      </w:r>
      <w:r w:rsidRPr="000D5B37">
        <w:rPr>
          <w:color w:val="000000" w:themeColor="text1"/>
        </w:rPr>
        <w:fldChar w:fldCharType="end"/>
      </w:r>
      <w:r w:rsidRPr="000D5B37">
        <w:rPr>
          <w:noProof/>
          <w:color w:val="000000" w:themeColor="text1"/>
        </w:rPr>
        <w:t xml:space="preserve">  Antecedents of a TS fuzzy approximation of a Neural Network</w:t>
      </w:r>
      <w:bookmarkEnd w:id="3"/>
    </w:p>
    <w:p w14:paraId="6056E51C" w14:textId="00A054EB" w:rsidR="00C1635E" w:rsidRDefault="00C1635E" w:rsidP="00C1635E"/>
    <w:p w14:paraId="6C099F38" w14:textId="482E095A" w:rsidR="00777CF0" w:rsidRDefault="00777CF0" w:rsidP="00C1635E">
      <w:pPr>
        <w:ind w:firstLine="720"/>
      </w:pPr>
    </w:p>
    <w:p w14:paraId="29298BA7" w14:textId="004D5FDA" w:rsidR="00777CF0" w:rsidRDefault="00777CF0" w:rsidP="00777CF0">
      <w:pPr>
        <w:pStyle w:val="Heading1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bookmarkStart w:id="4" w:name="_GoBack"/>
      <w:bookmarkEnd w:id="4"/>
      <w:proofErr w:type="spellEnd"/>
    </w:p>
    <w:p w14:paraId="21E66482" w14:textId="1745CE57" w:rsidR="00C1635E" w:rsidRDefault="00C1635E" w:rsidP="00C1635E">
      <w:pPr>
        <w:ind w:firstLine="720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f(x) = sin x / (x + 0.25)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TS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 w:rsidR="00DE4E00">
        <w:t>Kết</w:t>
      </w:r>
      <w:proofErr w:type="spellEnd"/>
      <w:r w:rsidR="00DE4E00">
        <w:t xml:space="preserve"> </w:t>
      </w:r>
      <w:proofErr w:type="spellStart"/>
      <w:r w:rsidR="00DE4E00">
        <w:t>quả</w:t>
      </w:r>
      <w:proofErr w:type="spellEnd"/>
      <w:r w:rsidR="00DE4E00">
        <w:t xml:space="preserve"> </w:t>
      </w:r>
      <w:proofErr w:type="spellStart"/>
      <w:r w:rsidR="00DE4E00">
        <w:t>được</w:t>
      </w:r>
      <w:proofErr w:type="spellEnd"/>
      <w:r w:rsidR="00DE4E00">
        <w:t xml:space="preserve"> </w:t>
      </w:r>
      <w:proofErr w:type="spellStart"/>
      <w:r w:rsidR="00DE4E00">
        <w:t>minh</w:t>
      </w:r>
      <w:proofErr w:type="spellEnd"/>
      <w:r w:rsidR="00DE4E00">
        <w:t xml:space="preserve"> </w:t>
      </w:r>
      <w:proofErr w:type="spellStart"/>
      <w:r w:rsidR="00DE4E00">
        <w:t>hoạ</w:t>
      </w:r>
      <w:proofErr w:type="spellEnd"/>
      <w:r w:rsidR="00DE4E00">
        <w:t xml:space="preserve"> </w:t>
      </w:r>
      <w:proofErr w:type="spellStart"/>
      <w:r w:rsidR="00DE4E00">
        <w:t>trên</w:t>
      </w:r>
      <w:proofErr w:type="spellEnd"/>
      <w:r w:rsidR="00DE4E00">
        <w:t xml:space="preserve"> </w:t>
      </w:r>
      <w:proofErr w:type="spellStart"/>
      <w:r w:rsidR="00DE4E00">
        <w:t>hình</w:t>
      </w:r>
      <w:proofErr w:type="spellEnd"/>
      <w:r w:rsidR="00DE4E00">
        <w:t xml:space="preserve"> 5.</w:t>
      </w:r>
    </w:p>
    <w:p w14:paraId="49466A77" w14:textId="2D6F242F" w:rsidR="00DE4E00" w:rsidRDefault="00DE4E00" w:rsidP="00C1635E">
      <w:pPr>
        <w:ind w:firstLine="720"/>
      </w:pPr>
    </w:p>
    <w:p w14:paraId="3F3E1120" w14:textId="77777777" w:rsidR="00DE4E00" w:rsidRDefault="00DE4E00" w:rsidP="00DE4E00">
      <w:pPr>
        <w:keepNext/>
        <w:ind w:firstLine="720"/>
        <w:jc w:val="center"/>
      </w:pPr>
      <w:r w:rsidRPr="00DE4E00">
        <w:rPr>
          <w:noProof/>
        </w:rPr>
        <w:drawing>
          <wp:inline distT="0" distB="0" distL="0" distR="0" wp14:anchorId="43C67E62" wp14:editId="265C093D">
            <wp:extent cx="3584448" cy="2412451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3430" cy="241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E775" w14:textId="7EC8E197" w:rsidR="00DE4E00" w:rsidRDefault="00DE4E00" w:rsidP="00DE4E00">
      <w:pPr>
        <w:pStyle w:val="Caption"/>
        <w:ind w:firstLine="720"/>
        <w:jc w:val="center"/>
        <w:rPr>
          <w:color w:val="000000" w:themeColor="text1"/>
        </w:rPr>
      </w:pPr>
      <w:bookmarkStart w:id="5" w:name="_Toc27768466"/>
      <w:proofErr w:type="spellStart"/>
      <w:r w:rsidRPr="00DE4E00">
        <w:rPr>
          <w:color w:val="000000" w:themeColor="text1"/>
        </w:rPr>
        <w:t>Hình</w:t>
      </w:r>
      <w:proofErr w:type="spellEnd"/>
      <w:r w:rsidRPr="00DE4E00">
        <w:rPr>
          <w:color w:val="000000" w:themeColor="text1"/>
        </w:rPr>
        <w:t xml:space="preserve"> </w:t>
      </w:r>
      <w:r w:rsidRPr="00DE4E00">
        <w:rPr>
          <w:color w:val="000000" w:themeColor="text1"/>
        </w:rPr>
        <w:fldChar w:fldCharType="begin"/>
      </w:r>
      <w:r w:rsidRPr="00DE4E00">
        <w:rPr>
          <w:color w:val="000000" w:themeColor="text1"/>
        </w:rPr>
        <w:instrText xml:space="preserve"> SEQ Figure \* ARABIC </w:instrText>
      </w:r>
      <w:r w:rsidRPr="00DE4E00">
        <w:rPr>
          <w:color w:val="000000" w:themeColor="text1"/>
        </w:rPr>
        <w:fldChar w:fldCharType="separate"/>
      </w:r>
      <w:r w:rsidR="00916A2E">
        <w:rPr>
          <w:noProof/>
          <w:color w:val="000000" w:themeColor="text1"/>
        </w:rPr>
        <w:t>5</w:t>
      </w:r>
      <w:r w:rsidRPr="00DE4E00">
        <w:rPr>
          <w:color w:val="000000" w:themeColor="text1"/>
        </w:rPr>
        <w:fldChar w:fldCharType="end"/>
      </w:r>
      <w:r w:rsidRPr="00DE4E00">
        <w:rPr>
          <w:color w:val="000000" w:themeColor="text1"/>
        </w:rPr>
        <w:t xml:space="preserve"> </w:t>
      </w:r>
      <w:proofErr w:type="spellStart"/>
      <w:r w:rsidRPr="00DE4E00">
        <w:rPr>
          <w:color w:val="000000" w:themeColor="text1"/>
        </w:rPr>
        <w:t>Hàm</w:t>
      </w:r>
      <w:proofErr w:type="spellEnd"/>
      <w:r w:rsidRPr="00DE4E00">
        <w:rPr>
          <w:color w:val="000000" w:themeColor="text1"/>
        </w:rPr>
        <w:t xml:space="preserve"> f (</w:t>
      </w:r>
      <w:proofErr w:type="spellStart"/>
      <w:r w:rsidRPr="00DE4E00">
        <w:rPr>
          <w:color w:val="000000" w:themeColor="text1"/>
        </w:rPr>
        <w:t>màu</w:t>
      </w:r>
      <w:proofErr w:type="spellEnd"/>
      <w:r w:rsidRPr="00DE4E00">
        <w:rPr>
          <w:color w:val="000000" w:themeColor="text1"/>
        </w:rPr>
        <w:t xml:space="preserve"> cam), </w:t>
      </w:r>
      <w:proofErr w:type="spellStart"/>
      <w:r w:rsidRPr="00DE4E00">
        <w:rPr>
          <w:color w:val="000000" w:themeColor="text1"/>
        </w:rPr>
        <w:t>mạng</w:t>
      </w:r>
      <w:proofErr w:type="spellEnd"/>
      <w:r w:rsidRPr="00DE4E00">
        <w:rPr>
          <w:color w:val="000000" w:themeColor="text1"/>
        </w:rPr>
        <w:t xml:space="preserve"> </w:t>
      </w:r>
      <w:proofErr w:type="spellStart"/>
      <w:r w:rsidRPr="00DE4E00">
        <w:rPr>
          <w:color w:val="000000" w:themeColor="text1"/>
        </w:rPr>
        <w:t>nơ-ron</w:t>
      </w:r>
      <w:proofErr w:type="spellEnd"/>
      <w:r w:rsidRPr="00DE4E00">
        <w:rPr>
          <w:color w:val="000000" w:themeColor="text1"/>
        </w:rPr>
        <w:t xml:space="preserve"> (</w:t>
      </w:r>
      <w:proofErr w:type="spellStart"/>
      <w:r w:rsidRPr="00DE4E00">
        <w:rPr>
          <w:color w:val="000000" w:themeColor="text1"/>
        </w:rPr>
        <w:t>màu</w:t>
      </w:r>
      <w:proofErr w:type="spellEnd"/>
      <w:r w:rsidRPr="00DE4E00">
        <w:rPr>
          <w:color w:val="000000" w:themeColor="text1"/>
        </w:rPr>
        <w:t xml:space="preserve"> green), </w:t>
      </w:r>
      <w:proofErr w:type="spellStart"/>
      <w:r w:rsidRPr="00DE4E00">
        <w:rPr>
          <w:color w:val="000000" w:themeColor="text1"/>
        </w:rPr>
        <w:t>hệ</w:t>
      </w:r>
      <w:proofErr w:type="spellEnd"/>
      <w:r w:rsidRPr="00DE4E00">
        <w:rPr>
          <w:color w:val="000000" w:themeColor="text1"/>
        </w:rPr>
        <w:t xml:space="preserve"> </w:t>
      </w:r>
      <w:proofErr w:type="spellStart"/>
      <w:r w:rsidRPr="00DE4E00">
        <w:rPr>
          <w:color w:val="000000" w:themeColor="text1"/>
        </w:rPr>
        <w:t>mờ</w:t>
      </w:r>
      <w:proofErr w:type="spellEnd"/>
      <w:r w:rsidRPr="00DE4E00">
        <w:rPr>
          <w:color w:val="000000" w:themeColor="text1"/>
        </w:rPr>
        <w:t xml:space="preserve"> TS (</w:t>
      </w:r>
      <w:proofErr w:type="spellStart"/>
      <w:r w:rsidRPr="00DE4E00">
        <w:rPr>
          <w:color w:val="000000" w:themeColor="text1"/>
        </w:rPr>
        <w:t>màu</w:t>
      </w:r>
      <w:proofErr w:type="spellEnd"/>
      <w:r w:rsidRPr="00DE4E00">
        <w:rPr>
          <w:color w:val="000000" w:themeColor="text1"/>
        </w:rPr>
        <w:t xml:space="preserve"> blue)</w:t>
      </w:r>
      <w:bookmarkEnd w:id="5"/>
    </w:p>
    <w:p w14:paraId="57CA0610" w14:textId="7C577DFC" w:rsidR="002D60AA" w:rsidRDefault="002D60AA" w:rsidP="002D60AA"/>
    <w:p w14:paraId="43891526" w14:textId="40BC1116" w:rsidR="002D60AA" w:rsidRDefault="002D60AA" w:rsidP="002D60AA">
      <w:r>
        <w:tab/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TS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TS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ở </w:t>
      </w:r>
      <w:proofErr w:type="spellStart"/>
      <w:r>
        <w:t>hình</w:t>
      </w:r>
      <w:proofErr w:type="spellEnd"/>
      <w:r>
        <w:t xml:space="preserve"> 6.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TS,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 w:rsidR="00BE21E4">
        <w:t>Tổng</w:t>
      </w:r>
      <w:proofErr w:type="spellEnd"/>
      <w:r w:rsidR="00BE21E4">
        <w:t xml:space="preserve"> </w:t>
      </w:r>
      <w:proofErr w:type="spellStart"/>
      <w:r w:rsidR="00BE21E4">
        <w:t>hợp</w:t>
      </w:r>
      <w:proofErr w:type="spellEnd"/>
      <w:r w:rsidR="00BE21E4">
        <w:t xml:space="preserve"> </w:t>
      </w:r>
      <w:proofErr w:type="spellStart"/>
      <w:r w:rsidR="00BE21E4">
        <w:t>lại</w:t>
      </w:r>
      <w:proofErr w:type="spellEnd"/>
      <w:r w:rsidR="00BE21E4">
        <w:t xml:space="preserve"> </w:t>
      </w:r>
      <w:proofErr w:type="spellStart"/>
      <w:r w:rsidR="00BE21E4">
        <w:t>hệ</w:t>
      </w:r>
      <w:proofErr w:type="spellEnd"/>
      <w:r w:rsidR="00BE21E4">
        <w:t xml:space="preserve"> </w:t>
      </w:r>
      <w:proofErr w:type="spellStart"/>
      <w:r w:rsidR="00BE21E4">
        <w:t>thống</w:t>
      </w:r>
      <w:proofErr w:type="spellEnd"/>
      <w:r w:rsidR="00BE21E4">
        <w:t xml:space="preserve"> </w:t>
      </w:r>
      <w:proofErr w:type="spellStart"/>
      <w:r w:rsidR="00BE21E4">
        <w:t>này</w:t>
      </w:r>
      <w:proofErr w:type="spellEnd"/>
      <w:r w:rsidR="00BE21E4">
        <w:t xml:space="preserve"> </w:t>
      </w:r>
      <w:proofErr w:type="spellStart"/>
      <w:r w:rsidR="00BE21E4">
        <w:t>cho</w:t>
      </w:r>
      <w:proofErr w:type="spellEnd"/>
      <w:r w:rsidR="00BE21E4">
        <w:t xml:space="preserve"> </w:t>
      </w:r>
      <w:proofErr w:type="spellStart"/>
      <w:r w:rsidR="00BE21E4">
        <w:t>phép</w:t>
      </w:r>
      <w:proofErr w:type="spellEnd"/>
      <w:r w:rsidR="00BE21E4">
        <w:t xml:space="preserve"> </w:t>
      </w:r>
      <w:proofErr w:type="spellStart"/>
      <w:r w:rsidR="00BE21E4">
        <w:t>một</w:t>
      </w:r>
      <w:proofErr w:type="spellEnd"/>
      <w:r w:rsidR="00BE21E4">
        <w:t xml:space="preserve"> </w:t>
      </w:r>
      <w:proofErr w:type="spellStart"/>
      <w:r w:rsidR="00BE21E4">
        <w:t>hệ</w:t>
      </w:r>
      <w:proofErr w:type="spellEnd"/>
      <w:r w:rsidR="00BE21E4">
        <w:t xml:space="preserve"> </w:t>
      </w:r>
      <w:proofErr w:type="spellStart"/>
      <w:r w:rsidR="00BE21E4">
        <w:t>mờ</w:t>
      </w:r>
      <w:proofErr w:type="spellEnd"/>
      <w:r w:rsidR="00BE21E4">
        <w:t xml:space="preserve"> </w:t>
      </w:r>
      <w:proofErr w:type="spellStart"/>
      <w:r w:rsidR="00BE21E4">
        <w:t>khả</w:t>
      </w:r>
      <w:proofErr w:type="spellEnd"/>
      <w:r w:rsidR="00BE21E4">
        <w:t xml:space="preserve"> </w:t>
      </w:r>
      <w:proofErr w:type="spellStart"/>
      <w:r w:rsidR="00BE21E4">
        <w:t>hiểu</w:t>
      </w:r>
      <w:proofErr w:type="spellEnd"/>
      <w:r w:rsidR="00BE21E4">
        <w:t xml:space="preserve">. </w:t>
      </w:r>
    </w:p>
    <w:p w14:paraId="09E86245" w14:textId="77777777" w:rsidR="00916A2E" w:rsidRDefault="00916A2E" w:rsidP="002D60AA"/>
    <w:p w14:paraId="42E0EF9B" w14:textId="77777777" w:rsidR="00916A2E" w:rsidRDefault="00916A2E" w:rsidP="00916A2E">
      <w:pPr>
        <w:keepNext/>
        <w:jc w:val="center"/>
      </w:pPr>
      <w:r w:rsidRPr="00916A2E">
        <w:rPr>
          <w:noProof/>
        </w:rPr>
        <w:drawing>
          <wp:inline distT="0" distB="0" distL="0" distR="0" wp14:anchorId="549F020A" wp14:editId="135BB85A">
            <wp:extent cx="3905021" cy="247830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9386" cy="24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0BAC" w14:textId="281AFB9F" w:rsidR="00916A2E" w:rsidRPr="00916A2E" w:rsidRDefault="00DA17F2" w:rsidP="00916A2E">
      <w:pPr>
        <w:pStyle w:val="Caption"/>
        <w:jc w:val="center"/>
        <w:rPr>
          <w:color w:val="000000" w:themeColor="text1"/>
        </w:rPr>
      </w:pPr>
      <w:bookmarkStart w:id="6" w:name="_Toc27768467"/>
      <w:proofErr w:type="spellStart"/>
      <w:r>
        <w:rPr>
          <w:color w:val="000000" w:themeColor="text1"/>
        </w:rPr>
        <w:t>Hình</w:t>
      </w:r>
      <w:proofErr w:type="spellEnd"/>
      <w:r w:rsidR="00916A2E" w:rsidRPr="00916A2E">
        <w:rPr>
          <w:color w:val="000000" w:themeColor="text1"/>
        </w:rPr>
        <w:t xml:space="preserve"> </w:t>
      </w:r>
      <w:r w:rsidR="00916A2E" w:rsidRPr="00916A2E">
        <w:rPr>
          <w:color w:val="000000" w:themeColor="text1"/>
        </w:rPr>
        <w:fldChar w:fldCharType="begin"/>
      </w:r>
      <w:r w:rsidR="00916A2E" w:rsidRPr="00916A2E">
        <w:rPr>
          <w:color w:val="000000" w:themeColor="text1"/>
        </w:rPr>
        <w:instrText xml:space="preserve"> SEQ Figure \* ARABIC </w:instrText>
      </w:r>
      <w:r w:rsidR="00916A2E" w:rsidRPr="00916A2E">
        <w:rPr>
          <w:color w:val="000000" w:themeColor="text1"/>
        </w:rPr>
        <w:fldChar w:fldCharType="separate"/>
      </w:r>
      <w:r w:rsidR="00916A2E" w:rsidRPr="00916A2E">
        <w:rPr>
          <w:noProof/>
          <w:color w:val="000000" w:themeColor="text1"/>
        </w:rPr>
        <w:t>6</w:t>
      </w:r>
      <w:r w:rsidR="00916A2E" w:rsidRPr="00916A2E">
        <w:rPr>
          <w:color w:val="000000" w:themeColor="text1"/>
        </w:rPr>
        <w:fldChar w:fldCharType="end"/>
      </w:r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Xấp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xỉ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hệ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mờ</w:t>
      </w:r>
      <w:proofErr w:type="spellEnd"/>
      <w:r w:rsidR="00916A2E" w:rsidRPr="00916A2E">
        <w:rPr>
          <w:color w:val="000000" w:themeColor="text1"/>
        </w:rPr>
        <w:t xml:space="preserve"> TS </w:t>
      </w:r>
      <w:proofErr w:type="spellStart"/>
      <w:r w:rsidR="00916A2E" w:rsidRPr="00916A2E">
        <w:rPr>
          <w:color w:val="000000" w:themeColor="text1"/>
        </w:rPr>
        <w:t>của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mạng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nơ-ron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là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đễ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xuất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cho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mạng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nơ-ron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khả</w:t>
      </w:r>
      <w:proofErr w:type="spellEnd"/>
      <w:r w:rsidR="00916A2E" w:rsidRPr="00916A2E">
        <w:rPr>
          <w:color w:val="000000" w:themeColor="text1"/>
        </w:rPr>
        <w:t xml:space="preserve"> </w:t>
      </w:r>
      <w:proofErr w:type="spellStart"/>
      <w:r w:rsidR="00916A2E" w:rsidRPr="00916A2E">
        <w:rPr>
          <w:color w:val="000000" w:themeColor="text1"/>
        </w:rPr>
        <w:t>hiểu</w:t>
      </w:r>
      <w:bookmarkEnd w:id="6"/>
      <w:proofErr w:type="spellEnd"/>
    </w:p>
    <w:p w14:paraId="5E2EADBF" w14:textId="4AE7FA87" w:rsidR="001B6B9C" w:rsidRDefault="00E41B62" w:rsidP="007231AC">
      <w:pPr>
        <w:spacing w:line="360" w:lineRule="auto"/>
        <w:jc w:val="left"/>
        <w:rPr>
          <w:b/>
          <w:szCs w:val="20"/>
        </w:rPr>
      </w:pPr>
      <w:r>
        <w:rPr>
          <w:b/>
          <w:szCs w:val="20"/>
        </w:rPr>
        <w:tab/>
      </w:r>
    </w:p>
    <w:p w14:paraId="23C8B519" w14:textId="21112D3B" w:rsidR="008349B6" w:rsidRDefault="00602E2C" w:rsidP="00602E2C">
      <w:pPr>
        <w:pStyle w:val="Heading1"/>
      </w:pPr>
      <w:r>
        <w:t>TRƯỜNG HỢP NHIỀU CHIỀU</w:t>
      </w:r>
    </w:p>
    <w:p w14:paraId="2B0104BB" w14:textId="77777777" w:rsidR="00602E2C" w:rsidRPr="00602E2C" w:rsidRDefault="00602E2C" w:rsidP="00602E2C"/>
    <w:p w14:paraId="0C587103" w14:textId="770513A7" w:rsidR="00E41B62" w:rsidRDefault="00602E2C" w:rsidP="00602E2C">
      <w:pPr>
        <w:spacing w:line="360" w:lineRule="auto"/>
        <w:ind w:firstLine="720"/>
        <w:jc w:val="left"/>
        <w:rPr>
          <w:szCs w:val="20"/>
        </w:rPr>
      </w:pPr>
      <w:proofErr w:type="spellStart"/>
      <w:r>
        <w:rPr>
          <w:szCs w:val="20"/>
        </w:rPr>
        <w:t>Để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mở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rộng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quả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trường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hợp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nhiều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chiều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sử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dụng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vài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tiếp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cận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Trong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tiếp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cận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tôi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chọn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tôi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phép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đầu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vào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nhiều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chiều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trọng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nhiều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chiều</w:t>
      </w:r>
      <w:proofErr w:type="spellEnd"/>
      <w:r>
        <w:rPr>
          <w:szCs w:val="20"/>
        </w:rPr>
        <w:t xml:space="preserve">. </w:t>
      </w:r>
    </w:p>
    <w:p w14:paraId="7E0B9FD3" w14:textId="62369E6B" w:rsidR="004512C7" w:rsidRDefault="00602E2C" w:rsidP="00602E2C">
      <w:pPr>
        <w:spacing w:line="360" w:lineRule="auto"/>
        <w:ind w:firstLine="720"/>
        <w:jc w:val="left"/>
        <w:rPr>
          <w:szCs w:val="20"/>
        </w:rPr>
      </w:pPr>
      <w:proofErr w:type="spellStart"/>
      <w:r>
        <w:rPr>
          <w:szCs w:val="20"/>
        </w:rPr>
        <w:t>Xét</w:t>
      </w:r>
      <w:proofErr w:type="spell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hàm</w:t>
      </w:r>
      <w:proofErr w:type="spellEnd"/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f : 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r>
          <w:rPr>
            <w:rFonts w:ascii="Cambria Math" w:hAnsi="Cambria Math"/>
            <w:szCs w:val="20"/>
          </w:rPr>
          <m:t xml:space="preserve"> →R</m:t>
        </m:r>
      </m:oMath>
      <w:r w:rsidR="004512C7">
        <w:rPr>
          <w:szCs w:val="20"/>
        </w:rPr>
        <w:t xml:space="preserve">. b1, b2, …, bn </w:t>
      </w:r>
      <w:proofErr w:type="spellStart"/>
      <w:r w:rsidR="004512C7">
        <w:rPr>
          <w:szCs w:val="20"/>
        </w:rPr>
        <w:t>là</w:t>
      </w:r>
      <w:proofErr w:type="spell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các</w:t>
      </w:r>
      <w:proofErr w:type="spell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số</w:t>
      </w:r>
      <w:proofErr w:type="spell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thực</w:t>
      </w:r>
      <w:proofErr w:type="spellEnd"/>
      <w:r w:rsidR="004512C7">
        <w:rPr>
          <w:szCs w:val="20"/>
        </w:rPr>
        <w:t xml:space="preserve">. </w:t>
      </w:r>
      <w:proofErr w:type="spellStart"/>
      <w:r w:rsidR="004512C7">
        <w:rPr>
          <w:szCs w:val="20"/>
        </w:rPr>
        <w:t>ui</w:t>
      </w:r>
      <w:proofErr w:type="spellEnd"/>
      <w:r w:rsidR="004512C7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∈ </m:t>
        </m:r>
      </m:oMath>
      <w:proofErr w:type="gramStart"/>
      <w:r w:rsidR="004512C7">
        <w:rPr>
          <w:szCs w:val="20"/>
        </w:rPr>
        <w:t>R</w:t>
      </w:r>
      <w:r w:rsidR="004512C7">
        <w:rPr>
          <w:szCs w:val="20"/>
          <w:vertAlign w:val="superscript"/>
        </w:rPr>
        <w:t>n</w:t>
      </w:r>
      <w:r w:rsidR="004512C7">
        <w:rPr>
          <w:szCs w:val="20"/>
        </w:rPr>
        <w:t xml:space="preserve"> ,</w:t>
      </w:r>
      <w:proofErr w:type="gram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i</w:t>
      </w:r>
      <w:proofErr w:type="spellEnd"/>
      <w:r w:rsidR="004512C7">
        <w:rPr>
          <w:szCs w:val="20"/>
        </w:rPr>
        <w:t xml:space="preserve"> = 1, …, n. </w:t>
      </w:r>
      <w:proofErr w:type="spellStart"/>
      <w:r w:rsidR="004512C7">
        <w:rPr>
          <w:szCs w:val="20"/>
        </w:rPr>
        <w:t>Chúng</w:t>
      </w:r>
      <w:proofErr w:type="spellEnd"/>
      <w:r w:rsidR="004512C7">
        <w:rPr>
          <w:szCs w:val="20"/>
        </w:rPr>
        <w:t xml:space="preserve"> ta </w:t>
      </w:r>
      <w:proofErr w:type="spellStart"/>
      <w:r w:rsidR="004512C7">
        <w:rPr>
          <w:szCs w:val="20"/>
        </w:rPr>
        <w:t>có</w:t>
      </w:r>
      <w:proofErr w:type="spell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thể</w:t>
      </w:r>
      <w:proofErr w:type="spell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định</w:t>
      </w:r>
      <w:proofErr w:type="spell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nghĩa</w:t>
      </w:r>
      <w:proofErr w:type="spell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các</w:t>
      </w:r>
      <w:proofErr w:type="spell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hàm</w:t>
      </w:r>
      <w:proofErr w:type="spell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nhiều</w:t>
      </w:r>
      <w:proofErr w:type="spellEnd"/>
      <w:r w:rsidR="004512C7">
        <w:rPr>
          <w:szCs w:val="20"/>
        </w:rPr>
        <w:t xml:space="preserve"> </w:t>
      </w:r>
      <w:proofErr w:type="spellStart"/>
      <w:r w:rsidR="004512C7">
        <w:rPr>
          <w:szCs w:val="20"/>
        </w:rPr>
        <w:t>chiều</w:t>
      </w:r>
      <w:proofErr w:type="spellEnd"/>
      <w:r w:rsidR="004512C7">
        <w:rPr>
          <w:szCs w:val="20"/>
        </w:rPr>
        <w:t>:</w:t>
      </w:r>
    </w:p>
    <w:p w14:paraId="18CFEDCC" w14:textId="08D64F25" w:rsidR="00602E2C" w:rsidRDefault="004512C7" w:rsidP="004512C7">
      <w:pPr>
        <w:spacing w:line="360" w:lineRule="auto"/>
        <w:ind w:firstLine="720"/>
        <w:jc w:val="center"/>
        <w:rPr>
          <w:szCs w:val="20"/>
        </w:rPr>
      </w:pPr>
      <w:r w:rsidRPr="004512C7">
        <w:rPr>
          <w:noProof/>
          <w:szCs w:val="20"/>
        </w:rPr>
        <w:drawing>
          <wp:inline distT="0" distB="0" distL="0" distR="0" wp14:anchorId="430F2173" wp14:editId="5AC236A3">
            <wp:extent cx="3365890" cy="662499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4465" cy="6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66D7" w14:textId="20A7021B" w:rsidR="00602E2C" w:rsidRDefault="00602E2C" w:rsidP="007231AC">
      <w:pPr>
        <w:spacing w:line="360" w:lineRule="auto"/>
        <w:jc w:val="left"/>
        <w:rPr>
          <w:szCs w:val="20"/>
        </w:rPr>
      </w:pPr>
    </w:p>
    <w:p w14:paraId="42087A1C" w14:textId="3E20CC1D" w:rsidR="004512C7" w:rsidRDefault="004512C7" w:rsidP="007231AC">
      <w:pPr>
        <w:spacing w:line="360" w:lineRule="auto"/>
        <w:jc w:val="left"/>
        <w:rPr>
          <w:szCs w:val="20"/>
        </w:rPr>
      </w:pPr>
      <w:proofErr w:type="spellStart"/>
      <w:r>
        <w:rPr>
          <w:szCs w:val="20"/>
        </w:rPr>
        <w:t>Xem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xét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luật</w:t>
      </w:r>
      <w:proofErr w:type="spellEnd"/>
      <w:r>
        <w:rPr>
          <w:szCs w:val="20"/>
        </w:rPr>
        <w:t>:</w:t>
      </w:r>
    </w:p>
    <w:p w14:paraId="2E93518A" w14:textId="51EF5D1E" w:rsidR="00E41B62" w:rsidRPr="009D5720" w:rsidRDefault="009D5720" w:rsidP="009D5720">
      <w:pPr>
        <w:spacing w:line="360" w:lineRule="auto"/>
        <w:jc w:val="center"/>
        <w:rPr>
          <w:szCs w:val="20"/>
        </w:rPr>
      </w:pPr>
      <w:r w:rsidRPr="009D5720">
        <w:rPr>
          <w:noProof/>
          <w:szCs w:val="20"/>
        </w:rPr>
        <w:drawing>
          <wp:inline distT="0" distB="0" distL="0" distR="0" wp14:anchorId="76590802" wp14:editId="120A82DE">
            <wp:extent cx="2277586" cy="21500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8658" cy="2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AB58" w14:textId="26F179EF" w:rsidR="009D5720" w:rsidRDefault="009D5720" w:rsidP="007231AC">
      <w:pPr>
        <w:spacing w:line="360" w:lineRule="auto"/>
        <w:jc w:val="left"/>
        <w:rPr>
          <w:szCs w:val="20"/>
        </w:rPr>
      </w:pPr>
      <w:proofErr w:type="spellStart"/>
      <w:r>
        <w:rPr>
          <w:szCs w:val="20"/>
        </w:rPr>
        <w:t>Tương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tự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trường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hợp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chiều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>:</w:t>
      </w:r>
    </w:p>
    <w:p w14:paraId="18DF849E" w14:textId="7B95D5E7" w:rsidR="009D5720" w:rsidRDefault="009D5720" w:rsidP="009D5720">
      <w:pPr>
        <w:spacing w:line="360" w:lineRule="auto"/>
        <w:jc w:val="center"/>
        <w:rPr>
          <w:szCs w:val="20"/>
        </w:rPr>
      </w:pPr>
      <w:r w:rsidRPr="009D5720">
        <w:rPr>
          <w:noProof/>
          <w:szCs w:val="20"/>
        </w:rPr>
        <w:drawing>
          <wp:inline distT="0" distB="0" distL="0" distR="0" wp14:anchorId="713E2828" wp14:editId="368A46BE">
            <wp:extent cx="835862" cy="425264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56042" cy="4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048E" w14:textId="3D3ACA40" w:rsidR="009D5720" w:rsidRDefault="00A87B33" w:rsidP="009D5720">
      <w:pPr>
        <w:spacing w:line="360" w:lineRule="auto"/>
        <w:rPr>
          <w:szCs w:val="20"/>
        </w:rPr>
      </w:pPr>
      <w:proofErr w:type="spellStart"/>
      <w:r>
        <w:rPr>
          <w:szCs w:val="20"/>
        </w:rPr>
        <w:t>Xấp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xỉ</w:t>
      </w:r>
      <w:proofErr w:type="spellEnd"/>
      <w:r>
        <w:rPr>
          <w:szCs w:val="20"/>
        </w:rPr>
        <w:t xml:space="preserve"> sigmoid-based </w:t>
      </w:r>
      <w:proofErr w:type="spellStart"/>
      <w:r>
        <w:rPr>
          <w:szCs w:val="20"/>
        </w:rPr>
        <w:t>tương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ứng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luật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này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>:</w:t>
      </w:r>
    </w:p>
    <w:p w14:paraId="42E51BBA" w14:textId="63DB404C" w:rsidR="009D5720" w:rsidRDefault="00A87B33" w:rsidP="008B4EF0">
      <w:pPr>
        <w:spacing w:line="360" w:lineRule="auto"/>
        <w:jc w:val="center"/>
        <w:rPr>
          <w:szCs w:val="20"/>
        </w:rPr>
      </w:pPr>
      <w:r w:rsidRPr="00A87B33">
        <w:rPr>
          <w:noProof/>
          <w:szCs w:val="20"/>
        </w:rPr>
        <w:drawing>
          <wp:inline distT="0" distB="0" distL="0" distR="0" wp14:anchorId="4DF69D29" wp14:editId="3754A1F5">
            <wp:extent cx="1279038" cy="448371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53925" cy="47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8397" w14:textId="266D77FB" w:rsidR="008B4EF0" w:rsidRDefault="008B4EF0" w:rsidP="008B4EF0">
      <w:pPr>
        <w:spacing w:line="360" w:lineRule="auto"/>
        <w:rPr>
          <w:szCs w:val="20"/>
        </w:rPr>
      </w:pP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kích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hoạt</w:t>
      </w:r>
      <w:proofErr w:type="spellEnd"/>
      <w:r>
        <w:rPr>
          <w:szCs w:val="20"/>
        </w:rPr>
        <w:t xml:space="preserve"> sigmoid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dưới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sau</w:t>
      </w:r>
      <w:proofErr w:type="spellEnd"/>
      <w:r>
        <w:rPr>
          <w:szCs w:val="20"/>
        </w:rPr>
        <w:t>:</w:t>
      </w:r>
    </w:p>
    <w:p w14:paraId="50A09C4B" w14:textId="2A78D67C" w:rsidR="008B4EF0" w:rsidRDefault="008B4EF0" w:rsidP="008B4EF0">
      <w:pPr>
        <w:spacing w:line="360" w:lineRule="auto"/>
        <w:jc w:val="center"/>
        <w:rPr>
          <w:szCs w:val="20"/>
        </w:rPr>
      </w:pPr>
      <w:r w:rsidRPr="008B4EF0">
        <w:rPr>
          <w:noProof/>
          <w:szCs w:val="20"/>
        </w:rPr>
        <w:drawing>
          <wp:inline distT="0" distB="0" distL="0" distR="0" wp14:anchorId="5812EF8D" wp14:editId="4E35456F">
            <wp:extent cx="2344903" cy="4249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7097" cy="4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D3E" w14:textId="7C58C749" w:rsidR="00C61D6F" w:rsidRDefault="00C61D6F" w:rsidP="008B4EF0">
      <w:pPr>
        <w:spacing w:line="360" w:lineRule="auto"/>
        <w:jc w:val="center"/>
        <w:rPr>
          <w:szCs w:val="20"/>
        </w:rPr>
      </w:pPr>
    </w:p>
    <w:p w14:paraId="74E22DC8" w14:textId="5A905717" w:rsidR="00C61D6F" w:rsidRDefault="00C61D6F" w:rsidP="00C61D6F">
      <w:pPr>
        <w:spacing w:line="360" w:lineRule="auto"/>
        <w:rPr>
          <w:szCs w:val="20"/>
        </w:rPr>
      </w:pPr>
      <w:proofErr w:type="spellStart"/>
      <w:r>
        <w:rPr>
          <w:szCs w:val="20"/>
        </w:rPr>
        <w:lastRenderedPageBreak/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định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lí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sau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đạt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tự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trường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hợp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chiều</w:t>
      </w:r>
      <w:proofErr w:type="spellEnd"/>
      <w:r>
        <w:rPr>
          <w:szCs w:val="20"/>
        </w:rPr>
        <w:t>.</w:t>
      </w:r>
    </w:p>
    <w:p w14:paraId="6E69E2D9" w14:textId="6F308256" w:rsidR="000B1E96" w:rsidRDefault="000B1E96" w:rsidP="00C61D6F">
      <w:pPr>
        <w:spacing w:line="360" w:lineRule="auto"/>
        <w:rPr>
          <w:szCs w:val="20"/>
        </w:rPr>
      </w:pPr>
    </w:p>
    <w:p w14:paraId="3304FF79" w14:textId="5348B24B" w:rsidR="000B1E96" w:rsidRDefault="000B1E96" w:rsidP="00C61D6F">
      <w:pPr>
        <w:spacing w:line="360" w:lineRule="auto"/>
        <w:rPr>
          <w:szCs w:val="20"/>
        </w:rPr>
      </w:pPr>
      <w:proofErr w:type="spellStart"/>
      <w:r>
        <w:rPr>
          <w:szCs w:val="20"/>
        </w:rPr>
        <w:t>Đính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lí</w:t>
      </w:r>
      <w:proofErr w:type="spellEnd"/>
      <w:r>
        <w:rPr>
          <w:szCs w:val="20"/>
        </w:rPr>
        <w:t xml:space="preserve"> 2.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xấp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xỉ</w:t>
      </w:r>
      <w:proofErr w:type="spellEnd"/>
      <w:r>
        <w:rPr>
          <w:szCs w:val="20"/>
        </w:rPr>
        <w:t xml:space="preserve"> SA </w:t>
      </w:r>
      <w:proofErr w:type="spellStart"/>
      <w:r>
        <w:rPr>
          <w:szCs w:val="20"/>
        </w:rPr>
        <w:t>mô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tả</w:t>
      </w:r>
      <w:proofErr w:type="spellEnd"/>
      <w:r>
        <w:rPr>
          <w:szCs w:val="20"/>
        </w:rPr>
        <w:t xml:space="preserve"> ở </w:t>
      </w:r>
      <w:proofErr w:type="spellStart"/>
      <w:r>
        <w:rPr>
          <w:szCs w:val="20"/>
        </w:rPr>
        <w:t>trên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trong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trường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hợp</w:t>
      </w:r>
      <w:proofErr w:type="spellEnd"/>
      <w:r>
        <w:rPr>
          <w:szCs w:val="20"/>
        </w:rPr>
        <w:t>:</w:t>
      </w:r>
    </w:p>
    <w:p w14:paraId="44F64F4C" w14:textId="07D8A642" w:rsidR="000B1E96" w:rsidRDefault="000B1E96" w:rsidP="00E402A5">
      <w:pPr>
        <w:pStyle w:val="ListParagraph"/>
        <w:numPr>
          <w:ilvl w:val="0"/>
          <w:numId w:val="5"/>
        </w:numPr>
        <w:spacing w:line="360" w:lineRule="auto"/>
        <w:rPr>
          <w:szCs w:val="20"/>
        </w:rPr>
      </w:pPr>
      <w:r>
        <w:rPr>
          <w:szCs w:val="20"/>
        </w:rPr>
        <w:t xml:space="preserve">Cho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xấp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xỉ</w:t>
      </w:r>
      <w:proofErr w:type="spellEnd"/>
      <w:r>
        <w:rPr>
          <w:szCs w:val="20"/>
        </w:rPr>
        <w:t xml:space="preserve"> SA, </w:t>
      </w:r>
      <w:proofErr w:type="spellStart"/>
      <w:r>
        <w:rPr>
          <w:szCs w:val="20"/>
        </w:rPr>
        <w:t>nó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dưới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 w:rsidR="0014178B">
        <w:rPr>
          <w:szCs w:val="20"/>
        </w:rPr>
        <w:t xml:space="preserve"> </w:t>
      </w:r>
      <w:proofErr w:type="spellStart"/>
      <w:r w:rsidR="0014178B">
        <w:rPr>
          <w:szCs w:val="20"/>
        </w:rPr>
        <w:t>hệ</w:t>
      </w:r>
      <w:proofErr w:type="spellEnd"/>
      <w:r w:rsidR="0014178B">
        <w:rPr>
          <w:szCs w:val="20"/>
        </w:rPr>
        <w:t xml:space="preserve"> </w:t>
      </w:r>
      <w:proofErr w:type="spellStart"/>
      <w:r w:rsidR="0014178B">
        <w:rPr>
          <w:szCs w:val="20"/>
        </w:rPr>
        <w:t>số</w:t>
      </w:r>
      <w:proofErr w:type="spellEnd"/>
      <w:r w:rsidR="0014178B">
        <w:rPr>
          <w:szCs w:val="20"/>
        </w:rPr>
        <w:t>:</w:t>
      </w:r>
    </w:p>
    <w:p w14:paraId="1D6EE887" w14:textId="7A46DFF0" w:rsidR="0014178B" w:rsidRDefault="0014178B" w:rsidP="0014178B">
      <w:pPr>
        <w:spacing w:line="360" w:lineRule="auto"/>
        <w:ind w:left="1080"/>
        <w:jc w:val="center"/>
        <w:rPr>
          <w:szCs w:val="20"/>
        </w:rPr>
      </w:pPr>
      <w:r>
        <w:rPr>
          <w:noProof/>
        </w:rPr>
        <w:drawing>
          <wp:inline distT="0" distB="0" distL="0" distR="0" wp14:anchorId="0C09EEC8" wp14:editId="0330EAD0">
            <wp:extent cx="1888267" cy="48466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57530" cy="5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CDF8" w14:textId="4138979C" w:rsidR="0014178B" w:rsidRDefault="0014178B" w:rsidP="0014178B">
      <w:pPr>
        <w:spacing w:line="360" w:lineRule="auto"/>
        <w:ind w:left="1080"/>
        <w:rPr>
          <w:szCs w:val="20"/>
        </w:rPr>
      </w:pPr>
    </w:p>
    <w:p w14:paraId="331D0075" w14:textId="77777777" w:rsidR="0014178B" w:rsidRPr="0014178B" w:rsidRDefault="0014178B" w:rsidP="0014178B">
      <w:pPr>
        <w:spacing w:line="360" w:lineRule="auto"/>
        <w:ind w:left="1080"/>
        <w:rPr>
          <w:szCs w:val="20"/>
        </w:rPr>
      </w:pPr>
    </w:p>
    <w:p w14:paraId="600566BC" w14:textId="3F3D647A" w:rsidR="0014178B" w:rsidRDefault="0014178B" w:rsidP="00E402A5">
      <w:pPr>
        <w:pStyle w:val="ListParagraph"/>
        <w:numPr>
          <w:ilvl w:val="0"/>
          <w:numId w:val="5"/>
        </w:numPr>
        <w:spacing w:line="360" w:lineRule="auto"/>
        <w:rPr>
          <w:szCs w:val="20"/>
        </w:rPr>
      </w:pPr>
      <w:r>
        <w:rPr>
          <w:szCs w:val="20"/>
        </w:rPr>
        <w:t xml:space="preserve">Cho </w:t>
      </w:r>
      <w:proofErr w:type="spellStart"/>
      <w:r>
        <w:rPr>
          <w:szCs w:val="20"/>
        </w:rPr>
        <w:t>trước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nó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dưới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xấp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xỉ</w:t>
      </w:r>
      <w:proofErr w:type="spellEnd"/>
      <w:r>
        <w:rPr>
          <w:szCs w:val="20"/>
        </w:rPr>
        <w:t xml:space="preserve"> SA,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>:</w:t>
      </w:r>
    </w:p>
    <w:p w14:paraId="31446CF2" w14:textId="5C3C50EF" w:rsidR="0014178B" w:rsidRDefault="0014178B" w:rsidP="0014178B">
      <w:pPr>
        <w:spacing w:line="360" w:lineRule="auto"/>
        <w:jc w:val="center"/>
        <w:rPr>
          <w:szCs w:val="20"/>
        </w:rPr>
      </w:pPr>
      <w:r w:rsidRPr="0014178B">
        <w:rPr>
          <w:noProof/>
          <w:szCs w:val="20"/>
        </w:rPr>
        <w:drawing>
          <wp:inline distT="0" distB="0" distL="0" distR="0" wp14:anchorId="4CF039CF" wp14:editId="170E28D6">
            <wp:extent cx="1645358" cy="74610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16091" cy="7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FC3F" w14:textId="1FA7AB6B" w:rsidR="0014178B" w:rsidRDefault="0014178B" w:rsidP="0014178B">
      <w:pPr>
        <w:spacing w:line="360" w:lineRule="auto"/>
        <w:rPr>
          <w:szCs w:val="20"/>
        </w:rPr>
      </w:pPr>
    </w:p>
    <w:p w14:paraId="7E67F9FD" w14:textId="333299C4" w:rsidR="0014178B" w:rsidRDefault="0014178B" w:rsidP="0014178B">
      <w:pPr>
        <w:spacing w:line="360" w:lineRule="auto"/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Tương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tự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trường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hợp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chiều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hàm</w:t>
      </w:r>
      <w:proofErr w:type="spellEnd"/>
      <w:r>
        <w:rPr>
          <w:szCs w:val="20"/>
        </w:rPr>
        <w:t xml:space="preserve"> A</w:t>
      </w:r>
      <w:r>
        <w:rPr>
          <w:szCs w:val="20"/>
          <w:vertAlign w:val="subscript"/>
        </w:rPr>
        <w:t>i</w:t>
      </w:r>
      <w:r>
        <w:rPr>
          <w:szCs w:val="20"/>
        </w:rPr>
        <w:t xml:space="preserve">(x) </w:t>
      </w:r>
      <w:proofErr w:type="spellStart"/>
      <w:r>
        <w:rPr>
          <w:szCs w:val="20"/>
        </w:rPr>
        <w:t>cho</w:t>
      </w:r>
      <w:proofErr w:type="spellEnd"/>
      <w:r>
        <w:rPr>
          <w:szCs w:val="20"/>
        </w:rPr>
        <w:t xml:space="preserve"> ở </w:t>
      </w:r>
      <w:proofErr w:type="spellStart"/>
      <w:r>
        <w:rPr>
          <w:szCs w:val="20"/>
        </w:rPr>
        <w:t>trên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không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nhất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thiết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phải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tập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do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nhận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giá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trị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âm</w:t>
      </w:r>
      <w:proofErr w:type="spellEnd"/>
      <w:r>
        <w:rPr>
          <w:szCs w:val="20"/>
        </w:rPr>
        <w:t>.</w:t>
      </w:r>
    </w:p>
    <w:p w14:paraId="3741C009" w14:textId="397503D1" w:rsidR="0014178B" w:rsidRDefault="0014178B" w:rsidP="0014178B">
      <w:pPr>
        <w:spacing w:line="360" w:lineRule="auto"/>
        <w:rPr>
          <w:szCs w:val="20"/>
        </w:rPr>
      </w:pPr>
    </w:p>
    <w:p w14:paraId="592031C1" w14:textId="307012CD" w:rsidR="00793F40" w:rsidRDefault="00793F40" w:rsidP="0014178B">
      <w:pPr>
        <w:spacing w:line="360" w:lineRule="auto"/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Xét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hàm</w:t>
      </w:r>
      <w:proofErr w:type="spellEnd"/>
      <w:r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f :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  <m:r>
          <w:rPr>
            <w:rFonts w:ascii="Cambria Math" w:hAnsi="Cambria Math"/>
            <w:szCs w:val="20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Cs w:val="20"/>
              </w:rPr>
              <m:t>n</m:t>
            </m:r>
          </m:sup>
        </m:sSup>
      </m:oMath>
      <w:r w:rsidR="00274E1A">
        <w:rPr>
          <w:szCs w:val="20"/>
        </w:rPr>
        <w:t xml:space="preserve">, </w:t>
      </w:r>
      <w:proofErr w:type="spellStart"/>
      <w:r w:rsidR="00274E1A">
        <w:rPr>
          <w:szCs w:val="20"/>
        </w:rPr>
        <w:t>các</w:t>
      </w:r>
      <w:proofErr w:type="spellEnd"/>
      <w:r w:rsidR="00274E1A">
        <w:rPr>
          <w:szCs w:val="20"/>
        </w:rPr>
        <w:t xml:space="preserve"> </w:t>
      </w:r>
      <w:proofErr w:type="spellStart"/>
      <w:r w:rsidR="00274E1A">
        <w:rPr>
          <w:szCs w:val="20"/>
        </w:rPr>
        <w:t>số</w:t>
      </w:r>
      <w:proofErr w:type="spellEnd"/>
      <w:r w:rsidR="00274E1A">
        <w:rPr>
          <w:szCs w:val="20"/>
        </w:rPr>
        <w:t xml:space="preserve"> </w:t>
      </w:r>
      <w:proofErr w:type="spellStart"/>
      <w:r w:rsidR="00274E1A">
        <w:rPr>
          <w:szCs w:val="20"/>
        </w:rPr>
        <w:t>thực</w:t>
      </w:r>
      <w:proofErr w:type="spellEnd"/>
      <w:r w:rsidR="00274E1A">
        <w:rPr>
          <w:szCs w:val="20"/>
        </w:rPr>
        <w:t xml:space="preserve"> b</w:t>
      </w:r>
      <w:r w:rsidR="00274E1A">
        <w:rPr>
          <w:szCs w:val="20"/>
          <w:vertAlign w:val="subscript"/>
        </w:rPr>
        <w:t>1</w:t>
      </w:r>
      <w:r w:rsidR="00274E1A">
        <w:rPr>
          <w:szCs w:val="20"/>
        </w:rPr>
        <w:t>, …, b</w:t>
      </w:r>
      <w:r w:rsidR="00274E1A">
        <w:rPr>
          <w:szCs w:val="20"/>
          <w:vertAlign w:val="subscript"/>
        </w:rPr>
        <w:t>n</w:t>
      </w:r>
      <w:r w:rsidR="00274E1A">
        <w:rPr>
          <w:szCs w:val="20"/>
        </w:rPr>
        <w:t>; v</w:t>
      </w:r>
      <w:r w:rsidR="00274E1A">
        <w:rPr>
          <w:szCs w:val="20"/>
          <w:vertAlign w:val="subscript"/>
        </w:rPr>
        <w:t xml:space="preserve">i </w:t>
      </w:r>
      <m:oMath>
        <m:r>
          <w:rPr>
            <w:rFonts w:ascii="Cambria Math" w:hAnsi="Cambria Math"/>
            <w:szCs w:val="20"/>
            <w:vertAlign w:val="subscript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szCs w:val="20"/>
                <w:vertAlign w:val="subscript"/>
              </w:rPr>
            </m:ctrlPr>
          </m:sSupPr>
          <m:e>
            <m:r>
              <w:rPr>
                <w:rFonts w:ascii="Cambria Math" w:hAnsi="Cambria Math"/>
                <w:szCs w:val="20"/>
                <w:vertAlign w:val="subscript"/>
              </w:rPr>
              <m:t>R</m:t>
            </m:r>
          </m:e>
          <m:sup>
            <m:r>
              <w:rPr>
                <w:rFonts w:ascii="Cambria Math" w:hAnsi="Cambria Math"/>
                <w:szCs w:val="20"/>
                <w:vertAlign w:val="subscript"/>
              </w:rPr>
              <m:t>n</m:t>
            </m:r>
          </m:sup>
        </m:sSup>
      </m:oMath>
      <w:r w:rsidR="00274E1A">
        <w:rPr>
          <w:szCs w:val="20"/>
          <w:vertAlign w:val="subscript"/>
        </w:rPr>
        <w:t xml:space="preserve">,  </w:t>
      </w:r>
      <w:proofErr w:type="spellStart"/>
      <w:r w:rsidR="00274E1A">
        <w:rPr>
          <w:szCs w:val="20"/>
        </w:rPr>
        <w:t>i</w:t>
      </w:r>
      <w:proofErr w:type="spellEnd"/>
      <w:r w:rsidR="00274E1A">
        <w:rPr>
          <w:szCs w:val="20"/>
        </w:rPr>
        <w:t xml:space="preserve"> = 1, …, n. </w:t>
      </w:r>
      <w:proofErr w:type="spellStart"/>
      <w:r w:rsidR="00274E1A">
        <w:rPr>
          <w:szCs w:val="20"/>
        </w:rPr>
        <w:t>Chúng</w:t>
      </w:r>
      <w:proofErr w:type="spellEnd"/>
      <w:r w:rsidR="00274E1A">
        <w:rPr>
          <w:szCs w:val="20"/>
        </w:rPr>
        <w:t xml:space="preserve"> ta </w:t>
      </w:r>
      <w:proofErr w:type="spellStart"/>
      <w:r w:rsidR="00274E1A">
        <w:rPr>
          <w:szCs w:val="20"/>
        </w:rPr>
        <w:t>có</w:t>
      </w:r>
      <w:proofErr w:type="spellEnd"/>
      <w:r w:rsidR="00274E1A">
        <w:rPr>
          <w:szCs w:val="20"/>
        </w:rPr>
        <w:t xml:space="preserve"> </w:t>
      </w:r>
      <w:proofErr w:type="spellStart"/>
      <w:r w:rsidR="00274E1A">
        <w:rPr>
          <w:szCs w:val="20"/>
        </w:rPr>
        <w:t>thể</w:t>
      </w:r>
      <w:proofErr w:type="spellEnd"/>
      <w:r w:rsidR="00274E1A">
        <w:rPr>
          <w:szCs w:val="20"/>
        </w:rPr>
        <w:t xml:space="preserve"> </w:t>
      </w:r>
      <w:proofErr w:type="spellStart"/>
      <w:r w:rsidR="00274E1A">
        <w:rPr>
          <w:szCs w:val="20"/>
        </w:rPr>
        <w:t>định</w:t>
      </w:r>
      <w:proofErr w:type="spellEnd"/>
      <w:r w:rsidR="00274E1A">
        <w:rPr>
          <w:szCs w:val="20"/>
        </w:rPr>
        <w:t xml:space="preserve"> </w:t>
      </w:r>
      <w:proofErr w:type="spellStart"/>
      <w:r w:rsidR="00274E1A">
        <w:rPr>
          <w:szCs w:val="20"/>
        </w:rPr>
        <w:t>nghĩa</w:t>
      </w:r>
      <w:proofErr w:type="spellEnd"/>
      <w:r w:rsidR="00274E1A">
        <w:rPr>
          <w:szCs w:val="20"/>
        </w:rPr>
        <w:t xml:space="preserve"> </w:t>
      </w:r>
      <w:proofErr w:type="spellStart"/>
      <w:r w:rsidR="00274E1A">
        <w:rPr>
          <w:szCs w:val="20"/>
        </w:rPr>
        <w:t>các</w:t>
      </w:r>
      <w:proofErr w:type="spellEnd"/>
      <w:r w:rsidR="00274E1A">
        <w:rPr>
          <w:szCs w:val="20"/>
        </w:rPr>
        <w:t xml:space="preserve"> </w:t>
      </w:r>
      <w:proofErr w:type="spellStart"/>
      <w:r w:rsidR="00274E1A">
        <w:rPr>
          <w:szCs w:val="20"/>
        </w:rPr>
        <w:t>hàm</w:t>
      </w:r>
      <w:proofErr w:type="spellEnd"/>
      <w:r w:rsidR="00274E1A">
        <w:rPr>
          <w:szCs w:val="20"/>
        </w:rPr>
        <w:t xml:space="preserve"> </w:t>
      </w:r>
      <w:proofErr w:type="spellStart"/>
      <w:r w:rsidR="00274E1A">
        <w:rPr>
          <w:szCs w:val="20"/>
        </w:rPr>
        <w:t>nhiều</w:t>
      </w:r>
      <w:proofErr w:type="spellEnd"/>
      <w:r w:rsidR="00274E1A">
        <w:rPr>
          <w:szCs w:val="20"/>
        </w:rPr>
        <w:t xml:space="preserve"> </w:t>
      </w:r>
      <w:proofErr w:type="spellStart"/>
      <w:r w:rsidR="00274E1A">
        <w:rPr>
          <w:szCs w:val="20"/>
        </w:rPr>
        <w:t>chiều</w:t>
      </w:r>
      <w:proofErr w:type="spellEnd"/>
      <w:r w:rsidR="00274E1A">
        <w:rPr>
          <w:szCs w:val="20"/>
        </w:rPr>
        <w:t>:</w:t>
      </w:r>
    </w:p>
    <w:p w14:paraId="568E18DD" w14:textId="129FAD4D" w:rsidR="00274E1A" w:rsidRPr="00274E1A" w:rsidRDefault="00274E1A" w:rsidP="00274E1A">
      <w:pPr>
        <w:spacing w:line="360" w:lineRule="auto"/>
        <w:jc w:val="center"/>
        <w:rPr>
          <w:szCs w:val="20"/>
        </w:rPr>
      </w:pPr>
      <w:r w:rsidRPr="00274E1A">
        <w:rPr>
          <w:noProof/>
          <w:szCs w:val="20"/>
        </w:rPr>
        <w:drawing>
          <wp:inline distT="0" distB="0" distL="0" distR="0" wp14:anchorId="12C81E78" wp14:editId="097035D8">
            <wp:extent cx="3119058" cy="692690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1000" cy="7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687F" w14:textId="3AA100B2" w:rsidR="000B1E96" w:rsidRDefault="00204DF1" w:rsidP="00204DF1">
      <w:pPr>
        <w:spacing w:line="360" w:lineRule="auto"/>
        <w:ind w:firstLine="720"/>
        <w:rPr>
          <w:szCs w:val="20"/>
        </w:rPr>
      </w:pPr>
      <w:proofErr w:type="spellStart"/>
      <w:r w:rsidRPr="00204DF1">
        <w:rPr>
          <w:szCs w:val="20"/>
        </w:rPr>
        <w:t>Lưu</w:t>
      </w:r>
      <w:proofErr w:type="spellEnd"/>
      <w:r w:rsidRPr="00204DF1">
        <w:rPr>
          <w:szCs w:val="20"/>
        </w:rPr>
        <w:t xml:space="preserve"> ý </w:t>
      </w:r>
      <w:proofErr w:type="spellStart"/>
      <w:r w:rsidRPr="00204DF1">
        <w:rPr>
          <w:szCs w:val="20"/>
        </w:rPr>
        <w:t>rằng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cùng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tham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số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độ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dốc</w:t>
      </w:r>
      <w:proofErr w:type="spellEnd"/>
      <w:r w:rsidRPr="00204DF1">
        <w:rPr>
          <w:szCs w:val="20"/>
        </w:rPr>
        <w:t xml:space="preserve"> v</w:t>
      </w:r>
      <w:r w:rsidRPr="00204DF1">
        <w:rPr>
          <w:szCs w:val="20"/>
          <w:vertAlign w:val="subscript"/>
        </w:rPr>
        <w:t>i</w:t>
      </w:r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trong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các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hàm</w:t>
      </w:r>
      <w:proofErr w:type="spellEnd"/>
      <w:r w:rsidRPr="00204DF1">
        <w:rPr>
          <w:szCs w:val="20"/>
        </w:rPr>
        <w:t xml:space="preserve"> sigmoid </w:t>
      </w:r>
      <w:proofErr w:type="spellStart"/>
      <w:r w:rsidRPr="00204DF1">
        <w:rPr>
          <w:szCs w:val="20"/>
        </w:rPr>
        <w:t>bị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trừ</w:t>
      </w:r>
      <w:proofErr w:type="spellEnd"/>
      <w:r w:rsidRPr="00204DF1">
        <w:rPr>
          <w:szCs w:val="20"/>
        </w:rPr>
        <w:t xml:space="preserve"> ở </w:t>
      </w:r>
      <w:proofErr w:type="gramStart"/>
      <w:r w:rsidRPr="00204DF1">
        <w:rPr>
          <w:szCs w:val="20"/>
        </w:rPr>
        <w:t>B</w:t>
      </w:r>
      <w:r w:rsidRPr="00204DF1">
        <w:rPr>
          <w:szCs w:val="20"/>
          <w:vertAlign w:val="subscript"/>
        </w:rPr>
        <w:t xml:space="preserve">i </w:t>
      </w:r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sẽ</w:t>
      </w:r>
      <w:proofErr w:type="spellEnd"/>
      <w:proofErr w:type="gram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định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nghĩa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nó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như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là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một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tập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mờ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hợp</w:t>
      </w:r>
      <w:proofErr w:type="spellEnd"/>
      <w:r w:rsidRPr="00204DF1">
        <w:rPr>
          <w:szCs w:val="20"/>
        </w:rPr>
        <w:t xml:space="preserve"> </w:t>
      </w:r>
      <w:proofErr w:type="spellStart"/>
      <w:r w:rsidRPr="00204DF1">
        <w:rPr>
          <w:szCs w:val="20"/>
        </w:rPr>
        <w:t>lệ</w:t>
      </w:r>
      <w:proofErr w:type="spellEnd"/>
      <w:r w:rsidRPr="00204DF1">
        <w:rPr>
          <w:szCs w:val="20"/>
        </w:rPr>
        <w:t xml:space="preserve">. </w:t>
      </w:r>
      <w:proofErr w:type="spellStart"/>
      <w:r>
        <w:rPr>
          <w:szCs w:val="20"/>
        </w:rPr>
        <w:t>Tuy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chất</w:t>
      </w:r>
      <w:proofErr w:type="spellEnd"/>
      <w:r>
        <w:rPr>
          <w:szCs w:val="20"/>
        </w:rPr>
        <w:t xml:space="preserve"> partition of one </w:t>
      </w:r>
      <w:proofErr w:type="spellStart"/>
      <w:r>
        <w:rPr>
          <w:szCs w:val="20"/>
        </w:rPr>
        <w:t>bị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mất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trong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trường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hợp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này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quan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tâm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luật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TS:</w:t>
      </w:r>
    </w:p>
    <w:p w14:paraId="4DA48767" w14:textId="0B074EA4" w:rsidR="00204DF1" w:rsidRDefault="00204DF1" w:rsidP="00204DF1">
      <w:pPr>
        <w:spacing w:line="360" w:lineRule="auto"/>
        <w:ind w:firstLine="720"/>
        <w:jc w:val="center"/>
        <w:rPr>
          <w:szCs w:val="20"/>
        </w:rPr>
      </w:pPr>
      <w:r w:rsidRPr="00204DF1">
        <w:rPr>
          <w:noProof/>
          <w:szCs w:val="20"/>
        </w:rPr>
        <w:drawing>
          <wp:inline distT="0" distB="0" distL="0" distR="0" wp14:anchorId="133157BB" wp14:editId="7CF1E4D7">
            <wp:extent cx="2378562" cy="185430"/>
            <wp:effectExtent l="0" t="0" r="3175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4590" cy="2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97A9" w14:textId="3BE8968F" w:rsidR="00204DF1" w:rsidRDefault="00204DF1" w:rsidP="00204DF1">
      <w:pPr>
        <w:spacing w:line="360" w:lineRule="auto"/>
        <w:ind w:firstLine="720"/>
        <w:jc w:val="center"/>
        <w:rPr>
          <w:szCs w:val="20"/>
        </w:rPr>
      </w:pPr>
    </w:p>
    <w:p w14:paraId="64E4D1C6" w14:textId="127E0883" w:rsidR="00204DF1" w:rsidRDefault="00204DF1" w:rsidP="00204DF1">
      <w:pPr>
        <w:spacing w:line="360" w:lineRule="auto"/>
        <w:ind w:firstLine="720"/>
        <w:rPr>
          <w:szCs w:val="20"/>
        </w:rPr>
      </w:pP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Takagi-</w:t>
      </w:r>
      <w:proofErr w:type="spellStart"/>
      <w:r>
        <w:rPr>
          <w:szCs w:val="20"/>
        </w:rPr>
        <w:t>Sugeno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tương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ứng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luật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này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</w:p>
    <w:p w14:paraId="08194024" w14:textId="65B3B2F6" w:rsidR="00204DF1" w:rsidRDefault="00204DF1" w:rsidP="00204DF1">
      <w:pPr>
        <w:spacing w:line="360" w:lineRule="auto"/>
        <w:ind w:firstLine="720"/>
        <w:jc w:val="center"/>
        <w:rPr>
          <w:szCs w:val="20"/>
        </w:rPr>
      </w:pPr>
      <w:r w:rsidRPr="00204DF1">
        <w:rPr>
          <w:noProof/>
          <w:szCs w:val="20"/>
        </w:rPr>
        <w:drawing>
          <wp:inline distT="0" distB="0" distL="0" distR="0" wp14:anchorId="023A51E8" wp14:editId="5F69AB48">
            <wp:extent cx="1660506" cy="471120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59218" cy="4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724A" w14:textId="4F14CE19" w:rsidR="00204DF1" w:rsidRDefault="00204DF1" w:rsidP="00204DF1">
      <w:pPr>
        <w:spacing w:line="360" w:lineRule="auto"/>
        <w:ind w:firstLine="720"/>
        <w:jc w:val="center"/>
        <w:rPr>
          <w:szCs w:val="20"/>
        </w:rPr>
      </w:pPr>
    </w:p>
    <w:p w14:paraId="5EB42BAB" w14:textId="1A55A80C" w:rsidR="00655C6F" w:rsidRDefault="00204DF1" w:rsidP="00655C6F">
      <w:pPr>
        <w:spacing w:line="360" w:lineRule="auto"/>
        <w:ind w:firstLine="720"/>
        <w:rPr>
          <w:szCs w:val="20"/>
        </w:rPr>
      </w:pP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tôi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quan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sát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thấy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rằng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đơn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giản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hoá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nếu</w:t>
      </w:r>
      <w:proofErr w:type="spellEnd"/>
      <w:r>
        <w:rPr>
          <w:szCs w:val="20"/>
        </w:rPr>
        <w:t xml:space="preserve"> </w:t>
      </w:r>
      <w:proofErr w:type="spellStart"/>
      <w:r w:rsidR="00655C6F">
        <w:rPr>
          <w:szCs w:val="20"/>
        </w:rPr>
        <w:t>không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chuẩn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hoá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hệ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mờ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của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chúng</w:t>
      </w:r>
      <w:proofErr w:type="spellEnd"/>
      <w:r w:rsidR="00655C6F">
        <w:rPr>
          <w:szCs w:val="20"/>
        </w:rPr>
        <w:t xml:space="preserve"> ta. </w:t>
      </w:r>
      <w:proofErr w:type="spellStart"/>
      <w:r w:rsidR="00655C6F">
        <w:rPr>
          <w:szCs w:val="20"/>
        </w:rPr>
        <w:t>Trong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trường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hợp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này</w:t>
      </w:r>
      <w:proofErr w:type="spellEnd"/>
      <w:r w:rsidR="00655C6F">
        <w:rPr>
          <w:szCs w:val="20"/>
        </w:rPr>
        <w:t xml:space="preserve">, </w:t>
      </w:r>
      <w:proofErr w:type="spellStart"/>
      <w:r w:rsidR="00655C6F">
        <w:rPr>
          <w:szCs w:val="20"/>
        </w:rPr>
        <w:t>chúng</w:t>
      </w:r>
      <w:proofErr w:type="spellEnd"/>
      <w:r w:rsidR="00655C6F">
        <w:rPr>
          <w:szCs w:val="20"/>
        </w:rPr>
        <w:t xml:space="preserve"> ta </w:t>
      </w:r>
      <w:proofErr w:type="spellStart"/>
      <w:r w:rsidR="00655C6F">
        <w:rPr>
          <w:szCs w:val="20"/>
        </w:rPr>
        <w:t>có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thể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viết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hệ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mờ</w:t>
      </w:r>
      <w:proofErr w:type="spellEnd"/>
      <w:r w:rsidR="00655C6F">
        <w:rPr>
          <w:szCs w:val="20"/>
        </w:rPr>
        <w:t xml:space="preserve"> TS </w:t>
      </w:r>
      <w:proofErr w:type="spellStart"/>
      <w:r w:rsidR="00655C6F">
        <w:rPr>
          <w:szCs w:val="20"/>
        </w:rPr>
        <w:t>như</w:t>
      </w:r>
      <w:proofErr w:type="spellEnd"/>
      <w:r w:rsidR="00655C6F">
        <w:rPr>
          <w:szCs w:val="20"/>
        </w:rPr>
        <w:t xml:space="preserve"> </w:t>
      </w:r>
      <w:proofErr w:type="spellStart"/>
      <w:r w:rsidR="00655C6F">
        <w:rPr>
          <w:szCs w:val="20"/>
        </w:rPr>
        <w:t>sau</w:t>
      </w:r>
      <w:proofErr w:type="spellEnd"/>
      <w:r w:rsidR="00655C6F">
        <w:rPr>
          <w:szCs w:val="20"/>
        </w:rPr>
        <w:t>:</w:t>
      </w:r>
    </w:p>
    <w:p w14:paraId="631C9073" w14:textId="4EB10230" w:rsidR="00655C6F" w:rsidRDefault="00655C6F" w:rsidP="00655C6F">
      <w:pPr>
        <w:spacing w:line="360" w:lineRule="auto"/>
        <w:ind w:firstLine="720"/>
        <w:jc w:val="center"/>
        <w:rPr>
          <w:szCs w:val="20"/>
        </w:rPr>
      </w:pPr>
      <w:r w:rsidRPr="00655C6F">
        <w:rPr>
          <w:noProof/>
          <w:szCs w:val="20"/>
        </w:rPr>
        <w:drawing>
          <wp:inline distT="0" distB="0" distL="0" distR="0" wp14:anchorId="590066A6" wp14:editId="3214453D">
            <wp:extent cx="1544472" cy="38611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13467" cy="40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BAC9" w14:textId="7088FAC8" w:rsidR="00655C6F" w:rsidRDefault="00655C6F" w:rsidP="00655C6F">
      <w:pPr>
        <w:spacing w:line="360" w:lineRule="auto"/>
        <w:ind w:firstLine="720"/>
        <w:jc w:val="center"/>
        <w:rPr>
          <w:szCs w:val="20"/>
        </w:rPr>
      </w:pPr>
    </w:p>
    <w:p w14:paraId="5209C53D" w14:textId="409CF231" w:rsidR="00655C6F" w:rsidRDefault="00DE5711" w:rsidP="00655C6F">
      <w:pPr>
        <w:spacing w:line="360" w:lineRule="auto"/>
        <w:ind w:firstLine="720"/>
        <w:rPr>
          <w:szCs w:val="20"/>
        </w:rPr>
      </w:pP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này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sử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dụng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như</w:t>
      </w:r>
      <w:proofErr w:type="spellEnd"/>
      <w:r>
        <w:rPr>
          <w:szCs w:val="20"/>
        </w:rPr>
        <w:t xml:space="preserve">  </w:t>
      </w:r>
      <w:proofErr w:type="spellStart"/>
      <w:r>
        <w:rPr>
          <w:szCs w:val="20"/>
        </w:rPr>
        <w:t>là</w:t>
      </w:r>
      <w:proofErr w:type="spellEnd"/>
      <w:proofErr w:type="gram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hiểu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đơn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giản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số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z</w:t>
      </w:r>
      <w:r>
        <w:rPr>
          <w:szCs w:val="20"/>
          <w:vertAlign w:val="subscript"/>
        </w:rPr>
        <w:t>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tính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thông</w:t>
      </w:r>
      <w:proofErr w:type="spellEnd"/>
      <w:r>
        <w:rPr>
          <w:szCs w:val="20"/>
        </w:rPr>
        <w:t xml:space="preserve"> qua </w:t>
      </w:r>
      <w:proofErr w:type="spellStart"/>
      <w:r>
        <w:rPr>
          <w:szCs w:val="20"/>
        </w:rPr>
        <w:t>thuật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toán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học</w:t>
      </w:r>
      <w:proofErr w:type="spellEnd"/>
      <w:r>
        <w:rPr>
          <w:szCs w:val="20"/>
        </w:rPr>
        <w:t>.</w:t>
      </w:r>
    </w:p>
    <w:p w14:paraId="6004169E" w14:textId="0C7C1FE2" w:rsidR="00DE5711" w:rsidRDefault="00DE5711" w:rsidP="00655C6F">
      <w:pPr>
        <w:spacing w:line="360" w:lineRule="auto"/>
        <w:ind w:firstLine="720"/>
        <w:rPr>
          <w:szCs w:val="20"/>
        </w:rPr>
      </w:pPr>
    </w:p>
    <w:p w14:paraId="10DFC8AB" w14:textId="7421F7FF" w:rsidR="00440D8D" w:rsidRDefault="00440D8D" w:rsidP="00655C6F">
      <w:pPr>
        <w:spacing w:line="360" w:lineRule="auto"/>
        <w:ind w:firstLine="720"/>
        <w:rPr>
          <w:szCs w:val="20"/>
        </w:rPr>
      </w:pPr>
    </w:p>
    <w:p w14:paraId="5633F476" w14:textId="66EA9008" w:rsidR="00440D8D" w:rsidRDefault="00440D8D" w:rsidP="00440D8D">
      <w:pPr>
        <w:pStyle w:val="Heading1"/>
      </w:pPr>
      <w:r>
        <w:lastRenderedPageBreak/>
        <w:t>HỆ MỜ TS DEEP LEARNING VỚI SIGMOID ANTECEDENTS</w:t>
      </w:r>
    </w:p>
    <w:p w14:paraId="4FA4631D" w14:textId="707B3210" w:rsidR="00440D8D" w:rsidRDefault="00440D8D" w:rsidP="00440D8D"/>
    <w:p w14:paraId="53891816" w14:textId="3DA39027" w:rsidR="00C61D6F" w:rsidRDefault="00440D8D" w:rsidP="00440D8D">
      <w:pPr>
        <w:ind w:firstLine="7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deep learning.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L </w:t>
      </w:r>
      <w:proofErr w:type="spellStart"/>
      <w:r w:rsidR="00361D3A">
        <w:t>của</w:t>
      </w:r>
      <w:proofErr w:type="spellEnd"/>
      <w:r w:rsidR="00361D3A">
        <w:t xml:space="preserve"> </w:t>
      </w:r>
      <w:proofErr w:type="spellStart"/>
      <w:r w:rsidR="00361D3A">
        <w:t>mạng</w:t>
      </w:r>
      <w:proofErr w:type="spellEnd"/>
      <w:r w:rsidR="00361D3A">
        <w:t xml:space="preserve"> </w:t>
      </w:r>
      <w:proofErr w:type="spellStart"/>
      <w:r w:rsidR="00361D3A">
        <w:t>nơ-ron</w:t>
      </w:r>
      <w:proofErr w:type="spellEnd"/>
      <w:r w:rsidR="00361D3A">
        <w:t xml:space="preserve"> </w:t>
      </w:r>
      <w:proofErr w:type="spellStart"/>
      <w:r w:rsidR="00361D3A">
        <w:t>được</w:t>
      </w:r>
      <w:proofErr w:type="spellEnd"/>
      <w:r w:rsidR="00361D3A">
        <w:t xml:space="preserve"> </w:t>
      </w:r>
      <w:proofErr w:type="spellStart"/>
      <w:r w:rsidR="00361D3A">
        <w:t>đề</w:t>
      </w:r>
      <w:proofErr w:type="spellEnd"/>
      <w:r w:rsidR="00361D3A">
        <w:t xml:space="preserve"> </w:t>
      </w:r>
      <w:proofErr w:type="spellStart"/>
      <w:r w:rsidR="00361D3A">
        <w:t>xuất</w:t>
      </w:r>
      <w:proofErr w:type="spellEnd"/>
      <w:r w:rsidR="00361D3A">
        <w:t xml:space="preserve"> </w:t>
      </w:r>
      <w:proofErr w:type="spellStart"/>
      <w:r w:rsidR="00361D3A">
        <w:t>như</w:t>
      </w:r>
      <w:proofErr w:type="spellEnd"/>
      <w:r w:rsidR="00361D3A">
        <w:t xml:space="preserve"> </w:t>
      </w:r>
      <w:proofErr w:type="spellStart"/>
      <w:r w:rsidR="00361D3A">
        <w:t>là</w:t>
      </w:r>
      <w:proofErr w:type="spellEnd"/>
      <w:r w:rsidR="00361D3A">
        <w:t xml:space="preserve"> </w:t>
      </w:r>
      <w:proofErr w:type="spellStart"/>
      <w:r w:rsidR="00361D3A">
        <w:t>một</w:t>
      </w:r>
      <w:proofErr w:type="spellEnd"/>
      <w:r w:rsidR="00361D3A">
        <w:t xml:space="preserve"> </w:t>
      </w:r>
      <w:proofErr w:type="spellStart"/>
      <w:r w:rsidR="00361D3A">
        <w:t>hệ</w:t>
      </w:r>
      <w:proofErr w:type="spellEnd"/>
      <w:r w:rsidR="00361D3A">
        <w:t xml:space="preserve"> </w:t>
      </w:r>
      <w:proofErr w:type="spellStart"/>
      <w:r w:rsidR="00361D3A">
        <w:t>mờ</w:t>
      </w:r>
      <w:proofErr w:type="spellEnd"/>
      <w:r w:rsidR="00361D3A">
        <w:t xml:space="preserve"> TS. </w:t>
      </w:r>
      <w:proofErr w:type="spellStart"/>
      <w:r w:rsidR="00837C31">
        <w:t>Chúng</w:t>
      </w:r>
      <w:proofErr w:type="spellEnd"/>
      <w:r w:rsidR="00837C31">
        <w:t xml:space="preserve"> ta </w:t>
      </w:r>
      <w:proofErr w:type="spellStart"/>
      <w:r w:rsidR="00837C31">
        <w:t>xem</w:t>
      </w:r>
      <w:proofErr w:type="spellEnd"/>
      <w:r w:rsidR="00837C31">
        <w:t xml:space="preserve"> </w:t>
      </w:r>
      <w:proofErr w:type="spellStart"/>
      <w:r w:rsidR="00837C31">
        <w:t>xét</w:t>
      </w:r>
      <w:proofErr w:type="spellEnd"/>
      <w:r w:rsidR="00837C31">
        <w:t xml:space="preserve"> </w:t>
      </w:r>
      <w:proofErr w:type="spellStart"/>
      <w:r w:rsidR="00837C31">
        <w:t>lớp</w:t>
      </w:r>
      <w:proofErr w:type="spellEnd"/>
      <w:r w:rsidR="00837C31">
        <w:t xml:space="preserve"> L </w:t>
      </w:r>
      <w:proofErr w:type="spellStart"/>
      <w:r>
        <w:t>với</w:t>
      </w:r>
      <w:proofErr w:type="spellEnd"/>
      <w:r>
        <w:t xml:space="preserve"> n + 1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BBEB737" w14:textId="5114D22C" w:rsidR="00440D8D" w:rsidRPr="008B4EF0" w:rsidRDefault="00440D8D" w:rsidP="00440D8D">
      <w:pPr>
        <w:ind w:firstLine="720"/>
        <w:jc w:val="center"/>
        <w:rPr>
          <w:szCs w:val="20"/>
        </w:rPr>
      </w:pPr>
      <w:r w:rsidRPr="00440D8D">
        <w:rPr>
          <w:noProof/>
          <w:szCs w:val="20"/>
        </w:rPr>
        <w:drawing>
          <wp:inline distT="0" distB="0" distL="0" distR="0" wp14:anchorId="26CFD3A7" wp14:editId="2B2FDED2">
            <wp:extent cx="3232588" cy="750627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88359" cy="76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A954" w14:textId="3EAA3C94" w:rsidR="009D5720" w:rsidRDefault="009D5720" w:rsidP="007231AC">
      <w:pPr>
        <w:spacing w:line="360" w:lineRule="auto"/>
        <w:jc w:val="left"/>
        <w:rPr>
          <w:b/>
          <w:szCs w:val="20"/>
        </w:rPr>
      </w:pPr>
    </w:p>
    <w:p w14:paraId="23E2D554" w14:textId="57D88329" w:rsidR="00252499" w:rsidRDefault="00252499" w:rsidP="007231AC">
      <w:pPr>
        <w:spacing w:line="360" w:lineRule="auto"/>
        <w:jc w:val="left"/>
        <w:rPr>
          <w:szCs w:val="20"/>
        </w:rPr>
      </w:pPr>
      <w:proofErr w:type="spellStart"/>
      <w:r>
        <w:rPr>
          <w:szCs w:val="20"/>
        </w:rPr>
        <w:t>Khi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lớp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này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được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viết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dưới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hệ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mờ</w:t>
      </w:r>
      <w:proofErr w:type="spellEnd"/>
      <w:r>
        <w:rPr>
          <w:szCs w:val="20"/>
        </w:rPr>
        <w:t xml:space="preserve"> TS:</w:t>
      </w:r>
    </w:p>
    <w:p w14:paraId="7521289B" w14:textId="282CA5C5" w:rsidR="00252499" w:rsidRDefault="00252499" w:rsidP="00252499">
      <w:pPr>
        <w:spacing w:line="360" w:lineRule="auto"/>
        <w:jc w:val="center"/>
        <w:rPr>
          <w:szCs w:val="20"/>
        </w:rPr>
      </w:pPr>
      <w:r w:rsidRPr="00252499">
        <w:rPr>
          <w:noProof/>
          <w:szCs w:val="20"/>
        </w:rPr>
        <w:drawing>
          <wp:inline distT="0" distB="0" distL="0" distR="0" wp14:anchorId="28043F2D" wp14:editId="48332ABF">
            <wp:extent cx="1436113" cy="38431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79390" cy="4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434B" w14:textId="53DC921B" w:rsidR="00252499" w:rsidRDefault="00252499" w:rsidP="00252499">
      <w:pPr>
        <w:spacing w:line="360" w:lineRule="auto"/>
        <w:jc w:val="center"/>
        <w:rPr>
          <w:szCs w:val="20"/>
        </w:rPr>
      </w:pPr>
    </w:p>
    <w:p w14:paraId="4FDDE887" w14:textId="2EBF8AED" w:rsidR="00252499" w:rsidRDefault="00D26230" w:rsidP="00D26230">
      <w:pPr>
        <w:spacing w:line="360" w:lineRule="auto"/>
        <w:rPr>
          <w:szCs w:val="20"/>
        </w:rPr>
      </w:pPr>
      <w:proofErr w:type="spellStart"/>
      <w:r>
        <w:rPr>
          <w:szCs w:val="20"/>
        </w:rPr>
        <w:t>Như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vậy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cả</w:t>
      </w:r>
      <w:proofErr w:type="spellEnd"/>
      <w:r>
        <w:rPr>
          <w:szCs w:val="20"/>
        </w:rPr>
        <w:t xml:space="preserve"> input </w:t>
      </w:r>
      <w:proofErr w:type="spellStart"/>
      <w:r>
        <w:rPr>
          <w:szCs w:val="20"/>
        </w:rPr>
        <w:t>và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ouput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là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chiều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chúng</w:t>
      </w:r>
      <w:proofErr w:type="spellEnd"/>
      <w:r>
        <w:rPr>
          <w:szCs w:val="20"/>
        </w:rPr>
        <w:t xml:space="preserve"> ta </w:t>
      </w:r>
      <w:proofErr w:type="spellStart"/>
      <w:r>
        <w:rPr>
          <w:szCs w:val="20"/>
        </w:rPr>
        <w:t>có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tổ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hợp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nhiều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lớp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kiểu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thế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này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để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tạo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thành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một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mạng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nơ-ron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Trong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các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kiến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trúc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như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vậy</w:t>
      </w:r>
      <w:proofErr w:type="spellEnd"/>
      <w:r>
        <w:rPr>
          <w:szCs w:val="20"/>
        </w:rPr>
        <w:t xml:space="preserve">, deep learning </w:t>
      </w:r>
      <w:proofErr w:type="spellStart"/>
      <w:r>
        <w:rPr>
          <w:szCs w:val="20"/>
        </w:rPr>
        <w:t>trở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thành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khả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thi</w:t>
      </w:r>
      <w:proofErr w:type="spellEnd"/>
      <w:r>
        <w:rPr>
          <w:szCs w:val="20"/>
        </w:rPr>
        <w:t>.</w:t>
      </w:r>
    </w:p>
    <w:p w14:paraId="054174DA" w14:textId="3B2C7F00" w:rsidR="005007D5" w:rsidRDefault="005007D5" w:rsidP="00D26230">
      <w:pPr>
        <w:spacing w:line="360" w:lineRule="auto"/>
        <w:rPr>
          <w:szCs w:val="20"/>
        </w:rPr>
      </w:pPr>
    </w:p>
    <w:p w14:paraId="3510F87F" w14:textId="6719DD47" w:rsidR="005007D5" w:rsidRDefault="005007D5" w:rsidP="00D26230">
      <w:pPr>
        <w:spacing w:line="360" w:lineRule="auto"/>
        <w:rPr>
          <w:szCs w:val="20"/>
        </w:rPr>
      </w:pPr>
    </w:p>
    <w:p w14:paraId="664ACF06" w14:textId="4FC8FD63" w:rsidR="005007D5" w:rsidRDefault="005007D5" w:rsidP="005007D5">
      <w:pPr>
        <w:pStyle w:val="Heading1"/>
      </w:pPr>
      <w:r>
        <w:t>TỔNG KẾT</w:t>
      </w:r>
    </w:p>
    <w:p w14:paraId="6CAD9BA6" w14:textId="737E9E09" w:rsidR="005007D5" w:rsidRPr="005007D5" w:rsidRDefault="005007D5" w:rsidP="005007D5"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TS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sigmoid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 w:rsidR="000F1CF1">
        <w:t>Hệ</w:t>
      </w:r>
      <w:proofErr w:type="spellEnd"/>
      <w:r w:rsidR="000F1CF1">
        <w:t xml:space="preserve"> </w:t>
      </w:r>
      <w:proofErr w:type="spellStart"/>
      <w:r w:rsidR="000F1CF1">
        <w:t>thống</w:t>
      </w:r>
      <w:proofErr w:type="spellEnd"/>
      <w:r w:rsidR="000F1CF1">
        <w:t xml:space="preserve"> </w:t>
      </w:r>
      <w:proofErr w:type="spellStart"/>
      <w:r w:rsidR="000F1CF1">
        <w:t>đề</w:t>
      </w:r>
      <w:proofErr w:type="spellEnd"/>
      <w:r w:rsidR="000F1CF1">
        <w:t xml:space="preserve"> </w:t>
      </w:r>
      <w:proofErr w:type="spellStart"/>
      <w:r w:rsidR="000F1CF1">
        <w:t>xuất</w:t>
      </w:r>
      <w:proofErr w:type="spellEnd"/>
      <w:r w:rsidR="000F1CF1">
        <w:t xml:space="preserve"> </w:t>
      </w:r>
      <w:proofErr w:type="spellStart"/>
      <w:r w:rsidR="000F1CF1">
        <w:t>hứa</w:t>
      </w:r>
      <w:proofErr w:type="spellEnd"/>
      <w:r w:rsidR="000F1CF1">
        <w:t xml:space="preserve"> </w:t>
      </w:r>
      <w:proofErr w:type="spellStart"/>
      <w:r w:rsidR="000F1CF1">
        <w:t>hẹn</w:t>
      </w:r>
      <w:proofErr w:type="spellEnd"/>
      <w:r w:rsidR="000F1CF1">
        <w:t xml:space="preserve"> </w:t>
      </w:r>
      <w:proofErr w:type="spellStart"/>
      <w:r w:rsidR="000F1CF1">
        <w:t>có</w:t>
      </w:r>
      <w:proofErr w:type="spellEnd"/>
      <w:r w:rsidR="000F1CF1">
        <w:t xml:space="preserve"> </w:t>
      </w:r>
      <w:proofErr w:type="spellStart"/>
      <w:r w:rsidR="000F1CF1">
        <w:t>tính</w:t>
      </w:r>
      <w:proofErr w:type="spellEnd"/>
      <w:r w:rsidR="000F1CF1">
        <w:t xml:space="preserve"> </w:t>
      </w:r>
      <w:proofErr w:type="spellStart"/>
      <w:r w:rsidR="000F1CF1">
        <w:t>chất</w:t>
      </w:r>
      <w:proofErr w:type="spellEnd"/>
      <w:r w:rsidR="000F1CF1">
        <w:t xml:space="preserve"> </w:t>
      </w:r>
      <w:proofErr w:type="spellStart"/>
      <w:r w:rsidR="000F1CF1">
        <w:t>khả</w:t>
      </w:r>
      <w:proofErr w:type="spellEnd"/>
      <w:r w:rsidR="000F1CF1">
        <w:t xml:space="preserve"> </w:t>
      </w:r>
      <w:proofErr w:type="spellStart"/>
      <w:r w:rsidR="000F1CF1">
        <w:t>hiểu</w:t>
      </w:r>
      <w:proofErr w:type="spellEnd"/>
      <w:r w:rsidR="000F1CF1">
        <w:t xml:space="preserve"> </w:t>
      </w:r>
      <w:proofErr w:type="spellStart"/>
      <w:r w:rsidR="000F1CF1">
        <w:t>và</w:t>
      </w:r>
      <w:proofErr w:type="spellEnd"/>
      <w:r w:rsidR="000F1CF1">
        <w:t xml:space="preserve"> </w:t>
      </w:r>
      <w:proofErr w:type="spellStart"/>
      <w:r w:rsidR="000F1CF1">
        <w:t>có</w:t>
      </w:r>
      <w:proofErr w:type="spellEnd"/>
      <w:r w:rsidR="000F1CF1">
        <w:t xml:space="preserve"> </w:t>
      </w:r>
      <w:proofErr w:type="spellStart"/>
      <w:r w:rsidR="000F1CF1">
        <w:t>thể</w:t>
      </w:r>
      <w:proofErr w:type="spellEnd"/>
      <w:r w:rsidR="000F1CF1">
        <w:t xml:space="preserve"> </w:t>
      </w:r>
      <w:proofErr w:type="spellStart"/>
      <w:r w:rsidR="000F1CF1">
        <w:t>học</w:t>
      </w:r>
      <w:proofErr w:type="spellEnd"/>
      <w:r w:rsidR="000F1CF1">
        <w:t xml:space="preserve"> </w:t>
      </w:r>
      <w:proofErr w:type="spellStart"/>
      <w:r w:rsidR="000F1CF1">
        <w:t>được</w:t>
      </w:r>
      <w:proofErr w:type="spellEnd"/>
      <w:r w:rsidR="000F1CF1">
        <w:t xml:space="preserve">. </w:t>
      </w:r>
      <w:proofErr w:type="spellStart"/>
      <w:r w:rsidR="0051534A">
        <w:t>Chứng</w:t>
      </w:r>
      <w:proofErr w:type="spellEnd"/>
      <w:r w:rsidR="0051534A">
        <w:t xml:space="preserve"> </w:t>
      </w:r>
      <w:proofErr w:type="spellStart"/>
      <w:r w:rsidR="0051534A">
        <w:t>minh</w:t>
      </w:r>
      <w:proofErr w:type="spellEnd"/>
      <w:r w:rsidR="0051534A">
        <w:t xml:space="preserve"> </w:t>
      </w:r>
      <w:proofErr w:type="spellStart"/>
      <w:r w:rsidR="0051534A">
        <w:t>khái</w:t>
      </w:r>
      <w:proofErr w:type="spellEnd"/>
      <w:r w:rsidR="0051534A">
        <w:t xml:space="preserve"> </w:t>
      </w:r>
      <w:proofErr w:type="spellStart"/>
      <w:r w:rsidR="0051534A">
        <w:t>niệm</w:t>
      </w:r>
      <w:proofErr w:type="spellEnd"/>
      <w:r w:rsidR="0051534A">
        <w:t xml:space="preserve"> </w:t>
      </w:r>
      <w:proofErr w:type="spellStart"/>
      <w:r w:rsidR="0051534A">
        <w:t>cho</w:t>
      </w:r>
      <w:proofErr w:type="spellEnd"/>
      <w:r w:rsidR="0051534A">
        <w:t xml:space="preserve"> </w:t>
      </w:r>
      <w:proofErr w:type="spellStart"/>
      <w:r w:rsidR="0051534A">
        <w:t>hệ</w:t>
      </w:r>
      <w:proofErr w:type="spellEnd"/>
      <w:r w:rsidR="0051534A">
        <w:t xml:space="preserve"> </w:t>
      </w:r>
      <w:proofErr w:type="spellStart"/>
      <w:r w:rsidR="0051534A">
        <w:t>thống</w:t>
      </w:r>
      <w:proofErr w:type="spellEnd"/>
      <w:r w:rsidR="0051534A">
        <w:t xml:space="preserve"> </w:t>
      </w:r>
      <w:proofErr w:type="spellStart"/>
      <w:r w:rsidR="0051534A">
        <w:t>đề</w:t>
      </w:r>
      <w:proofErr w:type="spellEnd"/>
      <w:r w:rsidR="0051534A">
        <w:t xml:space="preserve"> </w:t>
      </w:r>
      <w:proofErr w:type="spellStart"/>
      <w:r w:rsidR="0051534A">
        <w:t>xuất</w:t>
      </w:r>
      <w:proofErr w:type="spellEnd"/>
      <w:r w:rsidR="0051534A">
        <w:t xml:space="preserve"> </w:t>
      </w:r>
      <w:proofErr w:type="spellStart"/>
      <w:r w:rsidR="0051534A">
        <w:t>được</w:t>
      </w:r>
      <w:proofErr w:type="spellEnd"/>
      <w:r w:rsidR="0051534A">
        <w:t xml:space="preserve"> </w:t>
      </w:r>
      <w:proofErr w:type="spellStart"/>
      <w:r w:rsidR="0051534A">
        <w:t>đưa</w:t>
      </w:r>
      <w:proofErr w:type="spellEnd"/>
      <w:r w:rsidR="0051534A">
        <w:t xml:space="preserve"> ra </w:t>
      </w:r>
      <w:proofErr w:type="spellStart"/>
      <w:r w:rsidR="0051534A">
        <w:t>trong</w:t>
      </w:r>
      <w:proofErr w:type="spellEnd"/>
      <w:r w:rsidR="0051534A">
        <w:t xml:space="preserve"> </w:t>
      </w:r>
      <w:proofErr w:type="spellStart"/>
      <w:r w:rsidR="0051534A">
        <w:t>một</w:t>
      </w:r>
      <w:proofErr w:type="spellEnd"/>
      <w:r w:rsidR="0051534A">
        <w:t xml:space="preserve"> </w:t>
      </w:r>
      <w:proofErr w:type="spellStart"/>
      <w:r w:rsidR="0051534A">
        <w:t>ví</w:t>
      </w:r>
      <w:proofErr w:type="spellEnd"/>
      <w:r w:rsidR="0051534A">
        <w:t xml:space="preserve"> </w:t>
      </w:r>
      <w:proofErr w:type="spellStart"/>
      <w:r w:rsidR="0051534A">
        <w:t>dụ</w:t>
      </w:r>
      <w:proofErr w:type="spellEnd"/>
      <w:r w:rsidR="0051534A">
        <w:t xml:space="preserve"> </w:t>
      </w:r>
      <w:proofErr w:type="spellStart"/>
      <w:r w:rsidR="0051534A">
        <w:t>xấp</w:t>
      </w:r>
      <w:proofErr w:type="spellEnd"/>
      <w:r w:rsidR="0051534A">
        <w:t xml:space="preserve"> </w:t>
      </w:r>
      <w:proofErr w:type="spellStart"/>
      <w:r w:rsidR="0051534A">
        <w:t>xỉ</w:t>
      </w:r>
      <w:proofErr w:type="spellEnd"/>
      <w:r w:rsidR="0051534A">
        <w:t xml:space="preserve"> </w:t>
      </w:r>
      <w:proofErr w:type="spellStart"/>
      <w:r w:rsidR="0051534A">
        <w:t>hàm</w:t>
      </w:r>
      <w:proofErr w:type="spellEnd"/>
      <w:r w:rsidR="0051534A">
        <w:t xml:space="preserve">. </w:t>
      </w:r>
      <w:proofErr w:type="spellStart"/>
      <w:r w:rsidR="0051534A">
        <w:t>Các</w:t>
      </w:r>
      <w:proofErr w:type="spellEnd"/>
      <w:r w:rsidR="0051534A">
        <w:t xml:space="preserve"> </w:t>
      </w:r>
      <w:proofErr w:type="spellStart"/>
      <w:r w:rsidR="0051534A">
        <w:t>nghiên</w:t>
      </w:r>
      <w:proofErr w:type="spellEnd"/>
      <w:r w:rsidR="0051534A">
        <w:t xml:space="preserve"> </w:t>
      </w:r>
      <w:proofErr w:type="spellStart"/>
      <w:r w:rsidR="0051534A">
        <w:t>cứu</w:t>
      </w:r>
      <w:proofErr w:type="spellEnd"/>
      <w:r w:rsidR="0051534A">
        <w:t xml:space="preserve"> </w:t>
      </w:r>
      <w:proofErr w:type="spellStart"/>
      <w:r w:rsidR="0051534A">
        <w:t>sâu</w:t>
      </w:r>
      <w:proofErr w:type="spellEnd"/>
      <w:r w:rsidR="0051534A">
        <w:t xml:space="preserve"> </w:t>
      </w:r>
      <w:proofErr w:type="spellStart"/>
      <w:r w:rsidR="0051534A">
        <w:t>hơn</w:t>
      </w:r>
      <w:proofErr w:type="spellEnd"/>
      <w:r w:rsidR="0051534A">
        <w:t xml:space="preserve"> </w:t>
      </w:r>
      <w:proofErr w:type="spellStart"/>
      <w:r w:rsidR="0051534A">
        <w:t>sử</w:t>
      </w:r>
      <w:proofErr w:type="spellEnd"/>
      <w:r w:rsidR="0051534A">
        <w:t xml:space="preserve"> </w:t>
      </w:r>
      <w:proofErr w:type="spellStart"/>
      <w:r w:rsidR="0051534A">
        <w:t>dụng</w:t>
      </w:r>
      <w:proofErr w:type="spellEnd"/>
      <w:r w:rsidR="0051534A">
        <w:t xml:space="preserve"> </w:t>
      </w:r>
      <w:proofErr w:type="spellStart"/>
      <w:r w:rsidR="0051534A">
        <w:t>dữ</w:t>
      </w:r>
      <w:proofErr w:type="spellEnd"/>
      <w:r w:rsidR="0051534A">
        <w:t xml:space="preserve"> </w:t>
      </w:r>
      <w:proofErr w:type="spellStart"/>
      <w:r w:rsidR="0051534A">
        <w:t>liệu</w:t>
      </w:r>
      <w:proofErr w:type="spellEnd"/>
      <w:r w:rsidR="0051534A">
        <w:t xml:space="preserve"> </w:t>
      </w:r>
      <w:proofErr w:type="spellStart"/>
      <w:r w:rsidR="0051534A">
        <w:t>thực</w:t>
      </w:r>
      <w:proofErr w:type="spellEnd"/>
      <w:r w:rsidR="0051534A">
        <w:t xml:space="preserve"> </w:t>
      </w:r>
      <w:proofErr w:type="spellStart"/>
      <w:r w:rsidR="0051534A">
        <w:t>tế</w:t>
      </w:r>
      <w:proofErr w:type="spellEnd"/>
      <w:r w:rsidR="0051534A">
        <w:t xml:space="preserve"> </w:t>
      </w:r>
      <w:proofErr w:type="spellStart"/>
      <w:r w:rsidR="0051534A">
        <w:t>sẽ</w:t>
      </w:r>
      <w:proofErr w:type="spellEnd"/>
      <w:r w:rsidR="0051534A">
        <w:t xml:space="preserve"> </w:t>
      </w:r>
      <w:proofErr w:type="spellStart"/>
      <w:r w:rsidR="0051534A">
        <w:t>là</w:t>
      </w:r>
      <w:proofErr w:type="spellEnd"/>
      <w:r w:rsidR="0051534A">
        <w:t xml:space="preserve"> </w:t>
      </w:r>
      <w:proofErr w:type="spellStart"/>
      <w:r w:rsidR="0051534A">
        <w:t>bước</w:t>
      </w:r>
      <w:proofErr w:type="spellEnd"/>
      <w:r w:rsidR="0051534A">
        <w:t xml:space="preserve"> </w:t>
      </w:r>
      <w:proofErr w:type="spellStart"/>
      <w:r w:rsidR="0051534A">
        <w:t>tiếp</w:t>
      </w:r>
      <w:proofErr w:type="spellEnd"/>
      <w:r w:rsidR="0051534A">
        <w:t xml:space="preserve"> </w:t>
      </w:r>
      <w:proofErr w:type="spellStart"/>
      <w:r w:rsidR="0051534A">
        <w:t>theo</w:t>
      </w:r>
      <w:proofErr w:type="spellEnd"/>
      <w:r w:rsidR="0051534A">
        <w:t xml:space="preserve"> </w:t>
      </w:r>
      <w:proofErr w:type="spellStart"/>
      <w:r w:rsidR="0051534A">
        <w:t>để</w:t>
      </w:r>
      <w:proofErr w:type="spellEnd"/>
      <w:r w:rsidR="0051534A">
        <w:t xml:space="preserve"> </w:t>
      </w:r>
      <w:proofErr w:type="spellStart"/>
      <w:r w:rsidR="0051534A">
        <w:t>đánh</w:t>
      </w:r>
      <w:proofErr w:type="spellEnd"/>
      <w:r w:rsidR="0051534A">
        <w:t xml:space="preserve"> </w:t>
      </w:r>
      <w:proofErr w:type="spellStart"/>
      <w:r w:rsidR="0051534A">
        <w:t>giá</w:t>
      </w:r>
      <w:proofErr w:type="spellEnd"/>
      <w:r w:rsidR="0051534A">
        <w:t xml:space="preserve"> </w:t>
      </w:r>
      <w:proofErr w:type="spellStart"/>
      <w:r w:rsidR="0051534A">
        <w:t>tính</w:t>
      </w:r>
      <w:proofErr w:type="spellEnd"/>
      <w:r w:rsidR="0051534A">
        <w:t xml:space="preserve"> </w:t>
      </w:r>
      <w:proofErr w:type="spellStart"/>
      <w:r w:rsidR="0051534A">
        <w:t>hiệu</w:t>
      </w:r>
      <w:proofErr w:type="spellEnd"/>
      <w:r w:rsidR="0051534A">
        <w:t xml:space="preserve"> </w:t>
      </w:r>
      <w:proofErr w:type="spellStart"/>
      <w:r w:rsidR="0051534A">
        <w:t>quả</w:t>
      </w:r>
      <w:proofErr w:type="spellEnd"/>
      <w:r w:rsidR="0051534A">
        <w:t xml:space="preserve"> </w:t>
      </w:r>
      <w:proofErr w:type="spellStart"/>
      <w:r w:rsidR="0051534A">
        <w:t>của</w:t>
      </w:r>
      <w:proofErr w:type="spellEnd"/>
      <w:r w:rsidR="0051534A">
        <w:t xml:space="preserve"> </w:t>
      </w:r>
      <w:proofErr w:type="spellStart"/>
      <w:r w:rsidR="0051534A">
        <w:t>hệ</w:t>
      </w:r>
      <w:proofErr w:type="spellEnd"/>
      <w:r w:rsidR="0051534A">
        <w:t xml:space="preserve"> </w:t>
      </w:r>
      <w:proofErr w:type="spellStart"/>
      <w:r w:rsidR="0051534A">
        <w:t>thống</w:t>
      </w:r>
      <w:proofErr w:type="spellEnd"/>
      <w:r w:rsidR="0051534A">
        <w:t xml:space="preserve"> </w:t>
      </w:r>
      <w:proofErr w:type="spellStart"/>
      <w:r w:rsidR="0051534A">
        <w:t>đề</w:t>
      </w:r>
      <w:proofErr w:type="spellEnd"/>
      <w:r w:rsidR="0051534A">
        <w:t xml:space="preserve"> </w:t>
      </w:r>
      <w:proofErr w:type="spellStart"/>
      <w:r w:rsidR="0051534A">
        <w:t>xuất</w:t>
      </w:r>
      <w:proofErr w:type="spellEnd"/>
      <w:r w:rsidR="0051534A">
        <w:t xml:space="preserve">. </w:t>
      </w:r>
      <w:proofErr w:type="spellStart"/>
      <w:r w:rsidR="00200249">
        <w:t>Một</w:t>
      </w:r>
      <w:proofErr w:type="spellEnd"/>
      <w:r w:rsidR="00200249">
        <w:t xml:space="preserve"> </w:t>
      </w:r>
      <w:proofErr w:type="spellStart"/>
      <w:r w:rsidR="00200249">
        <w:t>mở</w:t>
      </w:r>
      <w:proofErr w:type="spellEnd"/>
      <w:r w:rsidR="00200249">
        <w:t xml:space="preserve"> </w:t>
      </w:r>
      <w:proofErr w:type="spellStart"/>
      <w:r w:rsidR="00200249">
        <w:t>rộng</w:t>
      </w:r>
      <w:proofErr w:type="spellEnd"/>
      <w:r w:rsidR="00200249">
        <w:t xml:space="preserve"> </w:t>
      </w:r>
      <w:proofErr w:type="spellStart"/>
      <w:r w:rsidR="00200249">
        <w:t>cho</w:t>
      </w:r>
      <w:proofErr w:type="spellEnd"/>
      <w:r w:rsidR="00200249">
        <w:t xml:space="preserve"> </w:t>
      </w:r>
      <w:proofErr w:type="spellStart"/>
      <w:r w:rsidR="00200249">
        <w:t>trường</w:t>
      </w:r>
      <w:proofErr w:type="spellEnd"/>
      <w:r w:rsidR="00200249">
        <w:t xml:space="preserve"> </w:t>
      </w:r>
      <w:proofErr w:type="spellStart"/>
      <w:r w:rsidR="00200249">
        <w:t>hợp</w:t>
      </w:r>
      <w:proofErr w:type="spellEnd"/>
      <w:r w:rsidR="00200249">
        <w:t xml:space="preserve"> </w:t>
      </w:r>
      <w:proofErr w:type="spellStart"/>
      <w:r w:rsidR="00200249">
        <w:t>đa</w:t>
      </w:r>
      <w:proofErr w:type="spellEnd"/>
      <w:r w:rsidR="00200249">
        <w:t xml:space="preserve"> </w:t>
      </w:r>
      <w:proofErr w:type="spellStart"/>
      <w:r w:rsidR="00200249">
        <w:t>chiều</w:t>
      </w:r>
      <w:proofErr w:type="spellEnd"/>
      <w:r w:rsidR="00200249">
        <w:t xml:space="preserve"> </w:t>
      </w:r>
      <w:proofErr w:type="spellStart"/>
      <w:r w:rsidR="00200249">
        <w:t>cũng</w:t>
      </w:r>
      <w:proofErr w:type="spellEnd"/>
      <w:r w:rsidR="00200249">
        <w:t xml:space="preserve"> </w:t>
      </w:r>
      <w:proofErr w:type="spellStart"/>
      <w:r w:rsidR="00200249">
        <w:t>được</w:t>
      </w:r>
      <w:proofErr w:type="spellEnd"/>
      <w:r w:rsidR="00200249">
        <w:t xml:space="preserve"> </w:t>
      </w:r>
      <w:proofErr w:type="spellStart"/>
      <w:r w:rsidR="00200249">
        <w:t>đưa</w:t>
      </w:r>
      <w:proofErr w:type="spellEnd"/>
      <w:r w:rsidR="00200249">
        <w:t xml:space="preserve"> ra, </w:t>
      </w:r>
      <w:proofErr w:type="spellStart"/>
      <w:r w:rsidR="00200249">
        <w:t>cùng</w:t>
      </w:r>
      <w:proofErr w:type="spellEnd"/>
      <w:r w:rsidR="00200249">
        <w:t xml:space="preserve"> </w:t>
      </w:r>
      <w:proofErr w:type="spellStart"/>
      <w:r w:rsidR="00200249">
        <w:t>với</w:t>
      </w:r>
      <w:proofErr w:type="spellEnd"/>
      <w:r w:rsidR="00200249">
        <w:t xml:space="preserve"> </w:t>
      </w:r>
      <w:proofErr w:type="spellStart"/>
      <w:r w:rsidR="00200249">
        <w:t>những</w:t>
      </w:r>
      <w:proofErr w:type="spellEnd"/>
      <w:r w:rsidR="00200249">
        <w:t xml:space="preserve"> </w:t>
      </w:r>
      <w:proofErr w:type="spellStart"/>
      <w:r w:rsidR="00200249">
        <w:t>hướng</w:t>
      </w:r>
      <w:proofErr w:type="spellEnd"/>
      <w:r w:rsidR="00200249">
        <w:t xml:space="preserve"> </w:t>
      </w:r>
      <w:proofErr w:type="spellStart"/>
      <w:r w:rsidR="00200249">
        <w:t>dẫn</w:t>
      </w:r>
      <w:proofErr w:type="spellEnd"/>
      <w:r w:rsidR="00200249">
        <w:t xml:space="preserve"> </w:t>
      </w:r>
      <w:proofErr w:type="spellStart"/>
      <w:r w:rsidR="00200249">
        <w:t>cho</w:t>
      </w:r>
      <w:proofErr w:type="spellEnd"/>
      <w:r w:rsidR="00200249">
        <w:t xml:space="preserve"> </w:t>
      </w:r>
      <w:proofErr w:type="spellStart"/>
      <w:r w:rsidR="00200249">
        <w:t>các</w:t>
      </w:r>
      <w:proofErr w:type="spellEnd"/>
      <w:r w:rsidR="00200249">
        <w:t xml:space="preserve"> </w:t>
      </w:r>
      <w:proofErr w:type="spellStart"/>
      <w:r w:rsidR="00200249">
        <w:t>nghiên</w:t>
      </w:r>
      <w:proofErr w:type="spellEnd"/>
      <w:r w:rsidR="00200249">
        <w:t xml:space="preserve"> </w:t>
      </w:r>
      <w:proofErr w:type="spellStart"/>
      <w:r w:rsidR="00200249">
        <w:t>cứu</w:t>
      </w:r>
      <w:proofErr w:type="spellEnd"/>
      <w:r w:rsidR="00200249">
        <w:t xml:space="preserve"> </w:t>
      </w:r>
      <w:proofErr w:type="spellStart"/>
      <w:r w:rsidR="00200249">
        <w:t>xa</w:t>
      </w:r>
      <w:proofErr w:type="spellEnd"/>
      <w:r w:rsidR="00200249">
        <w:t xml:space="preserve"> </w:t>
      </w:r>
      <w:proofErr w:type="spellStart"/>
      <w:r w:rsidR="00200249">
        <w:t>hơn</w:t>
      </w:r>
      <w:proofErr w:type="spellEnd"/>
      <w:r w:rsidR="00200249">
        <w:t xml:space="preserve"> </w:t>
      </w:r>
      <w:proofErr w:type="spellStart"/>
      <w:r w:rsidR="00200249">
        <w:t>liên</w:t>
      </w:r>
      <w:proofErr w:type="spellEnd"/>
      <w:r w:rsidR="00200249">
        <w:t xml:space="preserve"> </w:t>
      </w:r>
      <w:proofErr w:type="spellStart"/>
      <w:r w:rsidR="00200249">
        <w:t>quan</w:t>
      </w:r>
      <w:proofErr w:type="spellEnd"/>
      <w:r w:rsidR="00200249">
        <w:t xml:space="preserve"> </w:t>
      </w:r>
      <w:proofErr w:type="spellStart"/>
      <w:r w:rsidR="00200249">
        <w:t>đến</w:t>
      </w:r>
      <w:proofErr w:type="spellEnd"/>
      <w:r w:rsidR="00200249">
        <w:t xml:space="preserve"> deep learning.</w:t>
      </w:r>
    </w:p>
    <w:p w14:paraId="68784654" w14:textId="692EEE2A" w:rsidR="00252499" w:rsidRDefault="00252499" w:rsidP="007231AC">
      <w:pPr>
        <w:spacing w:line="360" w:lineRule="auto"/>
        <w:jc w:val="left"/>
        <w:rPr>
          <w:b/>
          <w:szCs w:val="20"/>
        </w:rPr>
      </w:pPr>
    </w:p>
    <w:p w14:paraId="48739F71" w14:textId="77777777" w:rsidR="00252499" w:rsidRDefault="00252499" w:rsidP="007231AC">
      <w:pPr>
        <w:spacing w:line="360" w:lineRule="auto"/>
        <w:jc w:val="left"/>
        <w:rPr>
          <w:b/>
          <w:szCs w:val="20"/>
        </w:rPr>
      </w:pPr>
    </w:p>
    <w:p w14:paraId="6BAE2B61" w14:textId="77777777" w:rsidR="00440D8D" w:rsidRDefault="00440D8D" w:rsidP="007231AC">
      <w:pPr>
        <w:spacing w:line="360" w:lineRule="auto"/>
        <w:jc w:val="left"/>
        <w:rPr>
          <w:b/>
          <w:szCs w:val="20"/>
        </w:rPr>
      </w:pPr>
    </w:p>
    <w:p w14:paraId="2EC35F90" w14:textId="1835D0A3" w:rsidR="009D5720" w:rsidRDefault="009D5720" w:rsidP="007231AC">
      <w:pPr>
        <w:spacing w:line="360" w:lineRule="auto"/>
        <w:jc w:val="left"/>
        <w:rPr>
          <w:b/>
          <w:szCs w:val="20"/>
        </w:rPr>
      </w:pPr>
    </w:p>
    <w:p w14:paraId="6391AEF7" w14:textId="66F22AF2" w:rsidR="009D5720" w:rsidRDefault="009D5720" w:rsidP="007231AC">
      <w:pPr>
        <w:spacing w:line="360" w:lineRule="auto"/>
        <w:jc w:val="left"/>
        <w:rPr>
          <w:b/>
          <w:szCs w:val="20"/>
        </w:rPr>
      </w:pPr>
    </w:p>
    <w:p w14:paraId="7366715C" w14:textId="3C17C265" w:rsidR="009D5720" w:rsidRDefault="009D5720" w:rsidP="007231AC">
      <w:pPr>
        <w:spacing w:line="360" w:lineRule="auto"/>
        <w:jc w:val="left"/>
        <w:rPr>
          <w:b/>
          <w:szCs w:val="20"/>
        </w:rPr>
      </w:pPr>
    </w:p>
    <w:p w14:paraId="76896CC9" w14:textId="111F61E5" w:rsidR="009D5720" w:rsidRDefault="009D5720" w:rsidP="007231AC">
      <w:pPr>
        <w:spacing w:line="360" w:lineRule="auto"/>
        <w:jc w:val="left"/>
        <w:rPr>
          <w:b/>
          <w:szCs w:val="20"/>
        </w:rPr>
      </w:pPr>
    </w:p>
    <w:p w14:paraId="7BFB3FDE" w14:textId="70CE11E5" w:rsidR="009D5720" w:rsidRDefault="009D5720" w:rsidP="007231AC">
      <w:pPr>
        <w:spacing w:line="360" w:lineRule="auto"/>
        <w:jc w:val="left"/>
        <w:rPr>
          <w:b/>
          <w:szCs w:val="20"/>
        </w:rPr>
      </w:pPr>
    </w:p>
    <w:p w14:paraId="2C916DE9" w14:textId="623256E3" w:rsidR="009D5720" w:rsidRDefault="009D5720" w:rsidP="007231AC">
      <w:pPr>
        <w:spacing w:line="360" w:lineRule="auto"/>
        <w:jc w:val="left"/>
        <w:rPr>
          <w:b/>
          <w:szCs w:val="20"/>
        </w:rPr>
      </w:pPr>
    </w:p>
    <w:p w14:paraId="403C3B1A" w14:textId="61B418DA" w:rsidR="009D5720" w:rsidRDefault="009D5720" w:rsidP="007231AC">
      <w:pPr>
        <w:spacing w:line="360" w:lineRule="auto"/>
        <w:jc w:val="left"/>
        <w:rPr>
          <w:b/>
          <w:szCs w:val="20"/>
        </w:rPr>
      </w:pPr>
    </w:p>
    <w:p w14:paraId="552A5D2D" w14:textId="55457C76" w:rsidR="009D5720" w:rsidRDefault="009D5720" w:rsidP="007231AC">
      <w:pPr>
        <w:spacing w:line="360" w:lineRule="auto"/>
        <w:jc w:val="left"/>
        <w:rPr>
          <w:b/>
          <w:szCs w:val="20"/>
        </w:rPr>
      </w:pPr>
    </w:p>
    <w:p w14:paraId="65C49108" w14:textId="77777777" w:rsidR="009D5720" w:rsidRDefault="009D5720" w:rsidP="007231AC">
      <w:pPr>
        <w:spacing w:line="360" w:lineRule="auto"/>
        <w:jc w:val="left"/>
        <w:rPr>
          <w:b/>
          <w:szCs w:val="20"/>
        </w:rPr>
      </w:pPr>
    </w:p>
    <w:p w14:paraId="30EAE846" w14:textId="77777777" w:rsidR="00E41B62" w:rsidRDefault="00E41B62" w:rsidP="007231AC">
      <w:pPr>
        <w:spacing w:line="360" w:lineRule="auto"/>
        <w:jc w:val="left"/>
        <w:rPr>
          <w:b/>
          <w:szCs w:val="20"/>
        </w:rPr>
      </w:pPr>
    </w:p>
    <w:p w14:paraId="36AB53AB" w14:textId="77777777" w:rsidR="008349B6" w:rsidRPr="00D3791F" w:rsidRDefault="008349B6" w:rsidP="007231AC">
      <w:pPr>
        <w:spacing w:line="360" w:lineRule="auto"/>
        <w:jc w:val="left"/>
        <w:rPr>
          <w:b/>
          <w:szCs w:val="20"/>
        </w:rPr>
      </w:pPr>
    </w:p>
    <w:p w14:paraId="375B7F26" w14:textId="21EA658C" w:rsidR="00ED3DCD" w:rsidRPr="00CC6209" w:rsidRDefault="00ED3DCD" w:rsidP="00CC6209">
      <w:pPr>
        <w:spacing w:line="360" w:lineRule="auto"/>
        <w:jc w:val="center"/>
        <w:rPr>
          <w:szCs w:val="20"/>
          <w:lang w:val="vi-VN"/>
        </w:rPr>
      </w:pPr>
    </w:p>
    <w:p w14:paraId="3683E7D8" w14:textId="1128F453" w:rsidR="002A4027" w:rsidRPr="004D48FC" w:rsidRDefault="00AD57F0" w:rsidP="004D48FC">
      <w:pPr>
        <w:pStyle w:val="Heading1"/>
      </w:pPr>
      <w:r w:rsidRPr="00E540D1">
        <w:t>TÀI LIỆU THAM KHẢO</w:t>
      </w:r>
    </w:p>
    <w:p w14:paraId="2EDCB0B9" w14:textId="63746286" w:rsidR="002A4027" w:rsidRDefault="002A4027" w:rsidP="002A4027"/>
    <w:p w14:paraId="02F4AD2A" w14:textId="7FA3C8BF" w:rsidR="002A4027" w:rsidRDefault="002A4027" w:rsidP="002A4027"/>
    <w:p w14:paraId="3F476001" w14:textId="43ECB6FF" w:rsidR="004D48FC" w:rsidRDefault="0092382B" w:rsidP="004D48FC">
      <w:r>
        <w:t>[1]</w:t>
      </w:r>
      <w:r w:rsidR="004D48FC">
        <w:t xml:space="preserve"> Bede, B.: Mathematics of Fuzzy Sets and Fuzzy Logic. Springer, Heidelberg (2013)</w:t>
      </w:r>
    </w:p>
    <w:p w14:paraId="5FD7441E" w14:textId="4F2D7C34" w:rsidR="004D48FC" w:rsidRDefault="0092382B" w:rsidP="004D48FC">
      <w:r>
        <w:lastRenderedPageBreak/>
        <w:t>[2]</w:t>
      </w:r>
      <w:r w:rsidR="004D48FC">
        <w:t xml:space="preserve"> </w:t>
      </w:r>
      <w:proofErr w:type="spellStart"/>
      <w:r w:rsidR="004D48FC">
        <w:t>Bonanno</w:t>
      </w:r>
      <w:proofErr w:type="spellEnd"/>
      <w:r w:rsidR="004D48FC">
        <w:t>, D., Nock, K., Smith, L., Elmore, P., Petry, F.: An approach to explainable deep learning using fuzzy inference. In: Next-Generation Analyst V, SPIE Proceedings, vol. 10207, International Society for Optics and Photonics (2017)</w:t>
      </w:r>
    </w:p>
    <w:p w14:paraId="70AF72F0" w14:textId="46F28057" w:rsidR="004D48FC" w:rsidRDefault="0092382B" w:rsidP="004D48FC">
      <w:r>
        <w:t>[3]</w:t>
      </w:r>
      <w:r w:rsidR="004D48FC">
        <w:t xml:space="preserve"> </w:t>
      </w:r>
      <w:proofErr w:type="spellStart"/>
      <w:r w:rsidR="004D48FC">
        <w:t>Costarelli</w:t>
      </w:r>
      <w:proofErr w:type="spellEnd"/>
      <w:r w:rsidR="004D48FC">
        <w:t xml:space="preserve">, D., </w:t>
      </w:r>
      <w:proofErr w:type="spellStart"/>
      <w:r w:rsidR="004D48FC">
        <w:t>Spigler</w:t>
      </w:r>
      <w:proofErr w:type="spellEnd"/>
      <w:r w:rsidR="004D48FC">
        <w:t xml:space="preserve">, R.: Approximation results for neural network operators activated by sigmoidal functions. Neural </w:t>
      </w:r>
      <w:proofErr w:type="spellStart"/>
      <w:r w:rsidR="004D48FC">
        <w:t>Netw</w:t>
      </w:r>
      <w:proofErr w:type="spellEnd"/>
      <w:r w:rsidR="004D48FC">
        <w:t>. 44, 101–106 (2013)</w:t>
      </w:r>
    </w:p>
    <w:p w14:paraId="4B5B1A76" w14:textId="7ECCDF53" w:rsidR="004D48FC" w:rsidRDefault="0092382B" w:rsidP="004D48FC">
      <w:r>
        <w:t>[4]</w:t>
      </w:r>
      <w:r w:rsidR="004D48FC">
        <w:t xml:space="preserve"> </w:t>
      </w:r>
      <w:proofErr w:type="spellStart"/>
      <w:r w:rsidR="004D48FC">
        <w:t>Cybenko</w:t>
      </w:r>
      <w:proofErr w:type="spellEnd"/>
      <w:r w:rsidR="004D48FC">
        <w:t>, G.: Approximation by superpositions of a sigmoidal function. Math. Control Signals Syst. 2(4), 303–314 (1989)</w:t>
      </w:r>
    </w:p>
    <w:p w14:paraId="2AE74CEB" w14:textId="0F320AC5" w:rsidR="004D48FC" w:rsidRDefault="0092382B" w:rsidP="004D48FC">
      <w:r>
        <w:t>[5]</w:t>
      </w:r>
      <w:r w:rsidR="004D48FC">
        <w:t xml:space="preserve"> Horikawa, S.-I., </w:t>
      </w:r>
      <w:proofErr w:type="spellStart"/>
      <w:r w:rsidR="004D48FC">
        <w:t>Furuhashi</w:t>
      </w:r>
      <w:proofErr w:type="spellEnd"/>
      <w:r w:rsidR="004D48FC">
        <w:t xml:space="preserve">, T., </w:t>
      </w:r>
      <w:proofErr w:type="spellStart"/>
      <w:r w:rsidR="004D48FC">
        <w:t>Uchikawa</w:t>
      </w:r>
      <w:proofErr w:type="spellEnd"/>
      <w:r w:rsidR="004D48FC">
        <w:t xml:space="preserve">, Y.: On fuzzy modeling using fuzzy neural networks with the back-propagation algorithm. IEEE Trans. Neural </w:t>
      </w:r>
      <w:proofErr w:type="spellStart"/>
      <w:r w:rsidR="004D48FC">
        <w:t>Netw</w:t>
      </w:r>
      <w:proofErr w:type="spellEnd"/>
      <w:r w:rsidR="004D48FC">
        <w:t>. 3(5), 801–806 (1992)</w:t>
      </w:r>
    </w:p>
    <w:p w14:paraId="451B1E8A" w14:textId="51AB35C8" w:rsidR="004D48FC" w:rsidRDefault="0092382B" w:rsidP="004D48FC">
      <w:r>
        <w:t>[6]</w:t>
      </w:r>
      <w:r w:rsidR="004D48FC">
        <w:t xml:space="preserve"> Jang, J.-S.R.: ANFIS: adaptive-network-based fuzzy inference system. IEEE Trans. Syst. Man </w:t>
      </w:r>
      <w:proofErr w:type="spellStart"/>
      <w:r w:rsidR="004D48FC">
        <w:t>Cybern</w:t>
      </w:r>
      <w:proofErr w:type="spellEnd"/>
      <w:r w:rsidR="004D48FC">
        <w:t>. 23(3), 665–685 (1993)</w:t>
      </w:r>
    </w:p>
    <w:p w14:paraId="191FE38A" w14:textId="5DD28A53" w:rsidR="004D48FC" w:rsidRDefault="0092382B" w:rsidP="004D48FC">
      <w:r>
        <w:t>[7]</w:t>
      </w:r>
      <w:r w:rsidR="004D48FC">
        <w:t xml:space="preserve"> </w:t>
      </w:r>
      <w:proofErr w:type="spellStart"/>
      <w:r w:rsidR="004D48FC">
        <w:t>Jin</w:t>
      </w:r>
      <w:proofErr w:type="spellEnd"/>
      <w:r w:rsidR="004D48FC">
        <w:t xml:space="preserve">, Y., </w:t>
      </w:r>
      <w:proofErr w:type="spellStart"/>
      <w:r w:rsidR="004D48FC">
        <w:t>Sendhoff</w:t>
      </w:r>
      <w:proofErr w:type="spellEnd"/>
      <w:r w:rsidR="004D48FC">
        <w:t>, B.: Extracting interpretable fuzzy rules from RBF networks. Neural Process. Lett. 17(2), 149–164 (2003)</w:t>
      </w:r>
    </w:p>
    <w:p w14:paraId="0C1F8C49" w14:textId="79E4E50F" w:rsidR="004D48FC" w:rsidRDefault="0092382B" w:rsidP="004D48FC">
      <w:r>
        <w:t>[8]</w:t>
      </w:r>
      <w:r w:rsidR="004D48FC">
        <w:t xml:space="preserve"> </w:t>
      </w:r>
      <w:proofErr w:type="spellStart"/>
      <w:r w:rsidR="004D48FC">
        <w:t>Kasabov</w:t>
      </w:r>
      <w:proofErr w:type="spellEnd"/>
      <w:r w:rsidR="004D48FC">
        <w:t>, N.K.: Learning fuzzy rules and approximate reasoning in fuzzy neural networks and hybrid systems. Fuzzy Sets Syst. 82(2), 135–149 (1996)</w:t>
      </w:r>
    </w:p>
    <w:p w14:paraId="31559713" w14:textId="56BE740E" w:rsidR="004D48FC" w:rsidRDefault="0092382B" w:rsidP="004D48FC">
      <w:r>
        <w:t>[9]</w:t>
      </w:r>
      <w:r w:rsidR="004D48FC">
        <w:t xml:space="preserve"> </w:t>
      </w:r>
      <w:proofErr w:type="spellStart"/>
      <w:r w:rsidR="004D48FC">
        <w:t>Montavon</w:t>
      </w:r>
      <w:proofErr w:type="spellEnd"/>
      <w:r w:rsidR="004D48FC">
        <w:t xml:space="preserve">, G., </w:t>
      </w:r>
      <w:proofErr w:type="spellStart"/>
      <w:r w:rsidR="004D48FC">
        <w:t>Samek</w:t>
      </w:r>
      <w:proofErr w:type="spellEnd"/>
      <w:r w:rsidR="004D48FC">
        <w:t>, W., Muller, K.R.: Methods for interpreting and understanding deep neural networks. Digit. Signal Process. 73, 1–15 (2018)</w:t>
      </w:r>
    </w:p>
    <w:p w14:paraId="5B106C9A" w14:textId="1DBB35E9" w:rsidR="0092382B" w:rsidRDefault="0092382B" w:rsidP="004D48FC">
      <w:r>
        <w:t>[10]</w:t>
      </w:r>
      <w:r w:rsidR="004D48FC">
        <w:t xml:space="preserve"> </w:t>
      </w:r>
      <w:proofErr w:type="spellStart"/>
      <w:r w:rsidR="004D48FC">
        <w:t>Sugeno</w:t>
      </w:r>
      <w:proofErr w:type="spellEnd"/>
      <w:r w:rsidR="004D48FC">
        <w:t xml:space="preserve">, M.: An introductory survey of fuzzy control. Inf. Sci. 36, 59–83 (1985) </w:t>
      </w:r>
    </w:p>
    <w:p w14:paraId="03D57209" w14:textId="02B05FE8" w:rsidR="004D48FC" w:rsidRDefault="0092382B" w:rsidP="004D48FC">
      <w:r>
        <w:t>[</w:t>
      </w:r>
      <w:r w:rsidR="004D48FC">
        <w:t>11</w:t>
      </w:r>
      <w:r>
        <w:t>]</w:t>
      </w:r>
      <w:r w:rsidR="004D48FC">
        <w:t xml:space="preserve"> Tanaka, K., </w:t>
      </w:r>
      <w:proofErr w:type="spellStart"/>
      <w:r w:rsidR="004D48FC">
        <w:t>Sugeno</w:t>
      </w:r>
      <w:proofErr w:type="spellEnd"/>
      <w:r w:rsidR="004D48FC">
        <w:t>, M.: Stability analysis and design of fuzzy control systems. Fuzzy Sets Syst. 45(2), 135–156 (1992)</w:t>
      </w:r>
    </w:p>
    <w:p w14:paraId="2CDD3744" w14:textId="5236692A" w:rsidR="004D48FC" w:rsidRDefault="0092382B" w:rsidP="004D48FC">
      <w:r>
        <w:t>[12]</w:t>
      </w:r>
      <w:r w:rsidR="004D48FC">
        <w:t xml:space="preserve"> Wang, L.-X., Mendel, J.M.: Fuzzy basis functions, universal approximation, and orthogonal least-squares learning. IEEE Trans. Neural </w:t>
      </w:r>
      <w:proofErr w:type="spellStart"/>
      <w:r w:rsidR="004D48FC">
        <w:t>Netw</w:t>
      </w:r>
      <w:proofErr w:type="spellEnd"/>
      <w:r w:rsidR="004D48FC">
        <w:t>. 3(5), 807–814 (1992)</w:t>
      </w:r>
    </w:p>
    <w:p w14:paraId="6DCF6AA3" w14:textId="11824787" w:rsidR="004D48FC" w:rsidRDefault="0092382B" w:rsidP="004D48FC">
      <w:r>
        <w:t>[13]</w:t>
      </w:r>
      <w:r w:rsidR="004D48FC">
        <w:t xml:space="preserve"> Ying, H.: General SISO Takagi-</w:t>
      </w:r>
      <w:proofErr w:type="spellStart"/>
      <w:r w:rsidR="004D48FC">
        <w:t>Sugeno</w:t>
      </w:r>
      <w:proofErr w:type="spellEnd"/>
      <w:r w:rsidR="004D48FC">
        <w:t xml:space="preserve"> fuzzy systems with linear rule consequent are universal approximators. IEEE Trans. Fuzzy Syst. 6(4), 582–587 (1998)</w:t>
      </w:r>
    </w:p>
    <w:p w14:paraId="493AE587" w14:textId="2BAFA66D" w:rsidR="004D48FC" w:rsidRDefault="0092382B" w:rsidP="004D48FC">
      <w:r>
        <w:t>[14]</w:t>
      </w:r>
      <w:r w:rsidR="004D48FC">
        <w:t xml:space="preserve"> Zadeh, L.A.: Fuzzy Sets. Inf. Control 8, 338–353 (1965)</w:t>
      </w:r>
    </w:p>
    <w:p w14:paraId="3365CD31" w14:textId="77CE352A" w:rsidR="004D48FC" w:rsidRDefault="0092382B" w:rsidP="004D48FC">
      <w:r>
        <w:t>[15]</w:t>
      </w:r>
      <w:r w:rsidR="004D48FC">
        <w:t xml:space="preserve"> Zadeh, L.A.: The concept of a linguistic variable and its application to approximate reasoning - I. Inf. Sci. 8(3), 199–249 (1975)</w:t>
      </w:r>
    </w:p>
    <w:p w14:paraId="0AF8B478" w14:textId="3CDA8A36" w:rsidR="004D48FC" w:rsidRDefault="0092382B" w:rsidP="004D48FC">
      <w:r>
        <w:t>[16]</w:t>
      </w:r>
      <w:r w:rsidR="004D48FC">
        <w:t xml:space="preserve"> Zadeh, L.A.: Fuzzy logic, neural networks, and soft computing. Fuzzy Sets, Fuzzy Logic, And Fuzzy Systems, pp. 775–782 (1996). Selected Papers by Zadeh, L.A</w:t>
      </w:r>
    </w:p>
    <w:p w14:paraId="46C1732E" w14:textId="4BB09B9F" w:rsidR="00AE4EC6" w:rsidRDefault="00AE4EC6" w:rsidP="00AE4EC6"/>
    <w:p w14:paraId="23FF345D" w14:textId="3846657B" w:rsidR="00D46E33" w:rsidRPr="00D46E33" w:rsidRDefault="00D46E33" w:rsidP="00AE4EC6"/>
    <w:sectPr w:rsidR="00D46E33" w:rsidRPr="00D46E33" w:rsidSect="00E540D1">
      <w:headerReference w:type="even" r:id="rId48"/>
      <w:headerReference w:type="default" r:id="rId49"/>
      <w:footerReference w:type="default" r:id="rId50"/>
      <w:endnotePr>
        <w:numFmt w:val="decimal"/>
      </w:endnotePr>
      <w:type w:val="continuous"/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CFD32" w14:textId="77777777" w:rsidR="00BB1CE3" w:rsidRDefault="00BB1CE3" w:rsidP="000B3D10">
      <w:r>
        <w:separator/>
      </w:r>
    </w:p>
  </w:endnote>
  <w:endnote w:type="continuationSeparator" w:id="0">
    <w:p w14:paraId="2E8B665E" w14:textId="77777777" w:rsidR="00BB1CE3" w:rsidRDefault="00BB1CE3" w:rsidP="000B3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Bold">
    <w:panose1 w:val="02020803070505020304"/>
    <w:charset w:val="00"/>
    <w:family w:val="auto"/>
    <w:pitch w:val="variable"/>
    <w:sig w:usb0="0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 Italic">
    <w:panose1 w:val="02020703060505090304"/>
    <w:charset w:val="00"/>
    <w:family w:val="auto"/>
    <w:pitch w:val="variable"/>
    <w:sig w:usb0="00000A87" w:usb1="00000000" w:usb2="00000000" w:usb3="00000000" w:csb0="000001BF" w:csb1="00000000"/>
  </w:font>
  <w:font w:name="MCS Taybah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47">
    <w:altName w:val="Cambria"/>
    <w:panose1 w:val="00000000000000000000"/>
    <w:charset w:val="00"/>
    <w:family w:val="roman"/>
    <w:notTrueType/>
    <w:pitch w:val="default"/>
  </w:font>
  <w:font w:name="CMBX947">
    <w:altName w:val="Cambria"/>
    <w:panose1 w:val="00000000000000000000"/>
    <w:charset w:val="00"/>
    <w:family w:val="roman"/>
    <w:notTrueType/>
    <w:pitch w:val="default"/>
  </w:font>
  <w:font w:name="CMTI910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3A435" w14:textId="52D55C77" w:rsidR="000E754A" w:rsidRDefault="000E754A">
    <w:pPr>
      <w:pStyle w:val="Footer"/>
      <w:jc w:val="right"/>
    </w:pPr>
  </w:p>
  <w:p w14:paraId="72F6ACCA" w14:textId="77777777" w:rsidR="000E754A" w:rsidRDefault="000E75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669E5" w14:textId="77777777" w:rsidR="00BB1CE3" w:rsidRDefault="00BB1CE3" w:rsidP="000B3D10">
      <w:r>
        <w:separator/>
      </w:r>
    </w:p>
  </w:footnote>
  <w:footnote w:type="continuationSeparator" w:id="0">
    <w:p w14:paraId="13474976" w14:textId="77777777" w:rsidR="00BB1CE3" w:rsidRDefault="00BB1CE3" w:rsidP="000B3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8226404"/>
      <w:docPartObj>
        <w:docPartGallery w:val="Page Numbers (Top of Page)"/>
        <w:docPartUnique/>
      </w:docPartObj>
    </w:sdtPr>
    <w:sdtEndPr/>
    <w:sdtContent>
      <w:p w14:paraId="32313987" w14:textId="1078AEE2" w:rsidR="000E754A" w:rsidRDefault="000E754A" w:rsidP="00FA2245">
        <w:pPr>
          <w:pStyle w:val="Header"/>
          <w:pBdr>
            <w:bottom w:val="single" w:sz="4" w:space="1" w:color="auto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56</w:t>
        </w:r>
        <w:r>
          <w:rPr>
            <w:noProof/>
          </w:rPr>
          <w:fldChar w:fldCharType="end"/>
        </w:r>
        <w:r w:rsidRPr="00FA2245">
          <w:rPr>
            <w:sz w:val="16"/>
            <w:szCs w:val="16"/>
          </w:rPr>
          <w:t xml:space="preserve"> </w:t>
        </w:r>
        <w:r>
          <w:rPr>
            <w:sz w:val="16"/>
            <w:szCs w:val="16"/>
          </w:rPr>
          <w:tab/>
        </w:r>
        <w:r>
          <w:rPr>
            <w:sz w:val="16"/>
            <w:szCs w:val="16"/>
          </w:rPr>
          <w:tab/>
        </w:r>
      </w:p>
    </w:sdtContent>
  </w:sdt>
  <w:p w14:paraId="2578CAA2" w14:textId="77777777" w:rsidR="000E754A" w:rsidRDefault="000E754A">
    <w:pPr>
      <w:pStyle w:val="Header"/>
    </w:pPr>
  </w:p>
  <w:p w14:paraId="5F9688EB" w14:textId="77777777" w:rsidR="000E754A" w:rsidRDefault="000E754A"/>
  <w:p w14:paraId="5CA56866" w14:textId="77777777" w:rsidR="000E754A" w:rsidRDefault="000E754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17599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C94FB8" w14:textId="6A1E5253" w:rsidR="005C0F67" w:rsidRDefault="005C0F6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BEC90B" w14:textId="77777777" w:rsidR="000E754A" w:rsidRDefault="000E754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EDF"/>
    <w:multiLevelType w:val="hybridMultilevel"/>
    <w:tmpl w:val="79366A58"/>
    <w:lvl w:ilvl="0" w:tplc="83EEA8A6">
      <w:start w:val="1"/>
      <w:numFmt w:val="decimal"/>
      <w:pStyle w:val="Figure"/>
      <w:lvlText w:val="Hình %1."/>
      <w:lvlJc w:val="left"/>
      <w:pPr>
        <w:ind w:left="36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40C6"/>
    <w:multiLevelType w:val="hybridMultilevel"/>
    <w:tmpl w:val="DB0C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153F7"/>
    <w:multiLevelType w:val="hybridMultilevel"/>
    <w:tmpl w:val="69D6A4F4"/>
    <w:lvl w:ilvl="0" w:tplc="C486FC30">
      <w:start w:val="1"/>
      <w:numFmt w:val="decimal"/>
      <w:pStyle w:val="Table"/>
      <w:lvlText w:val="Bảng %1."/>
      <w:lvlJc w:val="left"/>
      <w:pPr>
        <w:ind w:left="720" w:hanging="360"/>
      </w:pPr>
      <w:rPr>
        <w:rFonts w:ascii="Times New Roman Bold" w:hAnsi="Times New Roman Bold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378B0"/>
    <w:multiLevelType w:val="multilevel"/>
    <w:tmpl w:val="5A90C97A"/>
    <w:lvl w:ilvl="0">
      <w:start w:val="1"/>
      <w:numFmt w:val="upperRoman"/>
      <w:pStyle w:val="Heading1"/>
      <w:lvlText w:val="%1."/>
      <w:lvlJc w:val="center"/>
      <w:pPr>
        <w:tabs>
          <w:tab w:val="num" w:pos="284"/>
        </w:tabs>
        <w:ind w:left="0" w:firstLine="0"/>
      </w:pPr>
      <w:rPr>
        <w:rFonts w:ascii="Times New Roman Bold" w:hAnsi="Times New Roman Bold" w:hint="default"/>
        <w:b/>
        <w:bCs/>
        <w:i w:val="0"/>
        <w:iCs w:val="0"/>
        <w:sz w:val="20"/>
        <w:szCs w:val="2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84"/>
        </w:tabs>
        <w:ind w:left="0" w:firstLine="0"/>
      </w:pPr>
      <w:rPr>
        <w:rFonts w:ascii="Times New Roman Bold Italic" w:hAnsi="Times New Roman Bold Italic" w:hint="default"/>
        <w:b/>
        <w:bCs/>
        <w:i/>
        <w:iCs/>
        <w:sz w:val="20"/>
        <w:szCs w:val="2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/>
        <w:iCs/>
        <w:sz w:val="20"/>
        <w:szCs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4">
      <w:start w:val="1"/>
      <w:numFmt w:val="decimal"/>
      <w:pStyle w:val="Heading5"/>
      <w:lvlText w:val="(%5)"/>
      <w:lvlJc w:val="left"/>
      <w:pPr>
        <w:ind w:left="2592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312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032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752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472" w:firstLine="0"/>
      </w:pPr>
      <w:rPr>
        <w:rFonts w:hint="default"/>
      </w:rPr>
    </w:lvl>
  </w:abstractNum>
  <w:abstractNum w:abstractNumId="4" w15:restartNumberingAfterBreak="0">
    <w:nsid w:val="5BF176C6"/>
    <w:multiLevelType w:val="hybridMultilevel"/>
    <w:tmpl w:val="E0BE9366"/>
    <w:lvl w:ilvl="0" w:tplc="0409001B">
      <w:start w:val="1"/>
      <w:numFmt w:val="lowerRoman"/>
      <w:lvlText w:val="%1."/>
      <w:lvlJc w:val="righ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878"/>
    <w:rsid w:val="00004A1B"/>
    <w:rsid w:val="00004C9F"/>
    <w:rsid w:val="000051A1"/>
    <w:rsid w:val="00005A82"/>
    <w:rsid w:val="00016F80"/>
    <w:rsid w:val="000264BC"/>
    <w:rsid w:val="0004092E"/>
    <w:rsid w:val="00040FD4"/>
    <w:rsid w:val="0004108D"/>
    <w:rsid w:val="000460F4"/>
    <w:rsid w:val="00050D94"/>
    <w:rsid w:val="00051945"/>
    <w:rsid w:val="000614B3"/>
    <w:rsid w:val="00062486"/>
    <w:rsid w:val="00063A1D"/>
    <w:rsid w:val="000650A7"/>
    <w:rsid w:val="00066A1B"/>
    <w:rsid w:val="000718EC"/>
    <w:rsid w:val="000765A0"/>
    <w:rsid w:val="00084E52"/>
    <w:rsid w:val="00094E13"/>
    <w:rsid w:val="00095D4B"/>
    <w:rsid w:val="000A0045"/>
    <w:rsid w:val="000A52FA"/>
    <w:rsid w:val="000A5B54"/>
    <w:rsid w:val="000A6AA1"/>
    <w:rsid w:val="000A7678"/>
    <w:rsid w:val="000B1E96"/>
    <w:rsid w:val="000B3D10"/>
    <w:rsid w:val="000D04A1"/>
    <w:rsid w:val="000D5B37"/>
    <w:rsid w:val="000D728C"/>
    <w:rsid w:val="000D75B5"/>
    <w:rsid w:val="000E3CBA"/>
    <w:rsid w:val="000E67EF"/>
    <w:rsid w:val="000E754A"/>
    <w:rsid w:val="000F1CF1"/>
    <w:rsid w:val="00102018"/>
    <w:rsid w:val="0010351F"/>
    <w:rsid w:val="001036C0"/>
    <w:rsid w:val="00103BEB"/>
    <w:rsid w:val="00107F38"/>
    <w:rsid w:val="001101F2"/>
    <w:rsid w:val="001105C3"/>
    <w:rsid w:val="0011428F"/>
    <w:rsid w:val="00120971"/>
    <w:rsid w:val="00121698"/>
    <w:rsid w:val="0012404E"/>
    <w:rsid w:val="00126D82"/>
    <w:rsid w:val="00127C09"/>
    <w:rsid w:val="0014178B"/>
    <w:rsid w:val="00142447"/>
    <w:rsid w:val="00152503"/>
    <w:rsid w:val="00152F62"/>
    <w:rsid w:val="00160ABB"/>
    <w:rsid w:val="001656CA"/>
    <w:rsid w:val="00166065"/>
    <w:rsid w:val="00166EB0"/>
    <w:rsid w:val="00167E44"/>
    <w:rsid w:val="00177D4F"/>
    <w:rsid w:val="00183743"/>
    <w:rsid w:val="001846BF"/>
    <w:rsid w:val="00184760"/>
    <w:rsid w:val="00187286"/>
    <w:rsid w:val="001922EF"/>
    <w:rsid w:val="00196670"/>
    <w:rsid w:val="001966EB"/>
    <w:rsid w:val="001A0807"/>
    <w:rsid w:val="001A596D"/>
    <w:rsid w:val="001B6B9C"/>
    <w:rsid w:val="001C4B46"/>
    <w:rsid w:val="001C4D45"/>
    <w:rsid w:val="001C6C26"/>
    <w:rsid w:val="001D2E2B"/>
    <w:rsid w:val="001D3508"/>
    <w:rsid w:val="001E0466"/>
    <w:rsid w:val="001E17BB"/>
    <w:rsid w:val="001E301F"/>
    <w:rsid w:val="001E6643"/>
    <w:rsid w:val="001E6792"/>
    <w:rsid w:val="001E7CC6"/>
    <w:rsid w:val="001F0B3A"/>
    <w:rsid w:val="00200249"/>
    <w:rsid w:val="002012E1"/>
    <w:rsid w:val="00204DF1"/>
    <w:rsid w:val="002127ED"/>
    <w:rsid w:val="002148E8"/>
    <w:rsid w:val="00220B69"/>
    <w:rsid w:val="00223316"/>
    <w:rsid w:val="00223B52"/>
    <w:rsid w:val="002272DF"/>
    <w:rsid w:val="002276D5"/>
    <w:rsid w:val="002277A2"/>
    <w:rsid w:val="00236204"/>
    <w:rsid w:val="002375A6"/>
    <w:rsid w:val="00237879"/>
    <w:rsid w:val="002404EB"/>
    <w:rsid w:val="00243074"/>
    <w:rsid w:val="00243CAE"/>
    <w:rsid w:val="002464C5"/>
    <w:rsid w:val="00246C86"/>
    <w:rsid w:val="00252499"/>
    <w:rsid w:val="00252D23"/>
    <w:rsid w:val="00254BA8"/>
    <w:rsid w:val="00261137"/>
    <w:rsid w:val="00263A0B"/>
    <w:rsid w:val="00265A4B"/>
    <w:rsid w:val="00266D22"/>
    <w:rsid w:val="002707FB"/>
    <w:rsid w:val="0027153C"/>
    <w:rsid w:val="00272B1B"/>
    <w:rsid w:val="002744BE"/>
    <w:rsid w:val="00274E1A"/>
    <w:rsid w:val="00282B69"/>
    <w:rsid w:val="00285DD1"/>
    <w:rsid w:val="00287B14"/>
    <w:rsid w:val="0029721B"/>
    <w:rsid w:val="002A0C39"/>
    <w:rsid w:val="002A395C"/>
    <w:rsid w:val="002A4027"/>
    <w:rsid w:val="002A78DA"/>
    <w:rsid w:val="002B0991"/>
    <w:rsid w:val="002B53D1"/>
    <w:rsid w:val="002C08DF"/>
    <w:rsid w:val="002C43E0"/>
    <w:rsid w:val="002C4D60"/>
    <w:rsid w:val="002C4E48"/>
    <w:rsid w:val="002D0A48"/>
    <w:rsid w:val="002D339E"/>
    <w:rsid w:val="002D5124"/>
    <w:rsid w:val="002D60AA"/>
    <w:rsid w:val="002D700E"/>
    <w:rsid w:val="002D79C3"/>
    <w:rsid w:val="002E348C"/>
    <w:rsid w:val="002E59CC"/>
    <w:rsid w:val="002E709F"/>
    <w:rsid w:val="002F445B"/>
    <w:rsid w:val="002F69EB"/>
    <w:rsid w:val="003102F3"/>
    <w:rsid w:val="00310DAC"/>
    <w:rsid w:val="00313BC7"/>
    <w:rsid w:val="00325B7D"/>
    <w:rsid w:val="00331456"/>
    <w:rsid w:val="00336BB0"/>
    <w:rsid w:val="003378F3"/>
    <w:rsid w:val="0034091F"/>
    <w:rsid w:val="00344422"/>
    <w:rsid w:val="0035101C"/>
    <w:rsid w:val="003558E7"/>
    <w:rsid w:val="00360878"/>
    <w:rsid w:val="00361D3A"/>
    <w:rsid w:val="00362577"/>
    <w:rsid w:val="00363B87"/>
    <w:rsid w:val="00364EC5"/>
    <w:rsid w:val="00367EFF"/>
    <w:rsid w:val="00370B06"/>
    <w:rsid w:val="00370CF4"/>
    <w:rsid w:val="003769CE"/>
    <w:rsid w:val="00385191"/>
    <w:rsid w:val="003908DF"/>
    <w:rsid w:val="003932F8"/>
    <w:rsid w:val="00395588"/>
    <w:rsid w:val="003A29C8"/>
    <w:rsid w:val="003A7243"/>
    <w:rsid w:val="003B0E98"/>
    <w:rsid w:val="003B1581"/>
    <w:rsid w:val="003B36BE"/>
    <w:rsid w:val="003B3F29"/>
    <w:rsid w:val="003C00E2"/>
    <w:rsid w:val="003C14CF"/>
    <w:rsid w:val="003C1A74"/>
    <w:rsid w:val="003C4D44"/>
    <w:rsid w:val="003D128A"/>
    <w:rsid w:val="003D3BDE"/>
    <w:rsid w:val="003D7CCB"/>
    <w:rsid w:val="003E1BCE"/>
    <w:rsid w:val="003E3C9C"/>
    <w:rsid w:val="003E6800"/>
    <w:rsid w:val="003E783F"/>
    <w:rsid w:val="003F5EB4"/>
    <w:rsid w:val="003F6434"/>
    <w:rsid w:val="00410835"/>
    <w:rsid w:val="0041570E"/>
    <w:rsid w:val="0042161F"/>
    <w:rsid w:val="00422DFA"/>
    <w:rsid w:val="004234D3"/>
    <w:rsid w:val="004261E1"/>
    <w:rsid w:val="004268BD"/>
    <w:rsid w:val="00430889"/>
    <w:rsid w:val="00431A97"/>
    <w:rsid w:val="00432ED8"/>
    <w:rsid w:val="00433BBC"/>
    <w:rsid w:val="00434DC6"/>
    <w:rsid w:val="00435CDE"/>
    <w:rsid w:val="00440D8D"/>
    <w:rsid w:val="00441668"/>
    <w:rsid w:val="00446DD5"/>
    <w:rsid w:val="00447074"/>
    <w:rsid w:val="004512C7"/>
    <w:rsid w:val="0045300D"/>
    <w:rsid w:val="00455FA7"/>
    <w:rsid w:val="00463F19"/>
    <w:rsid w:val="0046495D"/>
    <w:rsid w:val="004666DE"/>
    <w:rsid w:val="00466D1C"/>
    <w:rsid w:val="004679A0"/>
    <w:rsid w:val="004738F6"/>
    <w:rsid w:val="00474A1F"/>
    <w:rsid w:val="004762D5"/>
    <w:rsid w:val="00481885"/>
    <w:rsid w:val="0048673B"/>
    <w:rsid w:val="004900F1"/>
    <w:rsid w:val="004911C5"/>
    <w:rsid w:val="00496008"/>
    <w:rsid w:val="004A1E27"/>
    <w:rsid w:val="004A6433"/>
    <w:rsid w:val="004A6A3A"/>
    <w:rsid w:val="004B0B59"/>
    <w:rsid w:val="004B30B1"/>
    <w:rsid w:val="004B6F9D"/>
    <w:rsid w:val="004C527E"/>
    <w:rsid w:val="004C64F9"/>
    <w:rsid w:val="004D48FC"/>
    <w:rsid w:val="004E1AD4"/>
    <w:rsid w:val="004E35AA"/>
    <w:rsid w:val="004E6A5F"/>
    <w:rsid w:val="004F1786"/>
    <w:rsid w:val="004F2269"/>
    <w:rsid w:val="005007D5"/>
    <w:rsid w:val="00503569"/>
    <w:rsid w:val="00506F50"/>
    <w:rsid w:val="005112B6"/>
    <w:rsid w:val="00512F1C"/>
    <w:rsid w:val="00514D7C"/>
    <w:rsid w:val="0051534A"/>
    <w:rsid w:val="00526790"/>
    <w:rsid w:val="00527E63"/>
    <w:rsid w:val="00530F37"/>
    <w:rsid w:val="00531DDF"/>
    <w:rsid w:val="0053230D"/>
    <w:rsid w:val="005334C0"/>
    <w:rsid w:val="00536CA2"/>
    <w:rsid w:val="00542533"/>
    <w:rsid w:val="0054363A"/>
    <w:rsid w:val="00543783"/>
    <w:rsid w:val="005463B6"/>
    <w:rsid w:val="00546FE3"/>
    <w:rsid w:val="005505DD"/>
    <w:rsid w:val="0055288B"/>
    <w:rsid w:val="00554465"/>
    <w:rsid w:val="00560066"/>
    <w:rsid w:val="00564DA9"/>
    <w:rsid w:val="00567DDA"/>
    <w:rsid w:val="005847DD"/>
    <w:rsid w:val="00587C80"/>
    <w:rsid w:val="0059128D"/>
    <w:rsid w:val="00592D25"/>
    <w:rsid w:val="00593D7A"/>
    <w:rsid w:val="00595499"/>
    <w:rsid w:val="00595BFB"/>
    <w:rsid w:val="00596C0C"/>
    <w:rsid w:val="00597831"/>
    <w:rsid w:val="005A0650"/>
    <w:rsid w:val="005A1676"/>
    <w:rsid w:val="005A307C"/>
    <w:rsid w:val="005A68BF"/>
    <w:rsid w:val="005B1E64"/>
    <w:rsid w:val="005B35BD"/>
    <w:rsid w:val="005B40FD"/>
    <w:rsid w:val="005C0F67"/>
    <w:rsid w:val="005C3516"/>
    <w:rsid w:val="005C4B97"/>
    <w:rsid w:val="005C77B3"/>
    <w:rsid w:val="005D049F"/>
    <w:rsid w:val="005D345D"/>
    <w:rsid w:val="005E061A"/>
    <w:rsid w:val="005E16B7"/>
    <w:rsid w:val="005E4531"/>
    <w:rsid w:val="005F3D82"/>
    <w:rsid w:val="005F4216"/>
    <w:rsid w:val="005F6672"/>
    <w:rsid w:val="00602E2C"/>
    <w:rsid w:val="006034B2"/>
    <w:rsid w:val="00611945"/>
    <w:rsid w:val="00613641"/>
    <w:rsid w:val="006200EB"/>
    <w:rsid w:val="006225FC"/>
    <w:rsid w:val="0062564C"/>
    <w:rsid w:val="00626DC5"/>
    <w:rsid w:val="006318D6"/>
    <w:rsid w:val="00633130"/>
    <w:rsid w:val="00635245"/>
    <w:rsid w:val="0063531C"/>
    <w:rsid w:val="006405DE"/>
    <w:rsid w:val="00642C4A"/>
    <w:rsid w:val="006445DA"/>
    <w:rsid w:val="0065313A"/>
    <w:rsid w:val="00654844"/>
    <w:rsid w:val="00654BF9"/>
    <w:rsid w:val="00654F63"/>
    <w:rsid w:val="00655240"/>
    <w:rsid w:val="00655C6F"/>
    <w:rsid w:val="00665FF5"/>
    <w:rsid w:val="0067571F"/>
    <w:rsid w:val="00676764"/>
    <w:rsid w:val="006777E7"/>
    <w:rsid w:val="00677D8B"/>
    <w:rsid w:val="00680574"/>
    <w:rsid w:val="006A0514"/>
    <w:rsid w:val="006B41F2"/>
    <w:rsid w:val="006B5B04"/>
    <w:rsid w:val="006C0FAE"/>
    <w:rsid w:val="006C3439"/>
    <w:rsid w:val="006C3A43"/>
    <w:rsid w:val="006C6373"/>
    <w:rsid w:val="006C674A"/>
    <w:rsid w:val="006C710A"/>
    <w:rsid w:val="006D04E9"/>
    <w:rsid w:val="006D1066"/>
    <w:rsid w:val="006D1530"/>
    <w:rsid w:val="006D1B2F"/>
    <w:rsid w:val="006D6477"/>
    <w:rsid w:val="006D7F90"/>
    <w:rsid w:val="006E1FB1"/>
    <w:rsid w:val="006E4BA3"/>
    <w:rsid w:val="006E7B01"/>
    <w:rsid w:val="006F493D"/>
    <w:rsid w:val="006F54A6"/>
    <w:rsid w:val="00720929"/>
    <w:rsid w:val="00720A37"/>
    <w:rsid w:val="007231AC"/>
    <w:rsid w:val="00725A74"/>
    <w:rsid w:val="007267D4"/>
    <w:rsid w:val="00732F00"/>
    <w:rsid w:val="00737049"/>
    <w:rsid w:val="00737728"/>
    <w:rsid w:val="0073783A"/>
    <w:rsid w:val="00742289"/>
    <w:rsid w:val="007505ED"/>
    <w:rsid w:val="0076422F"/>
    <w:rsid w:val="00765153"/>
    <w:rsid w:val="00765223"/>
    <w:rsid w:val="00775298"/>
    <w:rsid w:val="0077554E"/>
    <w:rsid w:val="007758F5"/>
    <w:rsid w:val="00777935"/>
    <w:rsid w:val="00777CF0"/>
    <w:rsid w:val="0078187A"/>
    <w:rsid w:val="00790C71"/>
    <w:rsid w:val="0079187E"/>
    <w:rsid w:val="00793F40"/>
    <w:rsid w:val="007A3704"/>
    <w:rsid w:val="007A5C62"/>
    <w:rsid w:val="007B43BA"/>
    <w:rsid w:val="007B478D"/>
    <w:rsid w:val="007B4C53"/>
    <w:rsid w:val="007C2685"/>
    <w:rsid w:val="007C40EA"/>
    <w:rsid w:val="007C4A53"/>
    <w:rsid w:val="007D3464"/>
    <w:rsid w:val="007D46E5"/>
    <w:rsid w:val="007D5529"/>
    <w:rsid w:val="007E0825"/>
    <w:rsid w:val="007E783A"/>
    <w:rsid w:val="007F4D8C"/>
    <w:rsid w:val="007F53F5"/>
    <w:rsid w:val="00805352"/>
    <w:rsid w:val="008077AE"/>
    <w:rsid w:val="00810C8E"/>
    <w:rsid w:val="00817E95"/>
    <w:rsid w:val="0082159F"/>
    <w:rsid w:val="0082633D"/>
    <w:rsid w:val="00826F8F"/>
    <w:rsid w:val="00830430"/>
    <w:rsid w:val="00830768"/>
    <w:rsid w:val="00830E0B"/>
    <w:rsid w:val="0083107F"/>
    <w:rsid w:val="008342ED"/>
    <w:rsid w:val="008349B6"/>
    <w:rsid w:val="00834E4C"/>
    <w:rsid w:val="008354AC"/>
    <w:rsid w:val="00835ABF"/>
    <w:rsid w:val="00837C31"/>
    <w:rsid w:val="00845BD0"/>
    <w:rsid w:val="0084622A"/>
    <w:rsid w:val="00856C7D"/>
    <w:rsid w:val="0086341E"/>
    <w:rsid w:val="008635ED"/>
    <w:rsid w:val="00864542"/>
    <w:rsid w:val="00866F2F"/>
    <w:rsid w:val="008678EC"/>
    <w:rsid w:val="008712CC"/>
    <w:rsid w:val="0089143D"/>
    <w:rsid w:val="008A3C2A"/>
    <w:rsid w:val="008A51E3"/>
    <w:rsid w:val="008A587E"/>
    <w:rsid w:val="008A5A2B"/>
    <w:rsid w:val="008B42EE"/>
    <w:rsid w:val="008B4EF0"/>
    <w:rsid w:val="008B7CFA"/>
    <w:rsid w:val="008C08D9"/>
    <w:rsid w:val="008C4D0C"/>
    <w:rsid w:val="008C54CA"/>
    <w:rsid w:val="008C5D63"/>
    <w:rsid w:val="008D145C"/>
    <w:rsid w:val="008D3658"/>
    <w:rsid w:val="008D46F0"/>
    <w:rsid w:val="008D5CD9"/>
    <w:rsid w:val="008E0B32"/>
    <w:rsid w:val="008E2B11"/>
    <w:rsid w:val="008E5AF7"/>
    <w:rsid w:val="008E5DC7"/>
    <w:rsid w:val="008F2A49"/>
    <w:rsid w:val="008F6F5D"/>
    <w:rsid w:val="00901620"/>
    <w:rsid w:val="009037D5"/>
    <w:rsid w:val="00903C76"/>
    <w:rsid w:val="009159FF"/>
    <w:rsid w:val="00916A2E"/>
    <w:rsid w:val="0092382B"/>
    <w:rsid w:val="00923BD7"/>
    <w:rsid w:val="00923D2E"/>
    <w:rsid w:val="00926189"/>
    <w:rsid w:val="00934540"/>
    <w:rsid w:val="009345A7"/>
    <w:rsid w:val="009364D2"/>
    <w:rsid w:val="009379F8"/>
    <w:rsid w:val="009418CD"/>
    <w:rsid w:val="009471E5"/>
    <w:rsid w:val="00952CC9"/>
    <w:rsid w:val="00966AF4"/>
    <w:rsid w:val="009702CB"/>
    <w:rsid w:val="0098010D"/>
    <w:rsid w:val="00983468"/>
    <w:rsid w:val="0098460F"/>
    <w:rsid w:val="0098591C"/>
    <w:rsid w:val="00987CD5"/>
    <w:rsid w:val="0099704C"/>
    <w:rsid w:val="009A4DD4"/>
    <w:rsid w:val="009A5056"/>
    <w:rsid w:val="009A6DB9"/>
    <w:rsid w:val="009B3252"/>
    <w:rsid w:val="009C26AF"/>
    <w:rsid w:val="009C4F05"/>
    <w:rsid w:val="009C74D0"/>
    <w:rsid w:val="009D1F45"/>
    <w:rsid w:val="009D2FC8"/>
    <w:rsid w:val="009D5720"/>
    <w:rsid w:val="009E5897"/>
    <w:rsid w:val="009F0F8E"/>
    <w:rsid w:val="009F3E76"/>
    <w:rsid w:val="009F6915"/>
    <w:rsid w:val="009F6F29"/>
    <w:rsid w:val="00A11444"/>
    <w:rsid w:val="00A14636"/>
    <w:rsid w:val="00A32CDD"/>
    <w:rsid w:val="00A37C0A"/>
    <w:rsid w:val="00A405B4"/>
    <w:rsid w:val="00A40DB5"/>
    <w:rsid w:val="00A476CE"/>
    <w:rsid w:val="00A617C1"/>
    <w:rsid w:val="00A626E8"/>
    <w:rsid w:val="00A633C8"/>
    <w:rsid w:val="00A71073"/>
    <w:rsid w:val="00A74FA4"/>
    <w:rsid w:val="00A75305"/>
    <w:rsid w:val="00A86A21"/>
    <w:rsid w:val="00A86E59"/>
    <w:rsid w:val="00A87B33"/>
    <w:rsid w:val="00A905FE"/>
    <w:rsid w:val="00A90CB9"/>
    <w:rsid w:val="00AA1B67"/>
    <w:rsid w:val="00AB067A"/>
    <w:rsid w:val="00AB1F4E"/>
    <w:rsid w:val="00AB2DCC"/>
    <w:rsid w:val="00AB39C2"/>
    <w:rsid w:val="00AB45C3"/>
    <w:rsid w:val="00AB7ACA"/>
    <w:rsid w:val="00AC7AEC"/>
    <w:rsid w:val="00AD57F0"/>
    <w:rsid w:val="00AD5B96"/>
    <w:rsid w:val="00AD67F6"/>
    <w:rsid w:val="00AD684D"/>
    <w:rsid w:val="00AE4EC6"/>
    <w:rsid w:val="00AE5CB3"/>
    <w:rsid w:val="00AF5240"/>
    <w:rsid w:val="00AF7C96"/>
    <w:rsid w:val="00AF7FBB"/>
    <w:rsid w:val="00B01A5D"/>
    <w:rsid w:val="00B0499E"/>
    <w:rsid w:val="00B10093"/>
    <w:rsid w:val="00B150BA"/>
    <w:rsid w:val="00B161DA"/>
    <w:rsid w:val="00B17E62"/>
    <w:rsid w:val="00B2211E"/>
    <w:rsid w:val="00B2696C"/>
    <w:rsid w:val="00B309E5"/>
    <w:rsid w:val="00B31EAA"/>
    <w:rsid w:val="00B34F7E"/>
    <w:rsid w:val="00B4215F"/>
    <w:rsid w:val="00B470FB"/>
    <w:rsid w:val="00B52833"/>
    <w:rsid w:val="00B76402"/>
    <w:rsid w:val="00B7703C"/>
    <w:rsid w:val="00B90C9C"/>
    <w:rsid w:val="00B951F7"/>
    <w:rsid w:val="00BA10F3"/>
    <w:rsid w:val="00BA3818"/>
    <w:rsid w:val="00BA6B8E"/>
    <w:rsid w:val="00BB1CE3"/>
    <w:rsid w:val="00BB407A"/>
    <w:rsid w:val="00BB4213"/>
    <w:rsid w:val="00BB4697"/>
    <w:rsid w:val="00BB48FB"/>
    <w:rsid w:val="00BC007E"/>
    <w:rsid w:val="00BC260D"/>
    <w:rsid w:val="00BD18B1"/>
    <w:rsid w:val="00BD671D"/>
    <w:rsid w:val="00BE1E0B"/>
    <w:rsid w:val="00BE21E4"/>
    <w:rsid w:val="00BE3286"/>
    <w:rsid w:val="00BE442C"/>
    <w:rsid w:val="00BE681B"/>
    <w:rsid w:val="00BF5589"/>
    <w:rsid w:val="00C04B46"/>
    <w:rsid w:val="00C05F13"/>
    <w:rsid w:val="00C10329"/>
    <w:rsid w:val="00C12467"/>
    <w:rsid w:val="00C13F22"/>
    <w:rsid w:val="00C1635E"/>
    <w:rsid w:val="00C2187C"/>
    <w:rsid w:val="00C34786"/>
    <w:rsid w:val="00C42B28"/>
    <w:rsid w:val="00C45741"/>
    <w:rsid w:val="00C504E8"/>
    <w:rsid w:val="00C54785"/>
    <w:rsid w:val="00C601EC"/>
    <w:rsid w:val="00C61D6F"/>
    <w:rsid w:val="00C65A52"/>
    <w:rsid w:val="00C724EF"/>
    <w:rsid w:val="00C80641"/>
    <w:rsid w:val="00C84BEE"/>
    <w:rsid w:val="00C87FD1"/>
    <w:rsid w:val="00C90CA3"/>
    <w:rsid w:val="00C95DED"/>
    <w:rsid w:val="00C96B67"/>
    <w:rsid w:val="00CA2DCA"/>
    <w:rsid w:val="00CA35C9"/>
    <w:rsid w:val="00CA3A03"/>
    <w:rsid w:val="00CA6C01"/>
    <w:rsid w:val="00CA6C55"/>
    <w:rsid w:val="00CB43C5"/>
    <w:rsid w:val="00CB648E"/>
    <w:rsid w:val="00CC0418"/>
    <w:rsid w:val="00CC10E2"/>
    <w:rsid w:val="00CC35DA"/>
    <w:rsid w:val="00CC6209"/>
    <w:rsid w:val="00CC6633"/>
    <w:rsid w:val="00CD362F"/>
    <w:rsid w:val="00CD4B4C"/>
    <w:rsid w:val="00CD6306"/>
    <w:rsid w:val="00CD6E11"/>
    <w:rsid w:val="00CD765F"/>
    <w:rsid w:val="00CD787E"/>
    <w:rsid w:val="00CE7E20"/>
    <w:rsid w:val="00CF137C"/>
    <w:rsid w:val="00CF1A5B"/>
    <w:rsid w:val="00CF24B1"/>
    <w:rsid w:val="00D013B4"/>
    <w:rsid w:val="00D0337A"/>
    <w:rsid w:val="00D10D42"/>
    <w:rsid w:val="00D157A3"/>
    <w:rsid w:val="00D17652"/>
    <w:rsid w:val="00D24F9F"/>
    <w:rsid w:val="00D26230"/>
    <w:rsid w:val="00D33289"/>
    <w:rsid w:val="00D3791F"/>
    <w:rsid w:val="00D405DD"/>
    <w:rsid w:val="00D412F8"/>
    <w:rsid w:val="00D46E33"/>
    <w:rsid w:val="00D47BC1"/>
    <w:rsid w:val="00D574DA"/>
    <w:rsid w:val="00D61715"/>
    <w:rsid w:val="00D67A42"/>
    <w:rsid w:val="00D745F1"/>
    <w:rsid w:val="00D758E9"/>
    <w:rsid w:val="00D75E02"/>
    <w:rsid w:val="00D812D4"/>
    <w:rsid w:val="00D81D17"/>
    <w:rsid w:val="00D85595"/>
    <w:rsid w:val="00D87E05"/>
    <w:rsid w:val="00D94F72"/>
    <w:rsid w:val="00D9506C"/>
    <w:rsid w:val="00DA1614"/>
    <w:rsid w:val="00DA17F2"/>
    <w:rsid w:val="00DA3DC7"/>
    <w:rsid w:val="00DA488F"/>
    <w:rsid w:val="00DA57E2"/>
    <w:rsid w:val="00DA5F3F"/>
    <w:rsid w:val="00DA6AFB"/>
    <w:rsid w:val="00DB2B35"/>
    <w:rsid w:val="00DB450B"/>
    <w:rsid w:val="00DB4EB3"/>
    <w:rsid w:val="00DB5E22"/>
    <w:rsid w:val="00DC04B4"/>
    <w:rsid w:val="00DC24CD"/>
    <w:rsid w:val="00DC458B"/>
    <w:rsid w:val="00DC587B"/>
    <w:rsid w:val="00DC6393"/>
    <w:rsid w:val="00DD3185"/>
    <w:rsid w:val="00DD4756"/>
    <w:rsid w:val="00DD7A60"/>
    <w:rsid w:val="00DE12BA"/>
    <w:rsid w:val="00DE3B1B"/>
    <w:rsid w:val="00DE4E00"/>
    <w:rsid w:val="00DE5711"/>
    <w:rsid w:val="00DE6AD1"/>
    <w:rsid w:val="00DF150E"/>
    <w:rsid w:val="00DF35B3"/>
    <w:rsid w:val="00E0013A"/>
    <w:rsid w:val="00E0529B"/>
    <w:rsid w:val="00E0716E"/>
    <w:rsid w:val="00E15D4E"/>
    <w:rsid w:val="00E16A34"/>
    <w:rsid w:val="00E216C8"/>
    <w:rsid w:val="00E22D59"/>
    <w:rsid w:val="00E27C78"/>
    <w:rsid w:val="00E371D4"/>
    <w:rsid w:val="00E3730A"/>
    <w:rsid w:val="00E37DFF"/>
    <w:rsid w:val="00E402A5"/>
    <w:rsid w:val="00E41B62"/>
    <w:rsid w:val="00E436DD"/>
    <w:rsid w:val="00E45D91"/>
    <w:rsid w:val="00E51180"/>
    <w:rsid w:val="00E51AAB"/>
    <w:rsid w:val="00E52516"/>
    <w:rsid w:val="00E540D1"/>
    <w:rsid w:val="00E56294"/>
    <w:rsid w:val="00E5799F"/>
    <w:rsid w:val="00E6146D"/>
    <w:rsid w:val="00E616A4"/>
    <w:rsid w:val="00E619AA"/>
    <w:rsid w:val="00E67C14"/>
    <w:rsid w:val="00E70507"/>
    <w:rsid w:val="00E73608"/>
    <w:rsid w:val="00E74C1B"/>
    <w:rsid w:val="00E91000"/>
    <w:rsid w:val="00E96E06"/>
    <w:rsid w:val="00EA3348"/>
    <w:rsid w:val="00EA4481"/>
    <w:rsid w:val="00EA7B11"/>
    <w:rsid w:val="00EB062D"/>
    <w:rsid w:val="00EB4D93"/>
    <w:rsid w:val="00EB4E8D"/>
    <w:rsid w:val="00EC59BC"/>
    <w:rsid w:val="00ED2252"/>
    <w:rsid w:val="00ED2638"/>
    <w:rsid w:val="00ED2CE0"/>
    <w:rsid w:val="00ED3DCD"/>
    <w:rsid w:val="00ED47CA"/>
    <w:rsid w:val="00ED6C1A"/>
    <w:rsid w:val="00ED774E"/>
    <w:rsid w:val="00EE0110"/>
    <w:rsid w:val="00EE05AC"/>
    <w:rsid w:val="00EE30E3"/>
    <w:rsid w:val="00EE3814"/>
    <w:rsid w:val="00EE4D9F"/>
    <w:rsid w:val="00EE6194"/>
    <w:rsid w:val="00EE7258"/>
    <w:rsid w:val="00EF5835"/>
    <w:rsid w:val="00F02B2F"/>
    <w:rsid w:val="00F04D57"/>
    <w:rsid w:val="00F06060"/>
    <w:rsid w:val="00F060D9"/>
    <w:rsid w:val="00F06DBB"/>
    <w:rsid w:val="00F16855"/>
    <w:rsid w:val="00F2002A"/>
    <w:rsid w:val="00F264DC"/>
    <w:rsid w:val="00F269F3"/>
    <w:rsid w:val="00F3711E"/>
    <w:rsid w:val="00F415A1"/>
    <w:rsid w:val="00F50E3D"/>
    <w:rsid w:val="00F535EE"/>
    <w:rsid w:val="00F57B52"/>
    <w:rsid w:val="00F607DA"/>
    <w:rsid w:val="00F61D43"/>
    <w:rsid w:val="00F70EBB"/>
    <w:rsid w:val="00F76350"/>
    <w:rsid w:val="00F84108"/>
    <w:rsid w:val="00F86A35"/>
    <w:rsid w:val="00FA17E0"/>
    <w:rsid w:val="00FA2245"/>
    <w:rsid w:val="00FA2335"/>
    <w:rsid w:val="00FA55BD"/>
    <w:rsid w:val="00FA60C9"/>
    <w:rsid w:val="00FA7637"/>
    <w:rsid w:val="00FB0DA1"/>
    <w:rsid w:val="00FB39BE"/>
    <w:rsid w:val="00FB65A8"/>
    <w:rsid w:val="00FB776C"/>
    <w:rsid w:val="00FC0242"/>
    <w:rsid w:val="00FC680C"/>
    <w:rsid w:val="00FC723A"/>
    <w:rsid w:val="00FD04E0"/>
    <w:rsid w:val="00FD304E"/>
    <w:rsid w:val="00FD437D"/>
    <w:rsid w:val="00FD5A70"/>
    <w:rsid w:val="00FE33D6"/>
    <w:rsid w:val="00FE6753"/>
    <w:rsid w:val="00FE6F3F"/>
    <w:rsid w:val="00FF0C2D"/>
    <w:rsid w:val="00FF158E"/>
    <w:rsid w:val="00FF48F3"/>
    <w:rsid w:val="00FF7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8B6588"/>
  <w15:docId w15:val="{848B4E53-1B8B-468A-8D9A-7C909237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704"/>
    <w:pPr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05DD"/>
    <w:pPr>
      <w:keepNext/>
      <w:numPr>
        <w:numId w:val="1"/>
      </w:numPr>
      <w:spacing w:before="120" w:after="120" w:line="360" w:lineRule="auto"/>
      <w:jc w:val="center"/>
      <w:outlineLvl w:val="0"/>
    </w:pPr>
    <w:rPr>
      <w:b/>
      <w:kern w:val="28"/>
      <w:szCs w:val="18"/>
    </w:rPr>
  </w:style>
  <w:style w:type="paragraph" w:styleId="Heading2">
    <w:name w:val="heading 2"/>
    <w:basedOn w:val="Heading1"/>
    <w:next w:val="Normal"/>
    <w:link w:val="Heading2Char"/>
    <w:autoRedefine/>
    <w:qFormat/>
    <w:rsid w:val="006D1530"/>
    <w:pPr>
      <w:numPr>
        <w:ilvl w:val="1"/>
      </w:numPr>
      <w:jc w:val="left"/>
      <w:outlineLvl w:val="1"/>
    </w:pPr>
    <w:rPr>
      <w:i/>
    </w:rPr>
  </w:style>
  <w:style w:type="paragraph" w:styleId="Heading3">
    <w:name w:val="heading 3"/>
    <w:basedOn w:val="Heading2"/>
    <w:next w:val="Normal"/>
    <w:link w:val="Heading3Char"/>
    <w:autoRedefine/>
    <w:qFormat/>
    <w:rsid w:val="00E45D91"/>
    <w:pPr>
      <w:numPr>
        <w:ilvl w:val="2"/>
      </w:numPr>
      <w:outlineLvl w:val="2"/>
    </w:pPr>
    <w:rPr>
      <w:i w:val="0"/>
    </w:rPr>
  </w:style>
  <w:style w:type="paragraph" w:styleId="Heading4">
    <w:name w:val="heading 4"/>
    <w:basedOn w:val="Normal"/>
    <w:next w:val="Normal"/>
    <w:link w:val="Heading4Char"/>
    <w:qFormat/>
    <w:rsid w:val="00016F80"/>
    <w:pPr>
      <w:keepNext/>
      <w:numPr>
        <w:ilvl w:val="3"/>
        <w:numId w:val="1"/>
      </w:numPr>
      <w:spacing w:line="320" w:lineRule="exact"/>
      <w:outlineLvl w:val="3"/>
    </w:pPr>
    <w:rPr>
      <w:rFonts w:cs="MCS Taybah S_U normal."/>
      <w:bCs/>
      <w:noProof/>
      <w:szCs w:val="30"/>
    </w:rPr>
  </w:style>
  <w:style w:type="paragraph" w:styleId="Heading5">
    <w:name w:val="heading 5"/>
    <w:basedOn w:val="Normal"/>
    <w:next w:val="Normal"/>
    <w:link w:val="Heading5Char"/>
    <w:rsid w:val="00016F80"/>
    <w:pPr>
      <w:keepNext/>
      <w:numPr>
        <w:ilvl w:val="4"/>
        <w:numId w:val="1"/>
      </w:numPr>
      <w:spacing w:line="320" w:lineRule="exact"/>
      <w:jc w:val="right"/>
      <w:outlineLvl w:val="4"/>
    </w:pPr>
    <w:rPr>
      <w:rFonts w:ascii="Arial Narrow" w:hAnsi="Arial Narrow" w:cs="MCS Taybah S_U normal."/>
      <w:noProof/>
      <w:sz w:val="28"/>
      <w:szCs w:val="30"/>
    </w:rPr>
  </w:style>
  <w:style w:type="paragraph" w:styleId="Heading6">
    <w:name w:val="heading 6"/>
    <w:basedOn w:val="Normal"/>
    <w:next w:val="Normal"/>
    <w:link w:val="Heading6Char"/>
    <w:rsid w:val="00016F8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rsid w:val="00016F8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18"/>
      <w:szCs w:val="20"/>
    </w:rPr>
  </w:style>
  <w:style w:type="paragraph" w:styleId="Heading8">
    <w:name w:val="heading 8"/>
    <w:basedOn w:val="Normal"/>
    <w:next w:val="Normal"/>
    <w:link w:val="Heading8Char"/>
    <w:rsid w:val="00016F80"/>
    <w:pPr>
      <w:keepNext/>
      <w:numPr>
        <w:ilvl w:val="7"/>
        <w:numId w:val="1"/>
      </w:numPr>
      <w:jc w:val="center"/>
      <w:outlineLvl w:val="7"/>
    </w:pPr>
    <w:rPr>
      <w:rFonts w:cs="Traditional Arabic"/>
      <w:b/>
      <w:bCs/>
      <w:noProof/>
      <w:szCs w:val="20"/>
    </w:rPr>
  </w:style>
  <w:style w:type="paragraph" w:styleId="Heading9">
    <w:name w:val="heading 9"/>
    <w:basedOn w:val="Normal"/>
    <w:next w:val="Normal"/>
    <w:link w:val="Heading9Char"/>
    <w:rsid w:val="00016F80"/>
    <w:pPr>
      <w:keepNext/>
      <w:numPr>
        <w:ilvl w:val="8"/>
        <w:numId w:val="1"/>
      </w:numPr>
      <w:spacing w:line="320" w:lineRule="exact"/>
      <w:outlineLvl w:val="8"/>
    </w:pPr>
    <w:rPr>
      <w:rFonts w:cs="Traditional Arabic"/>
      <w:b/>
      <w:bCs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05DD"/>
    <w:rPr>
      <w:b/>
      <w:kern w:val="28"/>
      <w:szCs w:val="18"/>
    </w:rPr>
  </w:style>
  <w:style w:type="character" w:customStyle="1" w:styleId="Heading2Char">
    <w:name w:val="Heading 2 Char"/>
    <w:basedOn w:val="DefaultParagraphFont"/>
    <w:link w:val="Heading2"/>
    <w:rsid w:val="006D1530"/>
    <w:rPr>
      <w:b/>
      <w:i/>
      <w:kern w:val="28"/>
      <w:szCs w:val="18"/>
    </w:rPr>
  </w:style>
  <w:style w:type="character" w:customStyle="1" w:styleId="Heading3Char">
    <w:name w:val="Heading 3 Char"/>
    <w:basedOn w:val="DefaultParagraphFont"/>
    <w:link w:val="Heading3"/>
    <w:rsid w:val="00E45D91"/>
    <w:rPr>
      <w:b/>
      <w:kern w:val="28"/>
      <w:szCs w:val="18"/>
    </w:rPr>
  </w:style>
  <w:style w:type="character" w:customStyle="1" w:styleId="Heading4Char">
    <w:name w:val="Heading 4 Char"/>
    <w:basedOn w:val="DefaultParagraphFont"/>
    <w:link w:val="Heading4"/>
    <w:rsid w:val="00016F80"/>
    <w:rPr>
      <w:rFonts w:cs="MCS Taybah S_U normal."/>
      <w:bCs/>
      <w:noProof/>
      <w:szCs w:val="30"/>
    </w:rPr>
  </w:style>
  <w:style w:type="character" w:customStyle="1" w:styleId="Heading5Char">
    <w:name w:val="Heading 5 Char"/>
    <w:basedOn w:val="DefaultParagraphFont"/>
    <w:link w:val="Heading5"/>
    <w:rsid w:val="00016F80"/>
    <w:rPr>
      <w:rFonts w:ascii="Arial Narrow" w:hAnsi="Arial Narrow" w:cs="MCS Taybah S_U normal."/>
      <w:noProof/>
      <w:sz w:val="28"/>
      <w:szCs w:val="30"/>
    </w:rPr>
  </w:style>
  <w:style w:type="character" w:customStyle="1" w:styleId="Heading6Char">
    <w:name w:val="Heading 6 Char"/>
    <w:basedOn w:val="DefaultParagraphFont"/>
    <w:link w:val="Heading6"/>
    <w:rsid w:val="00016F80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rsid w:val="00016F80"/>
    <w:rPr>
      <w:rFonts w:ascii="Arial" w:hAnsi="Arial"/>
      <w:sz w:val="18"/>
    </w:rPr>
  </w:style>
  <w:style w:type="character" w:customStyle="1" w:styleId="Heading8Char">
    <w:name w:val="Heading 8 Char"/>
    <w:basedOn w:val="DefaultParagraphFont"/>
    <w:link w:val="Heading8"/>
    <w:rsid w:val="00016F80"/>
    <w:rPr>
      <w:rFonts w:cs="Traditional Arabic"/>
      <w:b/>
      <w:bCs/>
      <w:noProof/>
    </w:rPr>
  </w:style>
  <w:style w:type="character" w:customStyle="1" w:styleId="Heading9Char">
    <w:name w:val="Heading 9 Char"/>
    <w:basedOn w:val="DefaultParagraphFont"/>
    <w:link w:val="Heading9"/>
    <w:rsid w:val="00016F80"/>
    <w:rPr>
      <w:rFonts w:cs="Traditional Arabic"/>
      <w:b/>
      <w:b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3C"/>
    <w:rPr>
      <w:rFonts w:ascii="Lucida Grande" w:hAnsi="Lucida Grande" w:cs="Lucida Grande"/>
      <w:sz w:val="18"/>
      <w:szCs w:val="18"/>
    </w:rPr>
  </w:style>
  <w:style w:type="paragraph" w:customStyle="1" w:styleId="reference">
    <w:name w:val="reference"/>
    <w:basedOn w:val="Normal"/>
    <w:rsid w:val="00CA6C55"/>
    <w:pPr>
      <w:overflowPunct w:val="0"/>
      <w:autoSpaceDE w:val="0"/>
      <w:autoSpaceDN w:val="0"/>
      <w:adjustRightInd w:val="0"/>
      <w:ind w:left="227" w:hanging="227"/>
      <w:textAlignment w:val="baseline"/>
    </w:pPr>
    <w:rPr>
      <w:rFonts w:ascii="Times" w:eastAsia="Batang" w:hAnsi="Times"/>
      <w:sz w:val="18"/>
      <w:szCs w:val="20"/>
      <w:lang w:eastAsia="ru-RU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E44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E442C"/>
    <w:rPr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57A3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57A3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A60C9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FA60C9"/>
    <w:rPr>
      <w:rFonts w:asciiTheme="majorHAnsi" w:eastAsiaTheme="majorEastAsia" w:hAnsiTheme="majorHAnsi" w:cstheme="majorBidi"/>
      <w:b/>
      <w:szCs w:val="24"/>
    </w:rPr>
  </w:style>
  <w:style w:type="paragraph" w:customStyle="1" w:styleId="Abstract">
    <w:name w:val="Abstract"/>
    <w:basedOn w:val="Normal"/>
    <w:autoRedefine/>
    <w:qFormat/>
    <w:rsid w:val="00810C8E"/>
    <w:pPr>
      <w:spacing w:after="120"/>
    </w:pPr>
    <w:rPr>
      <w:i/>
      <w:sz w:val="18"/>
      <w:szCs w:val="20"/>
    </w:rPr>
  </w:style>
  <w:style w:type="paragraph" w:styleId="Footer">
    <w:name w:val="footer"/>
    <w:basedOn w:val="Normal"/>
    <w:link w:val="FooterChar"/>
    <w:uiPriority w:val="99"/>
    <w:unhideWhenUsed/>
    <w:rsid w:val="001847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760"/>
    <w:rPr>
      <w:szCs w:val="24"/>
    </w:rPr>
  </w:style>
  <w:style w:type="paragraph" w:customStyle="1" w:styleId="Figure">
    <w:name w:val="Figure"/>
    <w:autoRedefine/>
    <w:qFormat/>
    <w:rsid w:val="00FC723A"/>
    <w:pPr>
      <w:numPr>
        <w:numId w:val="2"/>
      </w:numPr>
      <w:spacing w:before="120" w:after="120"/>
      <w:ind w:left="0" w:firstLine="0"/>
      <w:jc w:val="center"/>
    </w:pPr>
    <w:rPr>
      <w:sz w:val="18"/>
      <w:szCs w:val="24"/>
    </w:rPr>
  </w:style>
  <w:style w:type="paragraph" w:customStyle="1" w:styleId="Table">
    <w:name w:val="Table"/>
    <w:autoRedefine/>
    <w:qFormat/>
    <w:rsid w:val="00FC723A"/>
    <w:pPr>
      <w:numPr>
        <w:numId w:val="3"/>
      </w:numPr>
      <w:spacing w:before="120" w:after="120"/>
      <w:ind w:left="0" w:firstLine="0"/>
      <w:jc w:val="center"/>
    </w:pPr>
    <w:rPr>
      <w:sz w:val="18"/>
      <w:szCs w:val="24"/>
    </w:rPr>
  </w:style>
  <w:style w:type="paragraph" w:styleId="Header">
    <w:name w:val="header"/>
    <w:basedOn w:val="Normal"/>
    <w:link w:val="HeaderChar"/>
    <w:uiPriority w:val="99"/>
    <w:unhideWhenUsed/>
    <w:rsid w:val="004530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00D"/>
    <w:rPr>
      <w:szCs w:val="24"/>
    </w:rPr>
  </w:style>
  <w:style w:type="paragraph" w:styleId="ListParagraph">
    <w:name w:val="List Paragraph"/>
    <w:basedOn w:val="Normal"/>
    <w:uiPriority w:val="72"/>
    <w:rsid w:val="006D1530"/>
    <w:pPr>
      <w:ind w:left="720"/>
      <w:contextualSpacing/>
    </w:pPr>
  </w:style>
  <w:style w:type="character" w:customStyle="1" w:styleId="gi">
    <w:name w:val="gi"/>
    <w:basedOn w:val="DefaultParagraphFont"/>
    <w:rsid w:val="00677D8B"/>
  </w:style>
  <w:style w:type="character" w:styleId="Hyperlink">
    <w:name w:val="Hyperlink"/>
    <w:basedOn w:val="DefaultParagraphFont"/>
    <w:uiPriority w:val="99"/>
    <w:unhideWhenUsed/>
    <w:rsid w:val="00AB067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787E"/>
    <w:pPr>
      <w:jc w:val="left"/>
    </w:pPr>
    <w:rPr>
      <w:rFonts w:asciiTheme="minorHAnsi" w:eastAsiaTheme="minorHAnsi" w:hAnsiTheme="minorHAnsi" w:cstheme="minorBid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787E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CD787E"/>
    <w:rPr>
      <w:vertAlign w:val="superscript"/>
    </w:rPr>
  </w:style>
  <w:style w:type="paragraph" w:styleId="NoSpacing">
    <w:name w:val="No Spacing"/>
    <w:uiPriority w:val="1"/>
    <w:qFormat/>
    <w:rsid w:val="00E45D91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D3DC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C04B4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C04B46"/>
  </w:style>
  <w:style w:type="character" w:styleId="EndnoteReference">
    <w:name w:val="endnote reference"/>
    <w:basedOn w:val="DefaultParagraphFont"/>
    <w:uiPriority w:val="99"/>
    <w:semiHidden/>
    <w:unhideWhenUsed/>
    <w:rsid w:val="00C04B46"/>
    <w:rPr>
      <w:vertAlign w:val="superscript"/>
    </w:rPr>
  </w:style>
  <w:style w:type="paragraph" w:styleId="Caption">
    <w:name w:val="caption"/>
    <w:basedOn w:val="Normal"/>
    <w:next w:val="Normal"/>
    <w:unhideWhenUsed/>
    <w:rsid w:val="004F1786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67"/>
    <w:semiHidden/>
    <w:rsid w:val="002127ED"/>
    <w:rPr>
      <w:color w:val="808080"/>
    </w:rPr>
  </w:style>
  <w:style w:type="character" w:customStyle="1" w:styleId="fontstyle01">
    <w:name w:val="fontstyle01"/>
    <w:basedOn w:val="DefaultParagraphFont"/>
    <w:rsid w:val="00196670"/>
    <w:rPr>
      <w:rFonts w:ascii="CMSY1047" w:hAnsi="CMSY1047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73783A"/>
    <w:rPr>
      <w:rFonts w:ascii="CMBX947" w:hAnsi="CMBX947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73783A"/>
    <w:rPr>
      <w:rFonts w:ascii="CMTI910" w:hAnsi="CMTI910" w:hint="default"/>
      <w:b w:val="0"/>
      <w:bCs w:val="0"/>
      <w:i/>
      <w:iCs/>
      <w:color w:val="000000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8354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3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D55BA-2185-414D-BB6C-FCF58CBC9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9</Pages>
  <Words>1698</Words>
  <Characters>9679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11355</CharactersWithSpaces>
  <SharedDoc>false</SharedDoc>
  <HLinks>
    <vt:vector size="6" baseType="variant">
      <vt:variant>
        <vt:i4>3866723</vt:i4>
      </vt:variant>
      <vt:variant>
        <vt:i4>0</vt:i4>
      </vt:variant>
      <vt:variant>
        <vt:i4>0</vt:i4>
      </vt:variant>
      <vt:variant>
        <vt:i4>5</vt:i4>
      </vt:variant>
      <vt:variant>
        <vt:lpwstr>http://www.ajouronline.com/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Tony Choper</cp:lastModifiedBy>
  <cp:revision>334</cp:revision>
  <cp:lastPrinted>2016-08-09T02:05:00Z</cp:lastPrinted>
  <dcterms:created xsi:type="dcterms:W3CDTF">2019-12-05T11:45:00Z</dcterms:created>
  <dcterms:modified xsi:type="dcterms:W3CDTF">2020-01-04T02:40:00Z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