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FAB7C">
      <w:pPr>
        <w:adjustRightInd w:val="0"/>
        <w:snapToGrid w:val="0"/>
        <w:spacing w:line="360" w:lineRule="auto"/>
        <w:ind w:firstLine="560" w:firstLineChars="200"/>
        <w:rPr>
          <w:rFonts w:eastAsia="华文仿宋"/>
          <w:sz w:val="28"/>
          <w:szCs w:val="28"/>
        </w:rPr>
      </w:pPr>
      <w:r>
        <w:rPr>
          <w:rFonts w:eastAsia="华文仿宋"/>
          <w:sz w:val="28"/>
          <w:szCs w:val="28"/>
        </w:rPr>
        <w:t>（一）研制内容、</w:t>
      </w:r>
      <w:r>
        <w:rPr>
          <w:rFonts w:eastAsia="华文仿宋"/>
          <w:sz w:val="28"/>
          <w:szCs w:val="28"/>
          <w:lang w:eastAsia="zh-Hans"/>
        </w:rPr>
        <w:t>功能与技术要求</w:t>
      </w:r>
    </w:p>
    <w:p w14:paraId="6CA5924A">
      <w:pPr>
        <w:adjustRightInd w:val="0"/>
        <w:snapToGrid w:val="0"/>
        <w:spacing w:line="360" w:lineRule="auto"/>
        <w:ind w:firstLine="560" w:firstLineChars="200"/>
        <w:rPr>
          <w:rFonts w:eastAsia="华文仿宋"/>
          <w:sz w:val="28"/>
          <w:szCs w:val="28"/>
        </w:rPr>
      </w:pPr>
      <w:r>
        <w:rPr>
          <w:rFonts w:hint="eastAsia" w:eastAsia="华文仿宋"/>
          <w:sz w:val="28"/>
          <w:szCs w:val="28"/>
        </w:rPr>
        <w:t>研制内容：</w:t>
      </w:r>
    </w:p>
    <w:p w14:paraId="3E951C87">
      <w:pPr>
        <w:adjustRightInd w:val="0"/>
        <w:snapToGrid w:val="0"/>
        <w:spacing w:line="360" w:lineRule="auto"/>
        <w:ind w:firstLine="560" w:firstLineChars="200"/>
        <w:rPr>
          <w:rFonts w:hint="eastAsia" w:eastAsia="华文仿宋"/>
          <w:sz w:val="28"/>
          <w:szCs w:val="28"/>
          <w:lang w:val="en-US" w:eastAsia="zh-CN"/>
        </w:rPr>
      </w:pPr>
      <w:r>
        <w:rPr>
          <w:rFonts w:hint="eastAsia" w:eastAsia="华文仿宋"/>
          <w:sz w:val="28"/>
          <w:szCs w:val="28"/>
        </w:rPr>
        <w:t>本项目</w:t>
      </w:r>
      <w:r>
        <w:rPr>
          <w:rFonts w:eastAsia="华文仿宋"/>
          <w:sz w:val="28"/>
          <w:szCs w:val="28"/>
        </w:rPr>
        <w:t>针对</w:t>
      </w:r>
      <w:r>
        <w:rPr>
          <w:rFonts w:hint="eastAsia" w:eastAsia="华文仿宋"/>
          <w:sz w:val="28"/>
          <w:szCs w:val="28"/>
        </w:rPr>
        <w:t>X</w:t>
      </w:r>
      <w:r>
        <w:rPr>
          <w:rFonts w:eastAsia="华文仿宋"/>
          <w:sz w:val="28"/>
          <w:szCs w:val="28"/>
        </w:rPr>
        <w:t>星及地面终端以</w:t>
      </w:r>
      <w:r>
        <w:rPr>
          <w:rFonts w:hint="eastAsia" w:eastAsia="华文仿宋"/>
          <w:sz w:val="28"/>
          <w:szCs w:val="28"/>
          <w:lang w:val="en-US" w:eastAsia="zh-CN"/>
        </w:rPr>
        <w:t>python</w:t>
      </w:r>
    </w:p>
    <w:p w14:paraId="507BBCC6">
      <w:pPr>
        <w:adjustRightInd w:val="0"/>
        <w:snapToGrid w:val="0"/>
        <w:spacing w:line="360" w:lineRule="auto"/>
        <w:rPr>
          <w:rFonts w:eastAsia="华文仿宋"/>
          <w:sz w:val="28"/>
          <w:szCs w:val="28"/>
        </w:rPr>
      </w:pPr>
      <w:bookmarkStart w:id="0" w:name="_GoBack"/>
      <w:bookmarkEnd w:id="0"/>
      <w:r>
        <w:rPr>
          <w:rFonts w:eastAsia="华文仿宋"/>
          <w:sz w:val="28"/>
          <w:szCs w:val="28"/>
        </w:rPr>
        <w:t>仿真的形式实现对</w:t>
      </w:r>
      <w:r>
        <w:rPr>
          <w:rFonts w:hint="eastAsia" w:eastAsia="华文仿宋"/>
          <w:sz w:val="28"/>
          <w:szCs w:val="28"/>
        </w:rPr>
        <w:t>X</w:t>
      </w:r>
      <w:r>
        <w:rPr>
          <w:rFonts w:eastAsia="华文仿宋"/>
          <w:sz w:val="28"/>
          <w:szCs w:val="28"/>
        </w:rPr>
        <w:t>星星地跳频链路传输</w:t>
      </w:r>
      <w:r>
        <w:rPr>
          <w:rFonts w:hint="eastAsia" w:eastAsia="华文仿宋"/>
          <w:sz w:val="28"/>
          <w:szCs w:val="28"/>
        </w:rPr>
        <w:t>与组网</w:t>
      </w:r>
      <w:r>
        <w:rPr>
          <w:rFonts w:eastAsia="华文仿宋"/>
          <w:sz w:val="28"/>
          <w:szCs w:val="28"/>
        </w:rPr>
        <w:t>等功能的模拟。</w:t>
      </w:r>
      <w:r>
        <w:rPr>
          <w:rFonts w:hint="eastAsia" w:eastAsia="华文仿宋"/>
          <w:sz w:val="28"/>
          <w:szCs w:val="28"/>
        </w:rPr>
        <w:t>X</w:t>
      </w:r>
      <w:r>
        <w:rPr>
          <w:rFonts w:eastAsia="华文仿宋"/>
          <w:sz w:val="28"/>
          <w:szCs w:val="28"/>
        </w:rPr>
        <w:t>星通信技术仿真系统由</w:t>
      </w:r>
      <w:r>
        <w:rPr>
          <w:rFonts w:hint="eastAsia" w:eastAsia="华文仿宋"/>
          <w:sz w:val="28"/>
          <w:szCs w:val="28"/>
        </w:rPr>
        <w:t>地面终端收发分系统、卫星收发分系统组成</w:t>
      </w:r>
      <w:r>
        <w:rPr>
          <w:rFonts w:eastAsia="华文仿宋"/>
          <w:sz w:val="28"/>
          <w:szCs w:val="28"/>
        </w:rPr>
        <w:t>。</w:t>
      </w:r>
      <w:r>
        <w:rPr>
          <w:rFonts w:hint="eastAsia" w:eastAsia="华文仿宋"/>
          <w:sz w:val="28"/>
          <w:szCs w:val="28"/>
        </w:rPr>
        <w:t>地面</w:t>
      </w:r>
      <w:r>
        <w:rPr>
          <w:rFonts w:eastAsia="华文仿宋"/>
          <w:sz w:val="28"/>
          <w:szCs w:val="28"/>
        </w:rPr>
        <w:t>终端分系统主要由</w:t>
      </w:r>
      <w:r>
        <w:rPr>
          <w:rFonts w:hint="eastAsia" w:eastAsia="华文仿宋"/>
          <w:sz w:val="28"/>
          <w:szCs w:val="28"/>
        </w:rPr>
        <w:t>2套</w:t>
      </w:r>
      <w:r>
        <w:rPr>
          <w:rFonts w:eastAsia="华文仿宋"/>
          <w:sz w:val="28"/>
          <w:szCs w:val="28"/>
        </w:rPr>
        <w:t>地面跳频信号接收单元</w:t>
      </w:r>
      <w:r>
        <w:rPr>
          <w:rFonts w:hint="eastAsia" w:eastAsia="华文仿宋"/>
          <w:sz w:val="28"/>
          <w:szCs w:val="28"/>
        </w:rPr>
        <w:t>和</w:t>
      </w:r>
      <w:r>
        <w:rPr>
          <w:rFonts w:eastAsia="华文仿宋"/>
          <w:sz w:val="28"/>
          <w:szCs w:val="28"/>
        </w:rPr>
        <w:t>地面跳频信号发射单元组成，配置</w:t>
      </w:r>
      <w:r>
        <w:rPr>
          <w:rFonts w:hint="eastAsia" w:eastAsia="华文仿宋"/>
          <w:sz w:val="28"/>
          <w:szCs w:val="28"/>
        </w:rPr>
        <w:t>信源编解码模块、信道编解码</w:t>
      </w:r>
      <w:r>
        <w:rPr>
          <w:rFonts w:eastAsia="华文仿宋"/>
          <w:sz w:val="28"/>
          <w:szCs w:val="28"/>
        </w:rPr>
        <w:t>模块</w:t>
      </w:r>
      <w:r>
        <w:rPr>
          <w:rFonts w:hint="eastAsia" w:eastAsia="华文仿宋"/>
          <w:sz w:val="28"/>
          <w:szCs w:val="28"/>
        </w:rPr>
        <w:t>、数字调制解调模块、</w:t>
      </w:r>
      <w:r>
        <w:rPr>
          <w:rFonts w:eastAsia="华文仿宋"/>
          <w:sz w:val="28"/>
          <w:szCs w:val="28"/>
        </w:rPr>
        <w:t>跳频</w:t>
      </w:r>
      <w:r>
        <w:rPr>
          <w:rFonts w:hint="eastAsia" w:eastAsia="华文仿宋"/>
          <w:sz w:val="28"/>
          <w:szCs w:val="28"/>
        </w:rPr>
        <w:t>控制模块、同步模块、TDMA协议模块</w:t>
      </w:r>
      <w:r>
        <w:rPr>
          <w:rFonts w:eastAsia="华文仿宋"/>
          <w:sz w:val="28"/>
          <w:szCs w:val="28"/>
        </w:rPr>
        <w:t>，实现地面终端组网通信。</w:t>
      </w:r>
      <w:r>
        <w:rPr>
          <w:rFonts w:hint="eastAsia" w:eastAsia="华文仿宋"/>
          <w:sz w:val="28"/>
          <w:szCs w:val="28"/>
        </w:rPr>
        <w:t>卫星收发分系统</w:t>
      </w:r>
      <w:r>
        <w:rPr>
          <w:rFonts w:eastAsia="华文仿宋"/>
          <w:sz w:val="28"/>
          <w:szCs w:val="28"/>
        </w:rPr>
        <w:t>主要由</w:t>
      </w:r>
      <w:r>
        <w:rPr>
          <w:rFonts w:hint="eastAsia" w:eastAsia="华文仿宋"/>
          <w:sz w:val="28"/>
          <w:szCs w:val="28"/>
        </w:rPr>
        <w:t>1套</w:t>
      </w:r>
      <w:r>
        <w:rPr>
          <w:rFonts w:eastAsia="华文仿宋"/>
          <w:sz w:val="28"/>
          <w:szCs w:val="28"/>
        </w:rPr>
        <w:t>卫星跳频信号接收单元</w:t>
      </w:r>
      <w:r>
        <w:rPr>
          <w:rFonts w:hint="eastAsia" w:eastAsia="华文仿宋"/>
          <w:sz w:val="28"/>
          <w:szCs w:val="28"/>
        </w:rPr>
        <w:t>和</w:t>
      </w:r>
      <w:r>
        <w:rPr>
          <w:rFonts w:eastAsia="华文仿宋"/>
          <w:sz w:val="28"/>
          <w:szCs w:val="28"/>
        </w:rPr>
        <w:t>卫星跳频信号发射单元组成，配置信号接收模块</w:t>
      </w:r>
      <w:r>
        <w:rPr>
          <w:rFonts w:hint="eastAsia" w:eastAsia="华文仿宋"/>
          <w:sz w:val="28"/>
          <w:szCs w:val="28"/>
        </w:rPr>
        <w:t>、信号转发</w:t>
      </w:r>
      <w:r>
        <w:rPr>
          <w:rFonts w:eastAsia="华文仿宋"/>
          <w:sz w:val="28"/>
          <w:szCs w:val="28"/>
        </w:rPr>
        <w:t>模块</w:t>
      </w:r>
      <w:r>
        <w:rPr>
          <w:rFonts w:hint="eastAsia" w:eastAsia="华文仿宋"/>
          <w:sz w:val="28"/>
          <w:szCs w:val="28"/>
        </w:rPr>
        <w:t>、</w:t>
      </w:r>
      <w:r>
        <w:rPr>
          <w:rFonts w:eastAsia="华文仿宋"/>
          <w:sz w:val="28"/>
          <w:szCs w:val="28"/>
        </w:rPr>
        <w:t>跳频</w:t>
      </w:r>
      <w:r>
        <w:rPr>
          <w:rFonts w:hint="eastAsia" w:eastAsia="华文仿宋"/>
          <w:sz w:val="28"/>
          <w:szCs w:val="28"/>
        </w:rPr>
        <w:t>控制模块、同步模块、TDMA协议模块，实现</w:t>
      </w:r>
      <w:r>
        <w:rPr>
          <w:rFonts w:eastAsia="华文仿宋"/>
          <w:sz w:val="28"/>
          <w:szCs w:val="28"/>
        </w:rPr>
        <w:t>星上再生处理与转发。</w:t>
      </w:r>
    </w:p>
    <w:p w14:paraId="680A24B0">
      <w:pPr>
        <w:adjustRightInd w:val="0"/>
        <w:snapToGrid w:val="0"/>
        <w:spacing w:line="360" w:lineRule="auto"/>
        <w:ind w:firstLine="562" w:firstLineChars="200"/>
        <w:rPr>
          <w:rFonts w:eastAsia="华文仿宋"/>
          <w:b/>
          <w:bCs/>
          <w:sz w:val="28"/>
          <w:szCs w:val="28"/>
        </w:rPr>
      </w:pPr>
      <w:r>
        <w:rPr>
          <w:rFonts w:hint="eastAsia" w:eastAsia="华文仿宋"/>
          <w:b/>
          <w:bCs/>
          <w:sz w:val="28"/>
          <w:szCs w:val="28"/>
        </w:rPr>
        <w:t>1.地面终端</w:t>
      </w:r>
      <w:r>
        <w:rPr>
          <w:rFonts w:eastAsia="华文仿宋"/>
          <w:b/>
          <w:bCs/>
          <w:sz w:val="28"/>
          <w:szCs w:val="28"/>
        </w:rPr>
        <w:t>收发分系统</w:t>
      </w:r>
      <w:r>
        <w:rPr>
          <w:rFonts w:hint="eastAsia" w:eastAsia="华文仿宋"/>
          <w:b/>
          <w:bCs/>
          <w:sz w:val="28"/>
          <w:szCs w:val="28"/>
        </w:rPr>
        <w:t xml:space="preserve">  </w:t>
      </w:r>
    </w:p>
    <w:p w14:paraId="682E5766">
      <w:pPr>
        <w:adjustRightInd w:val="0"/>
        <w:snapToGrid w:val="0"/>
        <w:spacing w:line="360" w:lineRule="auto"/>
        <w:ind w:firstLine="562" w:firstLineChars="200"/>
        <w:rPr>
          <w:rFonts w:eastAsia="华文仿宋"/>
          <w:b/>
          <w:bCs/>
          <w:sz w:val="28"/>
          <w:szCs w:val="28"/>
        </w:rPr>
      </w:pPr>
      <w:r>
        <w:rPr>
          <w:rFonts w:hint="eastAsia" w:eastAsia="华文仿宋"/>
          <w:b/>
          <w:bCs/>
          <w:sz w:val="28"/>
          <w:szCs w:val="28"/>
        </w:rPr>
        <w:t>（1）</w:t>
      </w:r>
      <w:r>
        <w:rPr>
          <w:rFonts w:eastAsia="华文仿宋"/>
          <w:b/>
          <w:bCs/>
          <w:sz w:val="28"/>
          <w:szCs w:val="28"/>
        </w:rPr>
        <w:t>信源编解码模块</w:t>
      </w:r>
    </w:p>
    <w:p w14:paraId="4DD91327">
      <w:pPr>
        <w:adjustRightInd w:val="0"/>
        <w:snapToGrid w:val="0"/>
        <w:spacing w:line="360" w:lineRule="auto"/>
        <w:ind w:firstLine="560" w:firstLineChars="200"/>
        <w:rPr>
          <w:rFonts w:eastAsia="华文仿宋"/>
          <w:sz w:val="28"/>
          <w:szCs w:val="28"/>
        </w:rPr>
      </w:pPr>
      <w:r>
        <w:rPr>
          <w:rFonts w:hint="eastAsia" w:eastAsia="华文仿宋"/>
          <w:sz w:val="28"/>
          <w:szCs w:val="28"/>
        </w:rPr>
        <w:t xml:space="preserve">1） </w:t>
      </w:r>
      <w:r>
        <w:rPr>
          <w:rFonts w:hint="eastAsia" w:eastAsia="华文仿宋"/>
          <w:b/>
          <w:bCs/>
          <w:sz w:val="28"/>
          <w:szCs w:val="28"/>
        </w:rPr>
        <w:t>编码：</w:t>
      </w:r>
      <w:r>
        <w:rPr>
          <w:rFonts w:hint="eastAsia" w:eastAsia="华文仿宋"/>
          <w:sz w:val="28"/>
          <w:szCs w:val="28"/>
        </w:rPr>
        <w:t>对文本、语音类业务数据进行生成，进一步采样轻量化压缩编码，降低冗余度，生成适配跳频突发传输的短帧结构。</w:t>
      </w:r>
    </w:p>
    <w:p w14:paraId="4B36C414">
      <w:pPr>
        <w:adjustRightInd w:val="0"/>
        <w:snapToGrid w:val="0"/>
        <w:spacing w:line="360" w:lineRule="auto"/>
        <w:ind w:firstLine="560" w:firstLineChars="200"/>
        <w:rPr>
          <w:rFonts w:eastAsia="华文仿宋"/>
          <w:sz w:val="28"/>
          <w:szCs w:val="28"/>
        </w:rPr>
      </w:pPr>
      <w:r>
        <w:rPr>
          <w:rFonts w:hint="eastAsia" w:eastAsia="华文仿宋"/>
          <w:sz w:val="28"/>
          <w:szCs w:val="28"/>
        </w:rPr>
        <w:t xml:space="preserve">2） </w:t>
      </w:r>
      <w:r>
        <w:rPr>
          <w:rFonts w:hint="eastAsia" w:eastAsia="华文仿宋"/>
          <w:b/>
          <w:bCs/>
          <w:sz w:val="28"/>
          <w:szCs w:val="28"/>
        </w:rPr>
        <w:t>解码：</w:t>
      </w:r>
      <w:r>
        <w:rPr>
          <w:rFonts w:hint="eastAsia" w:eastAsia="华文仿宋"/>
          <w:sz w:val="28"/>
          <w:szCs w:val="28"/>
        </w:rPr>
        <w:t>接收端执行对应解码算法恢复原始信息，支持变速率数据源，保证业务完整性。</w:t>
      </w:r>
    </w:p>
    <w:p w14:paraId="77E47CE4">
      <w:pPr>
        <w:adjustRightInd w:val="0"/>
        <w:snapToGrid w:val="0"/>
        <w:spacing w:line="360" w:lineRule="auto"/>
        <w:ind w:firstLine="562" w:firstLineChars="200"/>
        <w:rPr>
          <w:rFonts w:eastAsia="华文仿宋"/>
          <w:b/>
          <w:bCs/>
          <w:sz w:val="28"/>
          <w:szCs w:val="28"/>
        </w:rPr>
      </w:pPr>
      <w:r>
        <w:rPr>
          <w:rFonts w:hint="eastAsia" w:eastAsia="华文仿宋"/>
          <w:b/>
          <w:bCs/>
          <w:sz w:val="28"/>
          <w:szCs w:val="28"/>
        </w:rPr>
        <w:t>（2）</w:t>
      </w:r>
      <w:r>
        <w:rPr>
          <w:rFonts w:eastAsia="华文仿宋"/>
          <w:b/>
          <w:bCs/>
          <w:sz w:val="28"/>
          <w:szCs w:val="28"/>
        </w:rPr>
        <w:t>信道编解码模块</w:t>
      </w:r>
    </w:p>
    <w:p w14:paraId="43259E9D">
      <w:pPr>
        <w:adjustRightInd w:val="0"/>
        <w:snapToGrid w:val="0"/>
        <w:spacing w:line="360" w:lineRule="auto"/>
        <w:ind w:firstLine="560" w:firstLineChars="200"/>
        <w:rPr>
          <w:rFonts w:eastAsia="华文仿宋"/>
          <w:sz w:val="28"/>
          <w:szCs w:val="28"/>
        </w:rPr>
      </w:pPr>
      <w:r>
        <w:rPr>
          <w:rFonts w:hint="eastAsia" w:eastAsia="华文仿宋"/>
          <w:sz w:val="28"/>
          <w:szCs w:val="28"/>
        </w:rPr>
        <w:t xml:space="preserve">1） </w:t>
      </w:r>
      <w:r>
        <w:rPr>
          <w:rFonts w:hint="eastAsia" w:eastAsia="华文仿宋"/>
          <w:b/>
          <w:bCs/>
          <w:sz w:val="28"/>
          <w:szCs w:val="28"/>
        </w:rPr>
        <w:t>编码与交织：</w:t>
      </w:r>
      <w:r>
        <w:rPr>
          <w:rFonts w:hint="eastAsia" w:eastAsia="华文仿宋"/>
          <w:sz w:val="28"/>
          <w:szCs w:val="28"/>
        </w:rPr>
        <w:t>采用卷积码、RS码或Turbo码进行前向纠错编码，并加入交织处理，分散突发错误，提升抗干扰能力。</w:t>
      </w:r>
    </w:p>
    <w:p w14:paraId="1542B831">
      <w:pPr>
        <w:adjustRightInd w:val="0"/>
        <w:snapToGrid w:val="0"/>
        <w:spacing w:line="360" w:lineRule="auto"/>
        <w:ind w:firstLine="560" w:firstLineChars="200"/>
        <w:rPr>
          <w:rFonts w:eastAsia="华文仿宋"/>
          <w:sz w:val="28"/>
          <w:szCs w:val="28"/>
        </w:rPr>
      </w:pPr>
      <w:r>
        <w:rPr>
          <w:rFonts w:hint="eastAsia" w:eastAsia="华文仿宋"/>
          <w:sz w:val="28"/>
          <w:szCs w:val="28"/>
        </w:rPr>
        <w:t xml:space="preserve">2） </w:t>
      </w:r>
      <w:r>
        <w:rPr>
          <w:rFonts w:hint="eastAsia" w:eastAsia="华文仿宋"/>
          <w:b/>
          <w:bCs/>
          <w:sz w:val="28"/>
          <w:szCs w:val="28"/>
        </w:rPr>
        <w:t>译码与去交织</w:t>
      </w:r>
      <w:r>
        <w:rPr>
          <w:rFonts w:hint="eastAsia" w:eastAsia="华文仿宋"/>
          <w:sz w:val="28"/>
          <w:szCs w:val="28"/>
        </w:rPr>
        <w:t>：接收端完成去交织后，采用维特比或迭代译码恢复数据。</w:t>
      </w:r>
    </w:p>
    <w:p w14:paraId="09566DB7">
      <w:pPr>
        <w:adjustRightInd w:val="0"/>
        <w:snapToGrid w:val="0"/>
        <w:spacing w:line="360" w:lineRule="auto"/>
        <w:ind w:firstLine="560" w:firstLineChars="200"/>
        <w:rPr>
          <w:rFonts w:eastAsia="华文仿宋"/>
          <w:sz w:val="28"/>
          <w:szCs w:val="28"/>
        </w:rPr>
      </w:pPr>
      <w:r>
        <w:rPr>
          <w:rFonts w:hint="eastAsia" w:eastAsia="华文仿宋"/>
          <w:sz w:val="28"/>
          <w:szCs w:val="28"/>
        </w:rPr>
        <w:t xml:space="preserve">3） </w:t>
      </w:r>
      <w:r>
        <w:rPr>
          <w:rFonts w:hint="eastAsia" w:eastAsia="华文仿宋"/>
          <w:b/>
          <w:bCs/>
          <w:sz w:val="28"/>
          <w:szCs w:val="28"/>
        </w:rPr>
        <w:t>参数适配</w:t>
      </w:r>
      <w:r>
        <w:rPr>
          <w:rFonts w:hint="eastAsia" w:eastAsia="华文仿宋"/>
          <w:sz w:val="28"/>
          <w:szCs w:val="28"/>
        </w:rPr>
        <w:t>：支持码率、交织深度与跳频参数的匹配切换，适应信道质量变化。</w:t>
      </w:r>
    </w:p>
    <w:p w14:paraId="1398377C">
      <w:pPr>
        <w:adjustRightInd w:val="0"/>
        <w:snapToGrid w:val="0"/>
        <w:spacing w:line="360" w:lineRule="auto"/>
        <w:ind w:firstLine="562" w:firstLineChars="200"/>
        <w:rPr>
          <w:rFonts w:eastAsia="华文仿宋"/>
          <w:b/>
          <w:bCs/>
          <w:sz w:val="28"/>
          <w:szCs w:val="28"/>
        </w:rPr>
      </w:pPr>
      <w:r>
        <w:rPr>
          <w:rFonts w:hint="eastAsia" w:eastAsia="华文仿宋"/>
          <w:b/>
          <w:bCs/>
          <w:sz w:val="28"/>
          <w:szCs w:val="28"/>
        </w:rPr>
        <w:t>（3）</w:t>
      </w:r>
      <w:r>
        <w:rPr>
          <w:rFonts w:eastAsia="华文仿宋"/>
          <w:b/>
          <w:bCs/>
          <w:sz w:val="28"/>
          <w:szCs w:val="28"/>
        </w:rPr>
        <w:t>数字调制解调模块</w:t>
      </w:r>
    </w:p>
    <w:p w14:paraId="0913B86A">
      <w:pPr>
        <w:adjustRightInd w:val="0"/>
        <w:snapToGrid w:val="0"/>
        <w:spacing w:line="360" w:lineRule="auto"/>
        <w:ind w:firstLine="560" w:firstLineChars="200"/>
        <w:rPr>
          <w:rFonts w:eastAsia="华文仿宋"/>
          <w:sz w:val="28"/>
          <w:szCs w:val="28"/>
        </w:rPr>
      </w:pPr>
      <w:r>
        <w:rPr>
          <w:rFonts w:hint="eastAsia" w:eastAsia="华文仿宋"/>
          <w:sz w:val="28"/>
          <w:szCs w:val="28"/>
        </w:rPr>
        <w:t xml:space="preserve">1） </w:t>
      </w:r>
      <w:r>
        <w:rPr>
          <w:rFonts w:hint="eastAsia" w:eastAsia="华文仿宋"/>
          <w:b/>
          <w:bCs/>
          <w:sz w:val="28"/>
          <w:szCs w:val="28"/>
        </w:rPr>
        <w:t>调制：</w:t>
      </w:r>
      <w:r>
        <w:rPr>
          <w:rFonts w:hint="eastAsia" w:eastAsia="华文仿宋"/>
          <w:sz w:val="28"/>
          <w:szCs w:val="28"/>
        </w:rPr>
        <w:t>将编码比特流映射为DPSK、SDPSK或GMSK等调制符号，</w:t>
      </w:r>
      <w:r>
        <w:rPr>
          <w:rFonts w:eastAsia="华文仿宋"/>
          <w:sz w:val="28"/>
          <w:szCs w:val="28"/>
        </w:rPr>
        <w:t>经脉冲成形后生成基带发射信号</w:t>
      </w:r>
      <w:r>
        <w:rPr>
          <w:rFonts w:hint="eastAsia" w:eastAsia="华文仿宋"/>
          <w:sz w:val="28"/>
          <w:szCs w:val="28"/>
        </w:rPr>
        <w:t>。</w:t>
      </w:r>
    </w:p>
    <w:p w14:paraId="549681FD">
      <w:pPr>
        <w:adjustRightInd w:val="0"/>
        <w:snapToGrid w:val="0"/>
        <w:spacing w:line="360" w:lineRule="auto"/>
        <w:ind w:firstLine="560" w:firstLineChars="200"/>
        <w:rPr>
          <w:rFonts w:eastAsia="华文仿宋"/>
          <w:sz w:val="28"/>
          <w:szCs w:val="28"/>
        </w:rPr>
      </w:pPr>
      <w:r>
        <w:rPr>
          <w:rFonts w:hint="eastAsia" w:eastAsia="华文仿宋"/>
          <w:sz w:val="28"/>
          <w:szCs w:val="28"/>
        </w:rPr>
        <w:t xml:space="preserve">2） </w:t>
      </w:r>
      <w:r>
        <w:rPr>
          <w:rFonts w:hint="eastAsia" w:eastAsia="华文仿宋"/>
          <w:b/>
          <w:bCs/>
          <w:sz w:val="28"/>
          <w:szCs w:val="28"/>
        </w:rPr>
        <w:t>解调：</w:t>
      </w:r>
      <w:r>
        <w:rPr>
          <w:rFonts w:eastAsia="华文仿宋"/>
          <w:sz w:val="28"/>
          <w:szCs w:val="28"/>
        </w:rPr>
        <w:t>完成定时同步与符号判决，从基带信号中恢复比特流。</w:t>
      </w:r>
    </w:p>
    <w:p w14:paraId="51953EE0">
      <w:pPr>
        <w:adjustRightInd w:val="0"/>
        <w:snapToGrid w:val="0"/>
        <w:spacing w:line="360" w:lineRule="auto"/>
        <w:ind w:firstLine="562" w:firstLineChars="200"/>
        <w:rPr>
          <w:rFonts w:eastAsia="华文仿宋"/>
          <w:b/>
          <w:bCs/>
          <w:sz w:val="28"/>
          <w:szCs w:val="28"/>
        </w:rPr>
      </w:pPr>
      <w:r>
        <w:rPr>
          <w:rFonts w:hint="eastAsia" w:eastAsia="华文仿宋"/>
          <w:b/>
          <w:bCs/>
          <w:sz w:val="28"/>
          <w:szCs w:val="28"/>
        </w:rPr>
        <w:t>（4）</w:t>
      </w:r>
      <w:r>
        <w:rPr>
          <w:rFonts w:eastAsia="华文仿宋"/>
          <w:b/>
          <w:bCs/>
          <w:sz w:val="28"/>
          <w:szCs w:val="28"/>
        </w:rPr>
        <w:t>跳频控制模块</w:t>
      </w:r>
    </w:p>
    <w:p w14:paraId="4F5AE3B1">
      <w:pPr>
        <w:adjustRightInd w:val="0"/>
        <w:snapToGrid w:val="0"/>
        <w:spacing w:line="360" w:lineRule="auto"/>
        <w:ind w:firstLine="560" w:firstLineChars="200"/>
        <w:rPr>
          <w:rFonts w:eastAsia="华文仿宋"/>
          <w:sz w:val="28"/>
          <w:szCs w:val="28"/>
        </w:rPr>
      </w:pPr>
      <w:r>
        <w:rPr>
          <w:rFonts w:hint="eastAsia" w:eastAsia="华文仿宋"/>
          <w:sz w:val="28"/>
          <w:szCs w:val="28"/>
        </w:rPr>
        <w:t xml:space="preserve">1） </w:t>
      </w:r>
      <w:r>
        <w:rPr>
          <w:rFonts w:hint="eastAsia" w:eastAsia="华文仿宋"/>
          <w:b/>
          <w:bCs/>
          <w:sz w:val="28"/>
          <w:szCs w:val="28"/>
        </w:rPr>
        <w:t>图案生成与时序控制</w:t>
      </w:r>
      <w:r>
        <w:rPr>
          <w:rFonts w:hint="eastAsia" w:eastAsia="华文仿宋"/>
          <w:sz w:val="28"/>
          <w:szCs w:val="28"/>
        </w:rPr>
        <w:t>：</w:t>
      </w:r>
      <w:r>
        <w:rPr>
          <w:rFonts w:eastAsia="华文仿宋"/>
          <w:sz w:val="28"/>
          <w:szCs w:val="28"/>
        </w:rPr>
        <w:t>基于伪随机序列生成跳频图案，控制每跳的</w:t>
      </w:r>
      <w:r>
        <w:rPr>
          <w:rFonts w:hint="eastAsia" w:eastAsia="华文仿宋"/>
          <w:sz w:val="28"/>
          <w:szCs w:val="28"/>
        </w:rPr>
        <w:t>信号</w:t>
      </w:r>
      <w:r>
        <w:rPr>
          <w:rFonts w:eastAsia="华文仿宋"/>
          <w:sz w:val="28"/>
          <w:szCs w:val="28"/>
        </w:rPr>
        <w:t>频率，动态管理跳速、频率集与驻留时间。</w:t>
      </w:r>
    </w:p>
    <w:p w14:paraId="2538A5D2">
      <w:pPr>
        <w:adjustRightInd w:val="0"/>
        <w:snapToGrid w:val="0"/>
        <w:spacing w:line="360" w:lineRule="auto"/>
        <w:ind w:firstLine="560" w:firstLineChars="200"/>
        <w:rPr>
          <w:rFonts w:eastAsia="华文仿宋"/>
          <w:sz w:val="28"/>
          <w:szCs w:val="28"/>
        </w:rPr>
      </w:pPr>
      <w:r>
        <w:rPr>
          <w:rFonts w:hint="eastAsia" w:eastAsia="华文仿宋"/>
          <w:sz w:val="28"/>
          <w:szCs w:val="28"/>
        </w:rPr>
        <w:t xml:space="preserve">2） </w:t>
      </w:r>
      <w:r>
        <w:rPr>
          <w:rFonts w:hint="eastAsia" w:eastAsia="华文仿宋"/>
          <w:b/>
          <w:bCs/>
          <w:sz w:val="28"/>
          <w:szCs w:val="28"/>
        </w:rPr>
        <w:t>收发切换与组网协同</w:t>
      </w:r>
      <w:r>
        <w:rPr>
          <w:rFonts w:hint="eastAsia" w:eastAsia="华文仿宋"/>
          <w:sz w:val="28"/>
          <w:szCs w:val="28"/>
        </w:rPr>
        <w:t>：</w:t>
      </w:r>
      <w:r>
        <w:rPr>
          <w:rFonts w:eastAsia="华文仿宋"/>
          <w:sz w:val="28"/>
          <w:szCs w:val="28"/>
        </w:rPr>
        <w:t>驱动发射/接收状态切换，支持多用户正交跳频图案分配，接收同步模块的时隙基准实现星地频率同步。</w:t>
      </w:r>
    </w:p>
    <w:p w14:paraId="3D013530">
      <w:pPr>
        <w:adjustRightInd w:val="0"/>
        <w:snapToGrid w:val="0"/>
        <w:spacing w:line="360" w:lineRule="auto"/>
        <w:ind w:firstLine="562" w:firstLineChars="200"/>
        <w:rPr>
          <w:rFonts w:eastAsia="华文仿宋"/>
          <w:b/>
          <w:bCs/>
          <w:sz w:val="28"/>
          <w:szCs w:val="28"/>
        </w:rPr>
      </w:pPr>
      <w:r>
        <w:rPr>
          <w:rFonts w:hint="eastAsia" w:eastAsia="华文仿宋"/>
          <w:b/>
          <w:bCs/>
          <w:sz w:val="28"/>
          <w:szCs w:val="28"/>
        </w:rPr>
        <w:t>（5）</w:t>
      </w:r>
      <w:r>
        <w:rPr>
          <w:rFonts w:eastAsia="华文仿宋"/>
          <w:b/>
          <w:bCs/>
          <w:sz w:val="28"/>
          <w:szCs w:val="28"/>
        </w:rPr>
        <w:t>同步模块</w:t>
      </w:r>
    </w:p>
    <w:p w14:paraId="158125A0">
      <w:pPr>
        <w:adjustRightInd w:val="0"/>
        <w:snapToGrid w:val="0"/>
        <w:spacing w:line="360" w:lineRule="auto"/>
        <w:ind w:firstLine="560" w:firstLineChars="200"/>
        <w:rPr>
          <w:rFonts w:eastAsia="华文仿宋"/>
          <w:sz w:val="28"/>
          <w:szCs w:val="28"/>
        </w:rPr>
      </w:pPr>
      <w:r>
        <w:rPr>
          <w:rFonts w:hint="eastAsia" w:eastAsia="华文仿宋"/>
          <w:sz w:val="28"/>
          <w:szCs w:val="28"/>
        </w:rPr>
        <w:t>通过相关检测识别同步头或导频序列，</w:t>
      </w:r>
      <w:r>
        <w:rPr>
          <w:rFonts w:eastAsia="华文仿宋"/>
          <w:sz w:val="28"/>
          <w:szCs w:val="28"/>
        </w:rPr>
        <w:t>实现时域对齐与频偏估计</w:t>
      </w:r>
      <w:r>
        <w:rPr>
          <w:rFonts w:hint="eastAsia" w:eastAsia="华文仿宋"/>
          <w:sz w:val="28"/>
          <w:szCs w:val="28"/>
        </w:rPr>
        <w:t>。</w:t>
      </w:r>
    </w:p>
    <w:p w14:paraId="24B8837D">
      <w:pPr>
        <w:adjustRightInd w:val="0"/>
        <w:snapToGrid w:val="0"/>
        <w:spacing w:line="360" w:lineRule="auto"/>
        <w:ind w:firstLine="562" w:firstLineChars="200"/>
        <w:rPr>
          <w:rFonts w:eastAsia="华文仿宋"/>
          <w:b/>
          <w:bCs/>
          <w:sz w:val="28"/>
          <w:szCs w:val="28"/>
        </w:rPr>
      </w:pPr>
      <w:r>
        <w:rPr>
          <w:rFonts w:hint="eastAsia" w:eastAsia="华文仿宋"/>
          <w:b/>
          <w:bCs/>
          <w:sz w:val="28"/>
          <w:szCs w:val="28"/>
        </w:rPr>
        <w:t>（6）X</w:t>
      </w:r>
      <w:r>
        <w:rPr>
          <w:rFonts w:eastAsia="华文仿宋"/>
          <w:b/>
          <w:bCs/>
          <w:sz w:val="28"/>
          <w:szCs w:val="28"/>
        </w:rPr>
        <w:t>星TDMA协议模块</w:t>
      </w:r>
    </w:p>
    <w:p w14:paraId="5812C77E">
      <w:pPr>
        <w:adjustRightInd w:val="0"/>
        <w:snapToGrid w:val="0"/>
        <w:spacing w:line="360" w:lineRule="auto"/>
        <w:ind w:firstLine="560" w:firstLineChars="200"/>
        <w:rPr>
          <w:rFonts w:eastAsia="华文仿宋"/>
          <w:color w:val="EE0000"/>
          <w:sz w:val="28"/>
          <w:szCs w:val="28"/>
        </w:rPr>
      </w:pPr>
      <w:r>
        <w:rPr>
          <w:rFonts w:eastAsia="华文仿宋"/>
          <w:sz w:val="28"/>
          <w:szCs w:val="28"/>
        </w:rPr>
        <w:t>按</w:t>
      </w:r>
      <w:r>
        <w:rPr>
          <w:rFonts w:hint="eastAsia" w:eastAsia="华文仿宋"/>
          <w:sz w:val="28"/>
          <w:szCs w:val="28"/>
        </w:rPr>
        <w:t>X</w:t>
      </w:r>
      <w:r>
        <w:rPr>
          <w:rFonts w:eastAsia="华文仿宋"/>
          <w:sz w:val="28"/>
          <w:szCs w:val="28"/>
        </w:rPr>
        <w:t>星预设帧结构与时隙分配表，控制终端在指定时隙收发，避免多用户碰撞。模块定义帧与时隙的层级参数，终端根据自身ID计算授权时隙位置，仅在所属时隙窗口内使能发射或接收，其他时隙保持静默，同时确保时隙边界与跳频周期对齐。</w:t>
      </w:r>
      <w:r>
        <w:rPr>
          <w:rFonts w:hint="eastAsia" w:eastAsia="华文仿宋"/>
          <w:color w:val="EE0000"/>
          <w:sz w:val="28"/>
          <w:szCs w:val="28"/>
        </w:rPr>
        <w:t xml:space="preserve"> </w:t>
      </w:r>
    </w:p>
    <w:p w14:paraId="72AA978C">
      <w:pPr>
        <w:adjustRightInd w:val="0"/>
        <w:snapToGrid w:val="0"/>
        <w:spacing w:line="360" w:lineRule="auto"/>
        <w:ind w:firstLine="562" w:firstLineChars="200"/>
        <w:rPr>
          <w:rFonts w:eastAsia="华文仿宋"/>
          <w:b/>
          <w:bCs/>
          <w:sz w:val="28"/>
          <w:szCs w:val="28"/>
        </w:rPr>
      </w:pPr>
      <w:r>
        <w:rPr>
          <w:rFonts w:hint="eastAsia" w:eastAsia="华文仿宋"/>
          <w:b/>
          <w:bCs/>
          <w:sz w:val="28"/>
          <w:szCs w:val="28"/>
        </w:rPr>
        <w:t>2.卫星</w:t>
      </w:r>
      <w:r>
        <w:rPr>
          <w:rFonts w:eastAsia="华文仿宋"/>
          <w:b/>
          <w:bCs/>
          <w:sz w:val="28"/>
          <w:szCs w:val="28"/>
        </w:rPr>
        <w:t>收发分系统</w:t>
      </w:r>
      <w:r>
        <w:rPr>
          <w:rFonts w:hint="eastAsia" w:eastAsia="华文仿宋"/>
          <w:b/>
          <w:bCs/>
          <w:sz w:val="28"/>
          <w:szCs w:val="28"/>
        </w:rPr>
        <w:t xml:space="preserve">  </w:t>
      </w:r>
    </w:p>
    <w:p w14:paraId="1584C8BA">
      <w:pPr>
        <w:adjustRightInd w:val="0"/>
        <w:snapToGrid w:val="0"/>
        <w:spacing w:line="360" w:lineRule="auto"/>
        <w:ind w:firstLine="562" w:firstLineChars="200"/>
        <w:rPr>
          <w:rFonts w:eastAsia="华文仿宋"/>
          <w:b/>
          <w:bCs/>
          <w:sz w:val="28"/>
          <w:szCs w:val="28"/>
        </w:rPr>
      </w:pPr>
      <w:r>
        <w:rPr>
          <w:rFonts w:hint="eastAsia" w:eastAsia="华文仿宋"/>
          <w:b/>
          <w:bCs/>
          <w:sz w:val="28"/>
          <w:szCs w:val="28"/>
        </w:rPr>
        <w:t>（1）</w:t>
      </w:r>
      <w:r>
        <w:rPr>
          <w:rFonts w:eastAsia="华文仿宋"/>
          <w:b/>
          <w:bCs/>
          <w:sz w:val="28"/>
          <w:szCs w:val="28"/>
        </w:rPr>
        <w:t>信号接收模块</w:t>
      </w:r>
    </w:p>
    <w:p w14:paraId="7845D2AA">
      <w:pPr>
        <w:adjustRightInd w:val="0"/>
        <w:snapToGrid w:val="0"/>
        <w:spacing w:line="360" w:lineRule="auto"/>
        <w:ind w:firstLine="560" w:firstLineChars="200"/>
        <w:rPr>
          <w:rFonts w:eastAsia="华文仿宋"/>
          <w:sz w:val="28"/>
          <w:szCs w:val="28"/>
        </w:rPr>
      </w:pPr>
      <w:r>
        <w:rPr>
          <w:rFonts w:hint="eastAsia" w:eastAsia="华文仿宋"/>
          <w:sz w:val="28"/>
          <w:szCs w:val="28"/>
        </w:rPr>
        <w:t>1）</w:t>
      </w:r>
      <w:r>
        <w:rPr>
          <w:rFonts w:eastAsia="华文仿宋"/>
          <w:b/>
          <w:bCs/>
          <w:sz w:val="28"/>
          <w:szCs w:val="28"/>
        </w:rPr>
        <w:t>解调</w:t>
      </w:r>
      <w:r>
        <w:rPr>
          <w:rFonts w:hint="eastAsia" w:eastAsia="华文仿宋"/>
          <w:b/>
          <w:bCs/>
          <w:sz w:val="28"/>
          <w:szCs w:val="28"/>
        </w:rPr>
        <w:t>：</w:t>
      </w:r>
      <w:r>
        <w:rPr>
          <w:rFonts w:eastAsia="华文仿宋"/>
          <w:sz w:val="28"/>
          <w:szCs w:val="28"/>
        </w:rPr>
        <w:t>完成定时同步与符号判决，从基带信号中恢复比特流。</w:t>
      </w:r>
    </w:p>
    <w:p w14:paraId="4637075C">
      <w:pPr>
        <w:adjustRightInd w:val="0"/>
        <w:snapToGrid w:val="0"/>
        <w:spacing w:line="360" w:lineRule="auto"/>
        <w:ind w:firstLine="560" w:firstLineChars="200"/>
        <w:rPr>
          <w:rFonts w:eastAsia="华文仿宋"/>
          <w:sz w:val="28"/>
          <w:szCs w:val="28"/>
        </w:rPr>
      </w:pPr>
      <w:r>
        <w:rPr>
          <w:rFonts w:hint="eastAsia" w:eastAsia="华文仿宋"/>
          <w:sz w:val="28"/>
          <w:szCs w:val="28"/>
        </w:rPr>
        <w:t>2）</w:t>
      </w:r>
      <w:r>
        <w:rPr>
          <w:rFonts w:eastAsia="华文仿宋"/>
          <w:b/>
          <w:bCs/>
          <w:sz w:val="28"/>
          <w:szCs w:val="28"/>
        </w:rPr>
        <w:t>去交织与信道译码</w:t>
      </w:r>
      <w:r>
        <w:rPr>
          <w:rFonts w:hint="eastAsia" w:eastAsia="华文仿宋"/>
          <w:sz w:val="28"/>
          <w:szCs w:val="28"/>
        </w:rPr>
        <w:t>：</w:t>
      </w:r>
      <w:r>
        <w:rPr>
          <w:rFonts w:eastAsia="华文仿宋"/>
          <w:sz w:val="28"/>
          <w:szCs w:val="28"/>
        </w:rPr>
        <w:t>对解调后的比特序列进行去交织处理，采用维特比或迭代译码（支持卷积码/RS/</w:t>
      </w:r>
      <w:r>
        <w:rPr>
          <w:rFonts w:hint="eastAsia" w:eastAsia="华文仿宋"/>
          <w:sz w:val="28"/>
          <w:szCs w:val="28"/>
        </w:rPr>
        <w:t>Turbo</w:t>
      </w:r>
      <w:r>
        <w:rPr>
          <w:rFonts w:eastAsia="华文仿宋"/>
          <w:sz w:val="28"/>
          <w:szCs w:val="28"/>
        </w:rPr>
        <w:t>）恢复出原始信息比特。</w:t>
      </w:r>
    </w:p>
    <w:p w14:paraId="22154C95">
      <w:pPr>
        <w:adjustRightInd w:val="0"/>
        <w:snapToGrid w:val="0"/>
        <w:spacing w:line="360" w:lineRule="auto"/>
        <w:ind w:firstLine="562" w:firstLineChars="200"/>
        <w:rPr>
          <w:rFonts w:eastAsia="华文仿宋"/>
          <w:b/>
          <w:bCs/>
          <w:sz w:val="28"/>
          <w:szCs w:val="28"/>
        </w:rPr>
      </w:pPr>
      <w:r>
        <w:rPr>
          <w:rFonts w:hint="eastAsia" w:eastAsia="华文仿宋"/>
          <w:b/>
          <w:bCs/>
          <w:sz w:val="28"/>
          <w:szCs w:val="28"/>
        </w:rPr>
        <w:t>（2）信号转发</w:t>
      </w:r>
      <w:r>
        <w:rPr>
          <w:rFonts w:eastAsia="华文仿宋"/>
          <w:b/>
          <w:bCs/>
          <w:sz w:val="28"/>
          <w:szCs w:val="28"/>
        </w:rPr>
        <w:t>模块</w:t>
      </w:r>
    </w:p>
    <w:p w14:paraId="6C3A32D0">
      <w:pPr>
        <w:adjustRightInd w:val="0"/>
        <w:snapToGrid w:val="0"/>
        <w:spacing w:line="360" w:lineRule="auto"/>
        <w:ind w:firstLine="560" w:firstLineChars="200"/>
        <w:rPr>
          <w:rFonts w:eastAsia="华文仿宋"/>
          <w:sz w:val="28"/>
          <w:szCs w:val="28"/>
        </w:rPr>
      </w:pPr>
      <w:r>
        <w:rPr>
          <w:rFonts w:hint="eastAsia" w:eastAsia="华文仿宋"/>
          <w:sz w:val="28"/>
          <w:szCs w:val="28"/>
        </w:rPr>
        <w:t>1）</w:t>
      </w:r>
      <w:r>
        <w:rPr>
          <w:rFonts w:eastAsia="华文仿宋"/>
          <w:b/>
          <w:bCs/>
          <w:sz w:val="28"/>
          <w:szCs w:val="28"/>
        </w:rPr>
        <w:t>信道编码与交织</w:t>
      </w:r>
      <w:r>
        <w:rPr>
          <w:rFonts w:hint="eastAsia" w:eastAsia="华文仿宋"/>
          <w:b/>
          <w:bCs/>
          <w:sz w:val="28"/>
          <w:szCs w:val="28"/>
        </w:rPr>
        <w:t>：</w:t>
      </w:r>
      <w:r>
        <w:rPr>
          <w:rFonts w:eastAsia="华文仿宋"/>
          <w:sz w:val="28"/>
          <w:szCs w:val="28"/>
        </w:rPr>
        <w:t>对接收模块恢复的净荷数据重新进行前向纠错编码（卷积码/RS/</w:t>
      </w:r>
      <w:r>
        <w:rPr>
          <w:rFonts w:hint="eastAsia" w:eastAsia="华文仿宋"/>
          <w:sz w:val="28"/>
          <w:szCs w:val="28"/>
        </w:rPr>
        <w:t>Turbo</w:t>
      </w:r>
      <w:r>
        <w:rPr>
          <w:rFonts w:eastAsia="华文仿宋"/>
          <w:sz w:val="28"/>
          <w:szCs w:val="28"/>
        </w:rPr>
        <w:t>，码率可配）和交织处理，分散下行信道可能产生的突发错误。</w:t>
      </w:r>
    </w:p>
    <w:p w14:paraId="4DCAACFE">
      <w:pPr>
        <w:adjustRightInd w:val="0"/>
        <w:snapToGrid w:val="0"/>
        <w:spacing w:line="360" w:lineRule="auto"/>
        <w:ind w:firstLine="560" w:firstLineChars="200"/>
        <w:rPr>
          <w:rFonts w:eastAsia="华文仿宋"/>
          <w:sz w:val="28"/>
          <w:szCs w:val="28"/>
        </w:rPr>
      </w:pPr>
      <w:r>
        <w:rPr>
          <w:rFonts w:hint="eastAsia" w:eastAsia="华文仿宋"/>
          <w:sz w:val="28"/>
          <w:szCs w:val="28"/>
        </w:rPr>
        <w:t>2）</w:t>
      </w:r>
      <w:r>
        <w:rPr>
          <w:rFonts w:eastAsia="华文仿宋"/>
          <w:b/>
          <w:bCs/>
          <w:sz w:val="28"/>
          <w:szCs w:val="28"/>
        </w:rPr>
        <w:t>调制与跳频映射：</w:t>
      </w:r>
      <w:r>
        <w:rPr>
          <w:rFonts w:eastAsia="华文仿宋"/>
          <w:sz w:val="28"/>
          <w:szCs w:val="28"/>
        </w:rPr>
        <w:t>将编码后的比特流映射为调制符号（DPSK/SDPSK/GMSK），经脉冲成形后生成下行基带信号，并按独立的下行跳频图案分配至各跳频脉冲。</w:t>
      </w:r>
    </w:p>
    <w:p w14:paraId="5B688FB6">
      <w:pPr>
        <w:adjustRightInd w:val="0"/>
        <w:snapToGrid w:val="0"/>
        <w:spacing w:line="360" w:lineRule="auto"/>
        <w:ind w:firstLine="562" w:firstLineChars="200"/>
        <w:rPr>
          <w:rFonts w:eastAsia="华文仿宋"/>
          <w:b/>
          <w:bCs/>
          <w:sz w:val="28"/>
          <w:szCs w:val="28"/>
        </w:rPr>
      </w:pPr>
      <w:r>
        <w:rPr>
          <w:rFonts w:hint="eastAsia" w:eastAsia="华文仿宋"/>
          <w:b/>
          <w:bCs/>
          <w:sz w:val="28"/>
          <w:szCs w:val="28"/>
        </w:rPr>
        <w:t>（3）</w:t>
      </w:r>
      <w:r>
        <w:rPr>
          <w:rFonts w:eastAsia="华文仿宋"/>
          <w:b/>
          <w:bCs/>
          <w:sz w:val="28"/>
          <w:szCs w:val="28"/>
        </w:rPr>
        <w:t>跳频控制模块</w:t>
      </w:r>
    </w:p>
    <w:p w14:paraId="7DA7AD5D">
      <w:pPr>
        <w:adjustRightInd w:val="0"/>
        <w:snapToGrid w:val="0"/>
        <w:spacing w:line="360" w:lineRule="auto"/>
        <w:ind w:firstLine="560" w:firstLineChars="200"/>
        <w:rPr>
          <w:rFonts w:eastAsia="华文仿宋"/>
          <w:sz w:val="28"/>
          <w:szCs w:val="28"/>
        </w:rPr>
      </w:pPr>
      <w:r>
        <w:rPr>
          <w:rFonts w:hint="eastAsia" w:eastAsia="华文仿宋"/>
          <w:sz w:val="28"/>
          <w:szCs w:val="28"/>
        </w:rPr>
        <w:t>1）</w:t>
      </w:r>
      <w:r>
        <w:rPr>
          <w:rFonts w:hint="eastAsia" w:eastAsia="华文仿宋"/>
          <w:b/>
          <w:bCs/>
          <w:sz w:val="28"/>
          <w:szCs w:val="28"/>
        </w:rPr>
        <w:t>跳频图案生成：</w:t>
      </w:r>
      <w:r>
        <w:rPr>
          <w:rFonts w:hint="eastAsia" w:eastAsia="华文仿宋"/>
          <w:sz w:val="28"/>
          <w:szCs w:val="28"/>
        </w:rPr>
        <w:t>基于伪随机序列生成上下行独立的跳频频率集，支持跳速、频率个数、驻留时间等参数配置。</w:t>
      </w:r>
    </w:p>
    <w:p w14:paraId="0BECA310">
      <w:pPr>
        <w:adjustRightInd w:val="0"/>
        <w:snapToGrid w:val="0"/>
        <w:spacing w:line="360" w:lineRule="auto"/>
        <w:ind w:firstLine="560" w:firstLineChars="200"/>
        <w:rPr>
          <w:rFonts w:eastAsia="华文仿宋"/>
          <w:sz w:val="28"/>
          <w:szCs w:val="28"/>
        </w:rPr>
      </w:pPr>
      <w:r>
        <w:rPr>
          <w:rFonts w:hint="eastAsia" w:eastAsia="华文仿宋"/>
          <w:sz w:val="28"/>
          <w:szCs w:val="28"/>
        </w:rPr>
        <w:t>2）</w:t>
      </w:r>
      <w:r>
        <w:rPr>
          <w:rFonts w:hint="eastAsia" w:eastAsia="华文仿宋"/>
          <w:b/>
          <w:bCs/>
          <w:sz w:val="28"/>
          <w:szCs w:val="28"/>
        </w:rPr>
        <w:t>星地频率同步：</w:t>
      </w:r>
      <w:r>
        <w:rPr>
          <w:rFonts w:hint="eastAsia" w:eastAsia="华文仿宋"/>
          <w:sz w:val="28"/>
          <w:szCs w:val="28"/>
        </w:rPr>
        <w:t>利用同步模块提供的时隙基准校准卫星侧跳频相位，实现上行接收窗口与地面发射频率的跟随。</w:t>
      </w:r>
    </w:p>
    <w:p w14:paraId="555E1248">
      <w:pPr>
        <w:adjustRightInd w:val="0"/>
        <w:snapToGrid w:val="0"/>
        <w:spacing w:line="360" w:lineRule="auto"/>
        <w:ind w:firstLine="562" w:firstLineChars="200"/>
        <w:rPr>
          <w:rFonts w:eastAsia="华文仿宋"/>
          <w:b/>
          <w:bCs/>
          <w:sz w:val="28"/>
          <w:szCs w:val="28"/>
        </w:rPr>
      </w:pPr>
      <w:r>
        <w:rPr>
          <w:rFonts w:hint="eastAsia" w:eastAsia="华文仿宋"/>
          <w:b/>
          <w:bCs/>
          <w:sz w:val="28"/>
          <w:szCs w:val="28"/>
        </w:rPr>
        <w:t>（4）</w:t>
      </w:r>
      <w:r>
        <w:rPr>
          <w:rFonts w:eastAsia="华文仿宋"/>
          <w:b/>
          <w:bCs/>
          <w:sz w:val="28"/>
          <w:szCs w:val="28"/>
        </w:rPr>
        <w:t>同步模块</w:t>
      </w:r>
    </w:p>
    <w:p w14:paraId="1407BEC2">
      <w:pPr>
        <w:adjustRightInd w:val="0"/>
        <w:snapToGrid w:val="0"/>
        <w:spacing w:line="360" w:lineRule="auto"/>
        <w:ind w:firstLine="560" w:firstLineChars="200"/>
        <w:rPr>
          <w:rFonts w:eastAsia="华文仿宋"/>
          <w:sz w:val="28"/>
          <w:szCs w:val="28"/>
        </w:rPr>
      </w:pPr>
      <w:r>
        <w:rPr>
          <w:rFonts w:hint="eastAsia" w:eastAsia="华文仿宋"/>
          <w:sz w:val="28"/>
          <w:szCs w:val="28"/>
        </w:rPr>
        <w:t>通过相关检测识别同步头或导频序列，</w:t>
      </w:r>
      <w:r>
        <w:rPr>
          <w:rFonts w:eastAsia="华文仿宋"/>
          <w:sz w:val="28"/>
          <w:szCs w:val="28"/>
        </w:rPr>
        <w:t>实现时域对齐与频偏估计</w:t>
      </w:r>
      <w:r>
        <w:rPr>
          <w:rFonts w:hint="eastAsia" w:eastAsia="华文仿宋"/>
          <w:sz w:val="28"/>
          <w:szCs w:val="28"/>
        </w:rPr>
        <w:t xml:space="preserve">。 </w:t>
      </w:r>
    </w:p>
    <w:p w14:paraId="14F033D8">
      <w:pPr>
        <w:adjustRightInd w:val="0"/>
        <w:snapToGrid w:val="0"/>
        <w:spacing w:line="360" w:lineRule="auto"/>
        <w:ind w:firstLine="562" w:firstLineChars="200"/>
        <w:rPr>
          <w:rFonts w:eastAsia="华文仿宋"/>
          <w:b/>
          <w:bCs/>
          <w:sz w:val="28"/>
          <w:szCs w:val="28"/>
        </w:rPr>
      </w:pPr>
      <w:r>
        <w:rPr>
          <w:rFonts w:hint="eastAsia" w:eastAsia="华文仿宋"/>
          <w:b/>
          <w:bCs/>
          <w:sz w:val="28"/>
          <w:szCs w:val="28"/>
        </w:rPr>
        <w:t>（5）X</w:t>
      </w:r>
      <w:r>
        <w:rPr>
          <w:rFonts w:eastAsia="华文仿宋"/>
          <w:b/>
          <w:bCs/>
          <w:sz w:val="28"/>
          <w:szCs w:val="28"/>
        </w:rPr>
        <w:t>星TDMA协议模块</w:t>
      </w:r>
    </w:p>
    <w:p w14:paraId="4DF552BA">
      <w:pPr>
        <w:adjustRightInd w:val="0"/>
        <w:snapToGrid w:val="0"/>
        <w:spacing w:line="360" w:lineRule="auto"/>
        <w:ind w:firstLine="560" w:firstLineChars="200"/>
        <w:rPr>
          <w:rFonts w:eastAsia="华文仿宋"/>
          <w:b/>
          <w:bCs/>
          <w:sz w:val="28"/>
          <w:szCs w:val="28"/>
        </w:rPr>
      </w:pPr>
      <w:r>
        <w:rPr>
          <w:rFonts w:hint="eastAsia" w:eastAsia="华文仿宋"/>
          <w:sz w:val="28"/>
          <w:szCs w:val="28"/>
        </w:rPr>
        <w:t>1）</w:t>
      </w:r>
      <w:r>
        <w:rPr>
          <w:rFonts w:hint="eastAsia" w:eastAsia="华文仿宋"/>
          <w:b/>
          <w:bCs/>
          <w:sz w:val="28"/>
          <w:szCs w:val="28"/>
        </w:rPr>
        <w:t>时隙分配与接入控制：</w:t>
      </w:r>
      <w:r>
        <w:rPr>
          <w:rFonts w:hint="eastAsia" w:eastAsia="华文仿宋"/>
          <w:sz w:val="28"/>
          <w:szCs w:val="28"/>
        </w:rPr>
        <w:t>定义帧结构参数（超帧-帧-时隙），根据终端ID计算其上行授权时隙位置，卫星据此开放对应时隙的接收窗口，避免碰撞。</w:t>
      </w:r>
    </w:p>
    <w:p w14:paraId="5DE1C3A1">
      <w:pPr>
        <w:adjustRightInd w:val="0"/>
        <w:snapToGrid w:val="0"/>
        <w:spacing w:line="360" w:lineRule="auto"/>
        <w:ind w:firstLine="560" w:firstLineChars="200"/>
        <w:rPr>
          <w:rFonts w:eastAsia="华文仿宋"/>
          <w:b/>
          <w:bCs/>
          <w:sz w:val="28"/>
          <w:szCs w:val="28"/>
        </w:rPr>
      </w:pPr>
      <w:r>
        <w:rPr>
          <w:rFonts w:hint="eastAsia" w:eastAsia="华文仿宋"/>
          <w:sz w:val="28"/>
          <w:szCs w:val="28"/>
        </w:rPr>
        <w:t>2）</w:t>
      </w:r>
      <w:r>
        <w:rPr>
          <w:rFonts w:hint="eastAsia" w:eastAsia="华文仿宋"/>
          <w:b/>
          <w:bCs/>
          <w:sz w:val="28"/>
          <w:szCs w:val="28"/>
        </w:rPr>
        <w:t>星上时隙重组：</w:t>
      </w:r>
      <w:r>
        <w:rPr>
          <w:rFonts w:hint="eastAsia" w:eastAsia="华文仿宋"/>
          <w:sz w:val="28"/>
          <w:szCs w:val="28"/>
        </w:rPr>
        <w:t>仿真再生转发模式下的星上交换能力。将多个上行时隙接收的数据经处理后，合并或重新分配到指定的下行时隙中发送，验证时隙边界与跳频周期对齐约束。</w:t>
      </w:r>
    </w:p>
    <w:p w14:paraId="07C4BD5F">
      <w:pPr>
        <w:adjustRightInd w:val="0"/>
        <w:snapToGrid w:val="0"/>
        <w:spacing w:line="360" w:lineRule="auto"/>
        <w:ind w:firstLine="562" w:firstLineChars="200"/>
        <w:rPr>
          <w:rFonts w:eastAsia="华文仿宋"/>
          <w:b/>
          <w:bCs/>
          <w:sz w:val="28"/>
          <w:szCs w:val="28"/>
        </w:rPr>
      </w:pPr>
      <w:r>
        <w:rPr>
          <w:rFonts w:hint="eastAsia" w:eastAsia="华文仿宋"/>
          <w:b/>
          <w:bCs/>
          <w:sz w:val="28"/>
          <w:szCs w:val="28"/>
        </w:rPr>
        <w:t>3</w:t>
      </w:r>
      <w:r>
        <w:rPr>
          <w:rFonts w:hint="eastAsia" w:eastAsia="华文仿宋"/>
          <w:b/>
          <w:bCs/>
          <w:sz w:val="28"/>
          <w:szCs w:val="28"/>
          <w:lang w:eastAsia="zh-CN"/>
        </w:rPr>
        <w:t>.</w:t>
      </w:r>
      <w:r>
        <w:rPr>
          <w:rFonts w:hint="eastAsia" w:eastAsia="华文仿宋"/>
          <w:b/>
          <w:bCs/>
          <w:sz w:val="28"/>
          <w:szCs w:val="28"/>
        </w:rPr>
        <w:t>软件核心技术要求：</w:t>
      </w:r>
    </w:p>
    <w:p w14:paraId="3EBDFCEA">
      <w:pPr>
        <w:adjustRightInd w:val="0"/>
        <w:snapToGrid w:val="0"/>
        <w:spacing w:line="360" w:lineRule="auto"/>
        <w:ind w:firstLine="560" w:firstLineChars="200"/>
        <w:rPr>
          <w:rFonts w:eastAsia="华文仿宋"/>
          <w:sz w:val="28"/>
          <w:szCs w:val="28"/>
        </w:rPr>
      </w:pPr>
      <w:r>
        <w:rPr>
          <w:rFonts w:hint="eastAsia" w:eastAsia="华文仿宋"/>
          <w:sz w:val="28"/>
          <w:szCs w:val="28"/>
        </w:rPr>
        <w:t>（1）卫星数量：1个；</w:t>
      </w:r>
    </w:p>
    <w:p w14:paraId="199C7055">
      <w:pPr>
        <w:adjustRightInd w:val="0"/>
        <w:snapToGrid w:val="0"/>
        <w:spacing w:line="360" w:lineRule="auto"/>
        <w:ind w:firstLine="560" w:firstLineChars="200"/>
        <w:rPr>
          <w:rFonts w:eastAsia="华文仿宋"/>
          <w:sz w:val="28"/>
          <w:szCs w:val="28"/>
        </w:rPr>
      </w:pPr>
      <w:r>
        <w:rPr>
          <w:rFonts w:hint="eastAsia" w:eastAsia="华文仿宋"/>
          <w:sz w:val="28"/>
          <w:szCs w:val="28"/>
        </w:rPr>
        <w:t>（2）地面终端数量：2个；</w:t>
      </w:r>
    </w:p>
    <w:p w14:paraId="5E97827C">
      <w:pPr>
        <w:adjustRightInd w:val="0"/>
        <w:snapToGrid w:val="0"/>
        <w:spacing w:line="360" w:lineRule="auto"/>
        <w:ind w:firstLine="560" w:firstLineChars="200"/>
        <w:rPr>
          <w:rFonts w:eastAsia="华文仿宋"/>
          <w:sz w:val="28"/>
          <w:szCs w:val="28"/>
        </w:rPr>
      </w:pPr>
      <w:r>
        <w:rPr>
          <w:rFonts w:hint="eastAsia" w:eastAsia="华文仿宋"/>
          <w:sz w:val="28"/>
          <w:szCs w:val="28"/>
        </w:rPr>
        <w:t>（3）卫星与地面终端跳速：16000跳/s；</w:t>
      </w:r>
    </w:p>
    <w:p w14:paraId="7575B745">
      <w:pPr>
        <w:adjustRightInd w:val="0"/>
        <w:snapToGrid w:val="0"/>
        <w:spacing w:line="360" w:lineRule="auto"/>
        <w:ind w:firstLine="560" w:firstLineChars="200"/>
        <w:rPr>
          <w:rFonts w:eastAsia="华文仿宋"/>
          <w:sz w:val="28"/>
          <w:szCs w:val="28"/>
        </w:rPr>
      </w:pPr>
      <w:r>
        <w:rPr>
          <w:rFonts w:hint="eastAsia" w:eastAsia="华文仿宋"/>
          <w:sz w:val="28"/>
          <w:szCs w:val="28"/>
        </w:rPr>
        <w:t>（4）支持信道编码类型：≥3种（卷积、RS、Turbo码）；</w:t>
      </w:r>
    </w:p>
    <w:p w14:paraId="4004C54E">
      <w:pPr>
        <w:adjustRightInd w:val="0"/>
        <w:snapToGrid w:val="0"/>
        <w:spacing w:line="360" w:lineRule="auto"/>
        <w:ind w:firstLine="560" w:firstLineChars="200"/>
        <w:rPr>
          <w:rFonts w:eastAsia="华文仿宋"/>
          <w:sz w:val="28"/>
          <w:szCs w:val="28"/>
        </w:rPr>
      </w:pPr>
      <w:r>
        <w:rPr>
          <w:rFonts w:hint="eastAsia" w:eastAsia="华文仿宋"/>
          <w:sz w:val="28"/>
          <w:szCs w:val="28"/>
        </w:rPr>
        <w:t>（5）支持信源类型：≥2种（报文、语音）；</w:t>
      </w:r>
    </w:p>
    <w:p w14:paraId="12122944">
      <w:pPr>
        <w:adjustRightInd w:val="0"/>
        <w:snapToGrid w:val="0"/>
        <w:spacing w:line="360" w:lineRule="auto"/>
        <w:ind w:firstLine="560" w:firstLineChars="200"/>
        <w:rPr>
          <w:rFonts w:eastAsia="华文仿宋"/>
          <w:sz w:val="28"/>
          <w:szCs w:val="28"/>
        </w:rPr>
      </w:pPr>
      <w:r>
        <w:rPr>
          <w:rFonts w:hint="eastAsia" w:eastAsia="华文仿宋"/>
          <w:sz w:val="28"/>
          <w:szCs w:val="28"/>
        </w:rPr>
        <w:t>（6）通信</w:t>
      </w:r>
      <w:r>
        <w:rPr>
          <w:rFonts w:eastAsia="华文仿宋"/>
          <w:sz w:val="28"/>
          <w:szCs w:val="28"/>
        </w:rPr>
        <w:t>带宽：1 GHz</w:t>
      </w:r>
      <w:r>
        <w:rPr>
          <w:rFonts w:hint="eastAsia" w:eastAsia="华文仿宋"/>
          <w:sz w:val="28"/>
          <w:szCs w:val="28"/>
        </w:rPr>
        <w:t>；</w:t>
      </w:r>
    </w:p>
    <w:p w14:paraId="5DC5C6B4">
      <w:pPr>
        <w:adjustRightInd w:val="0"/>
        <w:snapToGrid w:val="0"/>
        <w:spacing w:line="360" w:lineRule="auto"/>
        <w:ind w:firstLine="560" w:firstLineChars="200"/>
        <w:rPr>
          <w:rFonts w:hint="eastAsia" w:eastAsia="华文仿宋"/>
          <w:sz w:val="28"/>
          <w:szCs w:val="28"/>
        </w:rPr>
      </w:pPr>
      <w:r>
        <w:rPr>
          <w:rFonts w:hint="eastAsia" w:eastAsia="华文仿宋"/>
          <w:sz w:val="28"/>
          <w:szCs w:val="28"/>
        </w:rPr>
        <w:t>（7）支持信号调制类型：≥3种（DPSK、SDPSK、GMSK等）。</w:t>
      </w:r>
    </w:p>
    <w:p w14:paraId="4DCF8D28">
      <w:pPr>
        <w:adjustRightInd w:val="0"/>
        <w:snapToGrid w:val="0"/>
        <w:spacing w:line="360" w:lineRule="auto"/>
        <w:ind w:firstLine="560" w:firstLineChars="200"/>
        <w:rPr>
          <w:rFonts w:hint="eastAsia" w:eastAsia="华文仿宋"/>
          <w:sz w:val="28"/>
          <w:szCs w:val="28"/>
          <w:lang w:val="en-US" w:eastAsia="zh-CN"/>
        </w:rPr>
      </w:pPr>
      <w:r>
        <w:rPr>
          <w:rFonts w:hint="eastAsia" w:eastAsia="华文仿宋"/>
          <w:sz w:val="28"/>
          <w:szCs w:val="28"/>
          <w:lang w:eastAsia="zh-CN"/>
        </w:rPr>
        <w:t>（</w:t>
      </w:r>
      <w:r>
        <w:rPr>
          <w:rFonts w:hint="eastAsia" w:eastAsia="华文仿宋"/>
          <w:sz w:val="28"/>
          <w:szCs w:val="28"/>
          <w:lang w:val="en-US" w:eastAsia="zh-CN"/>
        </w:rPr>
        <w:t>8</w:t>
      </w:r>
      <w:r>
        <w:rPr>
          <w:rFonts w:hint="eastAsia" w:eastAsia="华文仿宋"/>
          <w:sz w:val="28"/>
          <w:szCs w:val="28"/>
          <w:lang w:eastAsia="zh-CN"/>
        </w:rPr>
        <w:t>）</w:t>
      </w:r>
      <w:r>
        <w:rPr>
          <w:rFonts w:hint="eastAsia" w:eastAsia="华文仿宋"/>
          <w:sz w:val="28"/>
          <w:szCs w:val="28"/>
          <w:lang w:val="en-US" w:eastAsia="zh-CN"/>
        </w:rPr>
        <w:t>仿真频率范围：0-1GHZ基带信号。</w:t>
      </w:r>
    </w:p>
    <w:p w14:paraId="56421C76">
      <w:pPr>
        <w:adjustRightInd w:val="0"/>
        <w:snapToGrid w:val="0"/>
        <w:spacing w:line="360" w:lineRule="auto"/>
        <w:ind w:firstLine="560" w:firstLineChars="200"/>
        <w:rPr>
          <w:rFonts w:hint="eastAsia" w:eastAsia="华文仿宋"/>
          <w:sz w:val="28"/>
          <w:szCs w:val="28"/>
          <w:lang w:val="en-US" w:eastAsia="zh-CN"/>
        </w:rPr>
      </w:pPr>
      <w:r>
        <w:rPr>
          <w:rFonts w:hint="eastAsia" w:eastAsia="华文仿宋"/>
          <w:sz w:val="28"/>
          <w:szCs w:val="28"/>
          <w:lang w:val="en-US" w:eastAsia="zh-CN"/>
        </w:rPr>
        <w:t>（9）</w:t>
      </w:r>
      <w:r>
        <w:rPr>
          <w:rFonts w:hint="eastAsia" w:eastAsia="华文仿宋"/>
          <w:sz w:val="28"/>
          <w:szCs w:val="28"/>
        </w:rPr>
        <w:t>X</w:t>
      </w:r>
      <w:r>
        <w:rPr>
          <w:rFonts w:eastAsia="华文仿宋"/>
          <w:sz w:val="28"/>
          <w:szCs w:val="28"/>
        </w:rPr>
        <w:t>星</w:t>
      </w:r>
      <w:r>
        <w:rPr>
          <w:rFonts w:hint="eastAsia" w:eastAsia="华文仿宋"/>
          <w:sz w:val="28"/>
          <w:szCs w:val="28"/>
          <w:lang w:val="en-US" w:eastAsia="zh-CN"/>
        </w:rPr>
        <w:t>仿真数据。</w:t>
      </w:r>
    </w:p>
    <w:p w14:paraId="0104A22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Noto Color Emoj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Color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alibri Light">
    <w:altName w:val="DejaVu Sans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华文仿宋">
    <w:altName w:val="Droid Sans Fallback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微软雅黑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A03E66"/>
    <w:multiLevelType w:val="multilevel"/>
    <w:tmpl w:val="E2A03E6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eastAsia" w:ascii="宋体" w:hAnsi="宋体" w:eastAsia="宋体" w:cs="宋体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eastAsia" w:ascii="宋体" w:hAnsi="宋体" w:eastAsia="宋体" w:cs="宋体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 w:ascii="宋体" w:hAnsi="宋体" w:eastAsia="宋体" w:cs="宋体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 w:ascii="宋体" w:hAnsi="宋体" w:eastAsia="宋体" w:cs="宋体"/>
      </w:rPr>
    </w:lvl>
    <w:lvl w:ilvl="4" w:tentative="0">
      <w:start w:val="1"/>
      <w:numFmt w:val="decimal"/>
      <w:pStyle w:val="24"/>
      <w:lvlText w:val="%1.%2.%3.%4.%5."/>
      <w:lvlJc w:val="left"/>
      <w:pPr>
        <w:ind w:left="992" w:hanging="992"/>
      </w:pPr>
      <w:rPr>
        <w:rFonts w:hint="eastAsia" w:ascii="宋体" w:hAnsi="宋体" w:eastAsia="宋体" w:cs="宋体"/>
      </w:rPr>
    </w:lvl>
    <w:lvl w:ilvl="5" w:tentative="0">
      <w:start w:val="1"/>
      <w:numFmt w:val="decimal"/>
      <w:lvlText w:val="%1.%2.%3.%4.%5.%6."/>
      <w:lvlJc w:val="left"/>
      <w:pPr>
        <w:ind w:left="1135" w:hanging="1135"/>
      </w:pPr>
      <w:rPr>
        <w:rFonts w:hint="eastAsia" w:ascii="宋体" w:hAnsi="宋体" w:eastAsia="宋体" w:cs="宋体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 w:ascii="宋体" w:hAnsi="宋体" w:eastAsia="宋体" w:cs="宋体"/>
        <w:sz w:val="28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 w:ascii="宋体" w:hAnsi="宋体" w:eastAsia="宋体" w:cs="宋体"/>
        <w:b/>
        <w:sz w:val="28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 w:ascii="宋体" w:hAnsi="宋体" w:eastAsia="宋体" w:cs="宋体"/>
        <w:b/>
        <w:sz w:val="28"/>
        <w:szCs w:val="28"/>
      </w:rPr>
    </w:lvl>
  </w:abstractNum>
  <w:abstractNum w:abstractNumId="1">
    <w:nsid w:val="416FB691"/>
    <w:multiLevelType w:val="multilevel"/>
    <w:tmpl w:val="416FB69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eastAsia" w:ascii="宋体" w:hAnsi="宋体" w:eastAsia="宋体" w:cs="宋体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eastAsia" w:ascii="宋体" w:hAnsi="宋体" w:eastAsia="宋体" w:cs="宋体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 w:ascii="宋体" w:hAnsi="宋体" w:eastAsia="宋体" w:cs="宋体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 w:ascii="宋体" w:hAnsi="宋体" w:eastAsia="宋体" w:cs="宋体"/>
      </w:rPr>
    </w:lvl>
    <w:lvl w:ilvl="4" w:tentative="0">
      <w:start w:val="1"/>
      <w:numFmt w:val="decimal"/>
      <w:pStyle w:val="23"/>
      <w:lvlText w:val="%1.%2.%3.%4.%5."/>
      <w:lvlJc w:val="left"/>
      <w:pPr>
        <w:ind w:left="992" w:hanging="992"/>
      </w:pPr>
      <w:rPr>
        <w:rFonts w:hint="eastAsia" w:ascii="宋体" w:hAnsi="宋体" w:eastAsia="宋体" w:cs="宋体"/>
      </w:rPr>
    </w:lvl>
    <w:lvl w:ilvl="5" w:tentative="0">
      <w:start w:val="1"/>
      <w:numFmt w:val="decimal"/>
      <w:lvlText w:val="%1.%2.%3.%4.%5.%6."/>
      <w:lvlJc w:val="left"/>
      <w:pPr>
        <w:ind w:left="1135" w:hanging="1135"/>
      </w:pPr>
      <w:rPr>
        <w:rFonts w:hint="eastAsia" w:ascii="宋体" w:hAnsi="宋体" w:eastAsia="宋体" w:cs="宋体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 w:ascii="宋体" w:hAnsi="宋体" w:eastAsia="宋体" w:cs="宋体"/>
        <w:sz w:val="28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 w:ascii="宋体" w:hAnsi="宋体" w:eastAsia="宋体" w:cs="宋体"/>
        <w:b/>
        <w:sz w:val="28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 w:ascii="宋体" w:hAnsi="宋体" w:eastAsia="宋体" w:cs="宋体"/>
        <w:b/>
        <w:sz w:val="28"/>
        <w:szCs w:val="28"/>
      </w:rPr>
    </w:lvl>
  </w:abstractNum>
  <w:abstractNum w:abstractNumId="2">
    <w:nsid w:val="5310A117"/>
    <w:multiLevelType w:val="multilevel"/>
    <w:tmpl w:val="5310A117"/>
    <w:lvl w:ilvl="0" w:tentative="0">
      <w:start w:val="1"/>
      <w:numFmt w:val="decimal"/>
      <w:pStyle w:val="2"/>
      <w:suff w:val="space"/>
      <w:lvlText w:val="%1 "/>
      <w:lvlJc w:val="left"/>
      <w:pPr>
        <w:ind w:left="-1271" w:firstLine="0"/>
      </w:pPr>
      <w:rPr>
        <w:rFonts w:ascii="宋体" w:hAnsi="宋体" w:eastAsia="宋体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pStyle w:val="3"/>
      <w:suff w:val="space"/>
      <w:lvlText w:val="%1.%2 "/>
      <w:lvlJc w:val="left"/>
      <w:pPr>
        <w:ind w:left="-562" w:firstLine="0"/>
      </w:pPr>
      <w:rPr>
        <w:rFonts w:ascii="宋体" w:hAnsi="宋体" w:eastAsia="宋体"/>
        <w:b/>
      </w:rPr>
    </w:lvl>
    <w:lvl w:ilvl="2" w:tentative="0">
      <w:start w:val="1"/>
      <w:numFmt w:val="decimal"/>
      <w:pStyle w:val="4"/>
      <w:suff w:val="space"/>
      <w:lvlText w:val="%1.%2.%3 "/>
      <w:lvlJc w:val="left"/>
      <w:pPr>
        <w:ind w:left="-2829" w:firstLine="0"/>
      </w:pPr>
      <w:rPr>
        <w:rFonts w:hint="eastAsia" w:ascii="宋体" w:hAnsi="宋体" w:eastAsia="宋体"/>
        <w:b/>
        <w:i w:val="0"/>
        <w:sz w:val="28"/>
        <w:szCs w:val="28"/>
      </w:rPr>
    </w:lvl>
    <w:lvl w:ilvl="3" w:tentative="0">
      <w:start w:val="1"/>
      <w:numFmt w:val="decimal"/>
      <w:pStyle w:val="5"/>
      <w:suff w:val="space"/>
      <w:lvlText w:val="%1.%2.%3.%4 "/>
      <w:lvlJc w:val="left"/>
      <w:pPr>
        <w:ind w:left="0" w:firstLine="0"/>
      </w:pPr>
      <w:rPr>
        <w:rFonts w:ascii="宋体" w:hAnsi="宋体" w:eastAsia="宋体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6"/>
      <w:suff w:val="space"/>
      <w:lvlText w:val="%1.%2.%3.%4.%5 "/>
      <w:lvlJc w:val="left"/>
      <w:pPr>
        <w:ind w:left="-1980" w:firstLine="0"/>
      </w:pPr>
      <w:rPr>
        <w:rFonts w:hint="default" w:ascii="黑体" w:hAnsi="黑体" w:eastAsia="黑体"/>
        <w:b/>
        <w:bCs/>
        <w:i w:val="0"/>
        <w:sz w:val="24"/>
      </w:rPr>
    </w:lvl>
    <w:lvl w:ilvl="5" w:tentative="0">
      <w:start w:val="1"/>
      <w:numFmt w:val="decimal"/>
      <w:lvlText w:val="%1%2.%3.%4.%5.%6　"/>
      <w:lvlJc w:val="left"/>
      <w:pPr>
        <w:tabs>
          <w:tab w:val="left" w:pos="1440"/>
        </w:tabs>
        <w:ind w:left="-1980" w:firstLine="0"/>
      </w:pPr>
      <w:rPr>
        <w:rFonts w:hint="eastAsia" w:ascii="宋体" w:hAnsi="Times New Roman" w:eastAsia="宋体"/>
        <w:b w:val="0"/>
        <w:i w:val="0"/>
        <w:sz w:val="24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-198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1989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2697" w:hanging="1700"/>
      </w:pPr>
    </w:lvl>
  </w:abstractNum>
  <w:abstractNum w:abstractNumId="3">
    <w:nsid w:val="77367AFF"/>
    <w:multiLevelType w:val="multilevel"/>
    <w:tmpl w:val="77367AF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eastAsia" w:ascii="宋体" w:hAnsi="宋体" w:eastAsia="宋体" w:cs="宋体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eastAsia" w:ascii="宋体" w:hAnsi="宋体" w:eastAsia="宋体" w:cs="宋体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 w:ascii="宋体" w:hAnsi="宋体" w:eastAsia="宋体" w:cs="宋体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 w:ascii="宋体" w:hAnsi="宋体" w:eastAsia="宋体" w:cs="宋体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 w:ascii="宋体" w:hAnsi="宋体" w:eastAsia="宋体" w:cs="宋体"/>
      </w:rPr>
    </w:lvl>
    <w:lvl w:ilvl="5" w:tentative="0">
      <w:start w:val="1"/>
      <w:numFmt w:val="decimal"/>
      <w:pStyle w:val="7"/>
      <w:lvlText w:val="%1.%2.%3.%4.%5.%6."/>
      <w:lvlJc w:val="left"/>
      <w:pPr>
        <w:ind w:left="1135" w:hanging="1135"/>
      </w:pPr>
      <w:rPr>
        <w:rFonts w:hint="eastAsia" w:ascii="宋体" w:hAnsi="宋体" w:eastAsia="宋体" w:cs="宋体"/>
      </w:rPr>
    </w:lvl>
    <w:lvl w:ilvl="6" w:tentative="0">
      <w:start w:val="1"/>
      <w:numFmt w:val="decimal"/>
      <w:pStyle w:val="8"/>
      <w:lvlText w:val="%1.%2.%3.%4.%5.%6.%7."/>
      <w:lvlJc w:val="left"/>
      <w:pPr>
        <w:ind w:left="1276" w:hanging="1276"/>
      </w:pPr>
      <w:rPr>
        <w:rFonts w:hint="eastAsia" w:ascii="宋体" w:hAnsi="宋体" w:eastAsia="宋体" w:cs="宋体"/>
        <w:sz w:val="28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18" w:hanging="1418"/>
      </w:pPr>
      <w:rPr>
        <w:rFonts w:hint="eastAsia" w:ascii="宋体" w:hAnsi="宋体" w:eastAsia="宋体" w:cs="宋体"/>
        <w:b/>
        <w:sz w:val="28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59" w:hanging="1559"/>
      </w:pPr>
      <w:rPr>
        <w:rFonts w:hint="eastAsia" w:ascii="宋体" w:hAnsi="宋体" w:eastAsia="宋体" w:cs="宋体"/>
        <w:b/>
        <w:sz w:val="28"/>
        <w:szCs w:val="28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6E6B28"/>
    <w:rsid w:val="02444467"/>
    <w:rsid w:val="057B774E"/>
    <w:rsid w:val="059C7E9A"/>
    <w:rsid w:val="090A0323"/>
    <w:rsid w:val="09DF6600"/>
    <w:rsid w:val="0A95254D"/>
    <w:rsid w:val="0C0B6283"/>
    <w:rsid w:val="0CDF3575"/>
    <w:rsid w:val="0FE01ED8"/>
    <w:rsid w:val="104327E0"/>
    <w:rsid w:val="10AD49D2"/>
    <w:rsid w:val="11690228"/>
    <w:rsid w:val="118039A8"/>
    <w:rsid w:val="138B4160"/>
    <w:rsid w:val="1B307903"/>
    <w:rsid w:val="1CAA53FA"/>
    <w:rsid w:val="1DCE2756"/>
    <w:rsid w:val="1E473960"/>
    <w:rsid w:val="1E9D56F1"/>
    <w:rsid w:val="20634E37"/>
    <w:rsid w:val="21EC0C19"/>
    <w:rsid w:val="23A301C9"/>
    <w:rsid w:val="276E6B28"/>
    <w:rsid w:val="281855CD"/>
    <w:rsid w:val="287B2D9D"/>
    <w:rsid w:val="2C8F634D"/>
    <w:rsid w:val="2C9D1721"/>
    <w:rsid w:val="2E152640"/>
    <w:rsid w:val="2F505E89"/>
    <w:rsid w:val="300A0CC8"/>
    <w:rsid w:val="33B16108"/>
    <w:rsid w:val="33EA0473"/>
    <w:rsid w:val="342E646F"/>
    <w:rsid w:val="35241441"/>
    <w:rsid w:val="352426EA"/>
    <w:rsid w:val="35336779"/>
    <w:rsid w:val="37DD27D5"/>
    <w:rsid w:val="38144AA8"/>
    <w:rsid w:val="39EC7E0D"/>
    <w:rsid w:val="3B741A56"/>
    <w:rsid w:val="3DAD20EC"/>
    <w:rsid w:val="3E6076EB"/>
    <w:rsid w:val="3F49116D"/>
    <w:rsid w:val="3FA245C3"/>
    <w:rsid w:val="40AA5C85"/>
    <w:rsid w:val="41A44A90"/>
    <w:rsid w:val="42B77C03"/>
    <w:rsid w:val="432C1F13"/>
    <w:rsid w:val="44D90072"/>
    <w:rsid w:val="465E1B40"/>
    <w:rsid w:val="48611F94"/>
    <w:rsid w:val="48BD088A"/>
    <w:rsid w:val="4B6B2FDB"/>
    <w:rsid w:val="4BEA4A5D"/>
    <w:rsid w:val="4D5D4F84"/>
    <w:rsid w:val="4DFC0132"/>
    <w:rsid w:val="4EB70199"/>
    <w:rsid w:val="504E18F1"/>
    <w:rsid w:val="50AC5347"/>
    <w:rsid w:val="50EB6240"/>
    <w:rsid w:val="516469E6"/>
    <w:rsid w:val="52A94EEE"/>
    <w:rsid w:val="52F0175D"/>
    <w:rsid w:val="5487286A"/>
    <w:rsid w:val="574971FE"/>
    <w:rsid w:val="588503D0"/>
    <w:rsid w:val="59FB321C"/>
    <w:rsid w:val="5B221593"/>
    <w:rsid w:val="5CF442BE"/>
    <w:rsid w:val="5F165557"/>
    <w:rsid w:val="606C3EED"/>
    <w:rsid w:val="60AD6A59"/>
    <w:rsid w:val="60EF4A64"/>
    <w:rsid w:val="61AE0F85"/>
    <w:rsid w:val="65DC4978"/>
    <w:rsid w:val="675A42D9"/>
    <w:rsid w:val="688F7FCB"/>
    <w:rsid w:val="68F34CA7"/>
    <w:rsid w:val="690F78C3"/>
    <w:rsid w:val="6A7D0252"/>
    <w:rsid w:val="6A92249E"/>
    <w:rsid w:val="6AA45084"/>
    <w:rsid w:val="6AD153C7"/>
    <w:rsid w:val="6B83110C"/>
    <w:rsid w:val="6D667603"/>
    <w:rsid w:val="6E1C518F"/>
    <w:rsid w:val="6F8C6177"/>
    <w:rsid w:val="6FFD239D"/>
    <w:rsid w:val="701B077F"/>
    <w:rsid w:val="70654691"/>
    <w:rsid w:val="70D02079"/>
    <w:rsid w:val="70D31E2A"/>
    <w:rsid w:val="724A6D56"/>
    <w:rsid w:val="73E4576A"/>
    <w:rsid w:val="746B4E19"/>
    <w:rsid w:val="763959E6"/>
    <w:rsid w:val="763D30E6"/>
    <w:rsid w:val="768915D7"/>
    <w:rsid w:val="77FD1EBC"/>
    <w:rsid w:val="789B57BC"/>
    <w:rsid w:val="79AB6FE2"/>
    <w:rsid w:val="79BB67D9"/>
    <w:rsid w:val="7A1A4B30"/>
    <w:rsid w:val="7BBF7099"/>
    <w:rsid w:val="7BCD6C47"/>
    <w:rsid w:val="7D1C5482"/>
    <w:rsid w:val="BC7D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autoRedefine/>
    <w:qFormat/>
    <w:uiPriority w:val="0"/>
    <w:pPr>
      <w:keepNext/>
      <w:keepLines/>
      <w:numPr>
        <w:ilvl w:val="0"/>
        <w:numId w:val="1"/>
      </w:numPr>
      <w:spacing w:before="360" w:line="360" w:lineRule="auto"/>
      <w:ind w:left="-1271" w:firstLineChars="0"/>
      <w:outlineLvl w:val="0"/>
    </w:pPr>
    <w:rPr>
      <w:rFonts w:ascii="Calibri" w:hAnsi="Calibri" w:eastAsia="黑体" w:cs="Times New Roman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15"/>
    <w:semiHidden/>
    <w:unhideWhenUsed/>
    <w:qFormat/>
    <w:uiPriority w:val="0"/>
    <w:pPr>
      <w:keepNext/>
      <w:keepLines/>
      <w:numPr>
        <w:ilvl w:val="1"/>
        <w:numId w:val="1"/>
      </w:numPr>
      <w:spacing w:before="360" w:line="360" w:lineRule="auto"/>
      <w:ind w:left="-562" w:firstLineChars="0"/>
      <w:outlineLvl w:val="1"/>
    </w:pPr>
    <w:rPr>
      <w:rFonts w:ascii="Calibri Light" w:hAnsi="Calibri Light" w:eastAsia="黑体" w:cs="Times New Roman"/>
      <w:b/>
      <w:bCs/>
      <w:sz w:val="28"/>
      <w:szCs w:val="32"/>
    </w:rPr>
  </w:style>
  <w:style w:type="paragraph" w:styleId="4">
    <w:name w:val="heading 3"/>
    <w:basedOn w:val="1"/>
    <w:next w:val="1"/>
    <w:link w:val="16"/>
    <w:autoRedefine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ind w:left="-2829" w:firstLineChars="0"/>
      <w:outlineLvl w:val="2"/>
    </w:pPr>
    <w:rPr>
      <w:rFonts w:ascii="Calibri" w:hAnsi="Calibri" w:eastAsia="黑体" w:cs="Times New Roman"/>
      <w:b/>
      <w:bCs/>
      <w:sz w:val="28"/>
      <w:szCs w:val="32"/>
    </w:rPr>
  </w:style>
  <w:style w:type="paragraph" w:styleId="5">
    <w:name w:val="heading 4"/>
    <w:basedOn w:val="1"/>
    <w:next w:val="1"/>
    <w:link w:val="17"/>
    <w:autoRedefine/>
    <w:semiHidden/>
    <w:unhideWhenUsed/>
    <w:qFormat/>
    <w:uiPriority w:val="0"/>
    <w:pPr>
      <w:keepNext/>
      <w:keepLines/>
      <w:numPr>
        <w:ilvl w:val="3"/>
        <w:numId w:val="1"/>
      </w:numPr>
      <w:spacing w:before="360"/>
      <w:ind w:firstLineChars="0"/>
      <w:outlineLvl w:val="3"/>
    </w:pPr>
    <w:rPr>
      <w:rFonts w:ascii="Calibri Light" w:hAnsi="Calibri Light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25"/>
    <w:semiHidden/>
    <w:unhideWhenUsed/>
    <w:qFormat/>
    <w:uiPriority w:val="0"/>
    <w:pPr>
      <w:keepNext/>
      <w:keepLines/>
      <w:numPr>
        <w:ilvl w:val="4"/>
        <w:numId w:val="1"/>
      </w:numPr>
      <w:spacing w:before="360"/>
      <w:ind w:firstLineChars="0"/>
      <w:outlineLvl w:val="4"/>
    </w:pPr>
    <w:rPr>
      <w:rFonts w:ascii="Calibri" w:hAnsi="Calibri" w:eastAsia="黑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8"/>
    <w:autoRedefine/>
    <w:semiHidden/>
    <w:unhideWhenUsed/>
    <w:qFormat/>
    <w:uiPriority w:val="0"/>
    <w:pPr>
      <w:keepNext/>
      <w:keepLines/>
      <w:numPr>
        <w:ilvl w:val="5"/>
        <w:numId w:val="2"/>
      </w:numPr>
      <w:spacing w:before="360" w:line="240" w:lineRule="auto"/>
      <w:ind w:left="1135" w:hanging="1135" w:firstLineChars="0"/>
      <w:outlineLvl w:val="5"/>
    </w:pPr>
    <w:rPr>
      <w:rFonts w:ascii="Calibri Light" w:hAnsi="Calibri Light" w:eastAsia="黑体" w:cs="Times New Roman"/>
      <w:bCs/>
      <w:kern w:val="0"/>
    </w:rPr>
  </w:style>
  <w:style w:type="paragraph" w:styleId="8">
    <w:name w:val="heading 7"/>
    <w:basedOn w:val="1"/>
    <w:next w:val="1"/>
    <w:link w:val="19"/>
    <w:autoRedefine/>
    <w:semiHidden/>
    <w:unhideWhenUsed/>
    <w:qFormat/>
    <w:uiPriority w:val="0"/>
    <w:pPr>
      <w:keepNext/>
      <w:keepLines/>
      <w:numPr>
        <w:ilvl w:val="6"/>
        <w:numId w:val="2"/>
      </w:numPr>
      <w:spacing w:before="360" w:line="240" w:lineRule="auto"/>
      <w:ind w:left="1276" w:hanging="1276" w:firstLineChars="0"/>
      <w:outlineLvl w:val="6"/>
    </w:pPr>
    <w:rPr>
      <w:rFonts w:eastAsia="黑体" w:cs="Times New Roman"/>
      <w:bCs/>
      <w:kern w:val="0"/>
    </w:rPr>
  </w:style>
  <w:style w:type="paragraph" w:styleId="9">
    <w:name w:val="heading 8"/>
    <w:basedOn w:val="1"/>
    <w:next w:val="1"/>
    <w:link w:val="20"/>
    <w:autoRedefine/>
    <w:semiHidden/>
    <w:unhideWhenUsed/>
    <w:qFormat/>
    <w:uiPriority w:val="0"/>
    <w:pPr>
      <w:keepNext/>
      <w:keepLines/>
      <w:numPr>
        <w:ilvl w:val="7"/>
        <w:numId w:val="2"/>
      </w:numPr>
      <w:spacing w:before="360" w:line="240" w:lineRule="auto"/>
      <w:ind w:left="1418" w:hanging="1418" w:firstLineChars="0"/>
      <w:outlineLvl w:val="7"/>
    </w:pPr>
    <w:rPr>
      <w:rFonts w:ascii="Calibri Light" w:hAnsi="Calibri Light" w:eastAsia="黑体" w:cs="Times New Roman"/>
      <w:kern w:val="0"/>
      <w:sz w:val="28"/>
    </w:rPr>
  </w:style>
  <w:style w:type="paragraph" w:styleId="10">
    <w:name w:val="heading 9"/>
    <w:basedOn w:val="1"/>
    <w:next w:val="1"/>
    <w:link w:val="21"/>
    <w:autoRedefine/>
    <w:semiHidden/>
    <w:unhideWhenUsed/>
    <w:qFormat/>
    <w:uiPriority w:val="0"/>
    <w:pPr>
      <w:keepNext/>
      <w:keepLines/>
      <w:numPr>
        <w:ilvl w:val="8"/>
        <w:numId w:val="2"/>
      </w:numPr>
      <w:spacing w:before="360" w:line="240" w:lineRule="auto"/>
      <w:ind w:left="1559" w:hanging="1559" w:firstLineChars="0"/>
      <w:outlineLvl w:val="8"/>
    </w:pPr>
    <w:rPr>
      <w:rFonts w:ascii="Calibri Light" w:hAnsi="Calibri Light" w:eastAsia="黑体" w:cs="Times New Roman"/>
      <w:kern w:val="0"/>
      <w:sz w:val="28"/>
    </w:rPr>
  </w:style>
  <w:style w:type="character" w:default="1" w:styleId="13">
    <w:name w:val="Default Paragraph Font"/>
    <w:autoRedefine/>
    <w:semiHidden/>
    <w:unhideWhenUsed/>
    <w:qFormat/>
    <w:uiPriority w:val="1"/>
  </w:style>
  <w:style w:type="table" w:default="1" w:styleId="1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link w:val="22"/>
    <w:autoRedefine/>
    <w:semiHidden/>
    <w:unhideWhenUsed/>
    <w:qFormat/>
    <w:uiPriority w:val="0"/>
    <w:pPr>
      <w:spacing w:before="360" w:line="240" w:lineRule="auto"/>
      <w:ind w:right="0" w:rightChars="0" w:firstLine="0" w:firstLineChars="0"/>
      <w:jc w:val="center"/>
    </w:pPr>
    <w:rPr>
      <w:rFonts w:eastAsia="黑体" w:asciiTheme="majorAscii" w:hAnsiTheme="majorAscii" w:cstheme="majorBidi"/>
      <w:sz w:val="24"/>
      <w:szCs w:val="20"/>
    </w:rPr>
  </w:style>
  <w:style w:type="character" w:customStyle="1" w:styleId="14">
    <w:name w:val="标题 1 Char"/>
    <w:basedOn w:val="13"/>
    <w:link w:val="2"/>
    <w:autoRedefine/>
    <w:qFormat/>
    <w:uiPriority w:val="0"/>
    <w:rPr>
      <w:rFonts w:ascii="Calibri" w:hAnsi="Calibri" w:eastAsia="宋体" w:cs="宋体"/>
      <w:bCs/>
      <w:kern w:val="44"/>
      <w:sz w:val="28"/>
      <w:szCs w:val="44"/>
    </w:rPr>
  </w:style>
  <w:style w:type="character" w:customStyle="1" w:styleId="15">
    <w:name w:val="标题 2 Char"/>
    <w:basedOn w:val="13"/>
    <w:link w:val="3"/>
    <w:autoRedefine/>
    <w:qFormat/>
    <w:uiPriority w:val="0"/>
    <w:rPr>
      <w:rFonts w:ascii="Calibri Light" w:hAnsi="Calibri Light" w:eastAsia="黑体" w:cs="Times New Roman"/>
      <w:bCs/>
      <w:sz w:val="24"/>
      <w:szCs w:val="32"/>
    </w:rPr>
  </w:style>
  <w:style w:type="character" w:customStyle="1" w:styleId="16">
    <w:name w:val="标题 3 Char"/>
    <w:basedOn w:val="13"/>
    <w:link w:val="4"/>
    <w:autoRedefine/>
    <w:qFormat/>
    <w:uiPriority w:val="0"/>
    <w:rPr>
      <w:rFonts w:ascii="Calibri" w:hAnsi="Calibri" w:eastAsia="宋体" w:cs="Times New Roman"/>
      <w:bCs/>
      <w:sz w:val="28"/>
      <w:szCs w:val="32"/>
    </w:rPr>
  </w:style>
  <w:style w:type="character" w:customStyle="1" w:styleId="17">
    <w:name w:val="标题 4 Char"/>
    <w:basedOn w:val="13"/>
    <w:link w:val="5"/>
    <w:autoRedefine/>
    <w:qFormat/>
    <w:uiPriority w:val="0"/>
    <w:rPr>
      <w:rFonts w:ascii="Calibri Light" w:hAnsi="Calibri Light" w:eastAsia="黑体" w:cs="Times New Roman"/>
      <w:bCs/>
      <w:sz w:val="28"/>
      <w:szCs w:val="28"/>
    </w:rPr>
  </w:style>
  <w:style w:type="character" w:customStyle="1" w:styleId="18">
    <w:name w:val="标题 6 Char"/>
    <w:basedOn w:val="13"/>
    <w:link w:val="7"/>
    <w:autoRedefine/>
    <w:qFormat/>
    <w:uiPriority w:val="0"/>
    <w:rPr>
      <w:rFonts w:ascii="Calibri Light" w:hAnsi="Calibri Light" w:eastAsia="黑体" w:cs="Times New Roman"/>
      <w:bCs/>
      <w:sz w:val="28"/>
      <w:szCs w:val="24"/>
    </w:rPr>
  </w:style>
  <w:style w:type="character" w:customStyle="1" w:styleId="19">
    <w:name w:val="标题 7 Char"/>
    <w:basedOn w:val="13"/>
    <w:link w:val="8"/>
    <w:autoRedefine/>
    <w:qFormat/>
    <w:uiPriority w:val="0"/>
    <w:rPr>
      <w:rFonts w:ascii="Times New Roman" w:hAnsi="Times New Roman" w:eastAsia="黑体" w:cs="Times New Roman"/>
      <w:bCs/>
      <w:sz w:val="28"/>
      <w:szCs w:val="24"/>
    </w:rPr>
  </w:style>
  <w:style w:type="character" w:customStyle="1" w:styleId="20">
    <w:name w:val="标题 8 Char"/>
    <w:basedOn w:val="13"/>
    <w:link w:val="9"/>
    <w:autoRedefine/>
    <w:qFormat/>
    <w:uiPriority w:val="0"/>
    <w:rPr>
      <w:rFonts w:ascii="Calibri Light" w:hAnsi="Calibri Light" w:eastAsia="黑体" w:cs="Times New Roman"/>
      <w:sz w:val="28"/>
      <w:szCs w:val="24"/>
    </w:rPr>
  </w:style>
  <w:style w:type="character" w:customStyle="1" w:styleId="21">
    <w:name w:val="标题 9 Char"/>
    <w:basedOn w:val="13"/>
    <w:link w:val="10"/>
    <w:autoRedefine/>
    <w:qFormat/>
    <w:uiPriority w:val="0"/>
    <w:rPr>
      <w:rFonts w:ascii="Calibri Light" w:hAnsi="Calibri Light" w:eastAsia="黑体" w:cs="Times New Roman"/>
      <w:sz w:val="28"/>
      <w:szCs w:val="24"/>
    </w:rPr>
  </w:style>
  <w:style w:type="character" w:customStyle="1" w:styleId="22">
    <w:name w:val="题注 Char1"/>
    <w:link w:val="11"/>
    <w:qFormat/>
    <w:uiPriority w:val="0"/>
    <w:rPr>
      <w:rFonts w:eastAsia="黑体" w:asciiTheme="majorAscii" w:hAnsiTheme="majorAscii" w:cstheme="majorBidi"/>
      <w:kern w:val="2"/>
      <w:sz w:val="24"/>
    </w:rPr>
  </w:style>
  <w:style w:type="paragraph" w:customStyle="1" w:styleId="23">
    <w:name w:val="标题5"/>
    <w:basedOn w:val="1"/>
    <w:next w:val="1"/>
    <w:qFormat/>
    <w:uiPriority w:val="0"/>
    <w:pPr>
      <w:keepNext/>
      <w:keepLines/>
      <w:widowControl/>
      <w:numPr>
        <w:ilvl w:val="4"/>
        <w:numId w:val="3"/>
      </w:numPr>
      <w:spacing w:before="360" w:line="240" w:lineRule="auto"/>
      <w:ind w:left="0" w:firstLine="0" w:firstLineChars="0"/>
      <w:outlineLvl w:val="4"/>
    </w:pPr>
    <w:rPr>
      <w:rFonts w:hint="eastAsia" w:eastAsia="黑体" w:cs="宋体"/>
      <w:bCs/>
      <w:kern w:val="0"/>
      <w:szCs w:val="28"/>
    </w:rPr>
  </w:style>
  <w:style w:type="paragraph" w:customStyle="1" w:styleId="24">
    <w:name w:val="标题6"/>
    <w:basedOn w:val="1"/>
    <w:qFormat/>
    <w:uiPriority w:val="0"/>
    <w:pPr>
      <w:keepNext/>
      <w:keepLines/>
      <w:widowControl/>
      <w:numPr>
        <w:ilvl w:val="4"/>
        <w:numId w:val="4"/>
      </w:numPr>
      <w:spacing w:before="360" w:line="240" w:lineRule="auto"/>
      <w:ind w:left="0" w:firstLine="0" w:firstLineChars="0"/>
      <w:outlineLvl w:val="5"/>
    </w:pPr>
    <w:rPr>
      <w:rFonts w:hint="eastAsia" w:eastAsia="黑体" w:cs="宋体"/>
      <w:bCs/>
      <w:kern w:val="0"/>
      <w:szCs w:val="28"/>
    </w:rPr>
  </w:style>
  <w:style w:type="character" w:customStyle="1" w:styleId="25">
    <w:name w:val="标题 5 Char"/>
    <w:basedOn w:val="13"/>
    <w:link w:val="6"/>
    <w:qFormat/>
    <w:uiPriority w:val="0"/>
    <w:rPr>
      <w:rFonts w:ascii="Calibri" w:hAnsi="Calibri" w:eastAsia="黑体" w:cs="Times New Roman"/>
      <w:bCs/>
      <w:sz w:val="28"/>
      <w:szCs w:val="28"/>
    </w:rPr>
  </w:style>
  <w:style w:type="paragraph" w:customStyle="1" w:styleId="26">
    <w:name w:val="y表格内容"/>
    <w:basedOn w:val="1"/>
    <w:autoRedefine/>
    <w:qFormat/>
    <w:uiPriority w:val="0"/>
    <w:pPr>
      <w:spacing w:line="240" w:lineRule="auto"/>
      <w:ind w:firstLine="0" w:firstLineChars="0"/>
      <w:jc w:val="center"/>
    </w:pPr>
    <w:rPr>
      <w:rFonts w:cstheme="minorBidi"/>
      <w:kern w:val="2"/>
      <w:sz w:val="24"/>
      <w:szCs w:val="21"/>
    </w:rPr>
  </w:style>
  <w:style w:type="paragraph" w:customStyle="1" w:styleId="27">
    <w:name w:val="y正文"/>
    <w:next w:val="1"/>
    <w:link w:val="28"/>
    <w:autoRedefine/>
    <w:qFormat/>
    <w:uiPriority w:val="0"/>
    <w:pPr>
      <w:spacing w:before="360" w:line="240" w:lineRule="auto"/>
      <w:ind w:firstLine="560"/>
    </w:pPr>
    <w:rPr>
      <w:rFonts w:eastAsia="宋体" w:asciiTheme="minorEastAsia" w:hAnsiTheme="minorEastAsia" w:cstheme="minorBidi"/>
      <w:sz w:val="28"/>
    </w:rPr>
  </w:style>
  <w:style w:type="character" w:customStyle="1" w:styleId="28">
    <w:name w:val="y正文 字符"/>
    <w:basedOn w:val="29"/>
    <w:link w:val="27"/>
    <w:autoRedefine/>
    <w:qFormat/>
    <w:uiPriority w:val="0"/>
    <w:rPr>
      <w:rFonts w:eastAsia="宋体" w:asciiTheme="minorEastAsia" w:hAnsiTheme="minorEastAsia"/>
      <w:sz w:val="28"/>
    </w:rPr>
  </w:style>
  <w:style w:type="character" w:customStyle="1" w:styleId="29">
    <w:name w:val="列出段落 字符"/>
    <w:basedOn w:val="13"/>
    <w:link w:val="30"/>
    <w:autoRedefine/>
    <w:qFormat/>
    <w:uiPriority w:val="34"/>
    <w:rPr>
      <w:rFonts w:eastAsia="宋体"/>
    </w:rPr>
  </w:style>
  <w:style w:type="paragraph" w:styleId="30">
    <w:name w:val="List Paragraph"/>
    <w:basedOn w:val="1"/>
    <w:link w:val="29"/>
    <w:autoRedefine/>
    <w:qFormat/>
    <w:uiPriority w:val="34"/>
    <w:pPr>
      <w:ind w:firstLine="420" w:firstLineChars="200"/>
    </w:pPr>
  </w:style>
  <w:style w:type="paragraph" w:customStyle="1" w:styleId="31">
    <w:name w:val="表格头"/>
    <w:basedOn w:val="1"/>
    <w:qFormat/>
    <w:uiPriority w:val="0"/>
    <w:pPr>
      <w:spacing w:line="240" w:lineRule="auto"/>
      <w:ind w:firstLine="0" w:firstLineChars="0"/>
      <w:jc w:val="center"/>
    </w:pPr>
    <w:rPr>
      <w:rFonts w:hint="default" w:ascii="Times New Roman" w:hAnsi="Times New Roman" w:eastAsia="黑体" w:cstheme="minorBidi"/>
      <w:kern w:val="2"/>
      <w:sz w:val="24"/>
      <w:szCs w:val="21"/>
    </w:rPr>
  </w:style>
  <w:style w:type="paragraph" w:customStyle="1" w:styleId="32">
    <w:name w:val="表头"/>
    <w:autoRedefine/>
    <w:qFormat/>
    <w:uiPriority w:val="0"/>
    <w:pPr>
      <w:keepNext/>
      <w:snapToGrid w:val="0"/>
      <w:spacing w:line="240" w:lineRule="auto"/>
      <w:jc w:val="center"/>
    </w:pPr>
    <w:rPr>
      <w:rFonts w:ascii="Times New Roman" w:hAnsi="Times New Roman" w:eastAsia="黑体" w:cs="Times New Roman"/>
      <w:sz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2026-08-31T11:56:00Z</dcterms:created>
  <dc:creator>江文</dc:creator>
  <cp:lastModifiedBy>yj</cp:lastModifiedBy>
  <dcterms:modified xsi:type="dcterms:W3CDTF">2026-09-06T14:41:05Z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36E0226228A11379010B9D6A021E7FB6_43</vt:lpwstr>
  </property>
  <property fmtid="{D5CDD505-2E9C-101B-9397-08002B2CF9AE}" pid="4" name="KSOTemplateDocerSaveRecord">
    <vt:lpwstr>eyJoZGlkIjoiYjNjMzRhMDAwNDU3ZjMwMTVhMWVmN2Y1ODM4NGYyYTEiLCJ1c2VySWQiOiIzMjY0MDA1MTUifQ==</vt:lpwstr>
  </property>
</Properties>
</file>