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43C959C2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 xml:space="preserve">Accept Stock screen is loaded, </w:t>
      </w:r>
      <w:r w:rsidR="005524FA">
        <w:t>list of delivery item is shown.</w:t>
      </w:r>
    </w:p>
    <w:p w14:paraId="1E854BA8" w14:textId="650C5E9C" w:rsidR="005524FA" w:rsidRDefault="005524FA" w:rsidP="00BF1A98">
      <w:pPr>
        <w:jc w:val="both"/>
      </w:pPr>
      <w:r>
        <w:t xml:space="preserve">User enters to Product List page and </w:t>
      </w:r>
      <w:r w:rsidRPr="005524FA">
        <w:rPr>
          <w:b/>
          <w:bCs/>
        </w:rPr>
        <w:t>clicks</w:t>
      </w:r>
      <w:r>
        <w:t xml:space="preserve"> “Accept” button.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 warehouse staff receives a parcel,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6CBE8652" w:rsidR="00FC34F2" w:rsidRDefault="00FC34F2" w:rsidP="00BF1A98">
      <w:pPr>
        <w:jc w:val="both"/>
      </w:pPr>
      <w:r>
        <w:t>A staff must ‘Send s</w:t>
      </w:r>
      <w:r w:rsidR="005524FA">
        <w:t>tock’ from the sending location.</w:t>
      </w:r>
    </w:p>
    <w:p w14:paraId="321C49E1" w14:textId="2A30EE66" w:rsidR="00BF1A98" w:rsidRDefault="005524FA" w:rsidP="00BF1A98">
      <w:pPr>
        <w:jc w:val="both"/>
      </w:pPr>
      <w:r>
        <w:t>Staff from receiving location enters into ‘Accept Stock’ interface.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40FFF68B" w:rsidR="00FC34F2" w:rsidRDefault="005524FA" w:rsidP="00EF1FF3">
      <w:pPr>
        <w:pStyle w:val="Heading2"/>
        <w:numPr>
          <w:ilvl w:val="1"/>
          <w:numId w:val="3"/>
        </w:numPr>
      </w:pPr>
      <w:r>
        <w:t>Stock</w:t>
      </w:r>
      <w:r w:rsidR="00FC34F2">
        <w:t xml:space="preserve"> sent</w:t>
      </w:r>
    </w:p>
    <w:p w14:paraId="1C555B76" w14:textId="77777777" w:rsidR="00FC34F2" w:rsidRPr="00FC34F2" w:rsidRDefault="00FC34F2" w:rsidP="00927F49">
      <w:p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927F49" w:rsidRDefault="00011A85" w:rsidP="00927F49">
      <w:p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46DE876" w:rsidR="00011A85" w:rsidRDefault="004D72A8" w:rsidP="00011A85">
      <w:pPr>
        <w:pStyle w:val="Heading2"/>
        <w:numPr>
          <w:ilvl w:val="1"/>
          <w:numId w:val="3"/>
        </w:numPr>
      </w:pPr>
      <w:r>
        <w:t>Product</w:t>
      </w:r>
      <w:r w:rsidR="00011A85">
        <w:t xml:space="preserve"> updated </w:t>
      </w:r>
    </w:p>
    <w:p w14:paraId="16A3B3D2" w14:textId="36A21780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592B7ECF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displays </w:t>
            </w:r>
            <w:r w:rsidR="004D72A8">
              <w:t>list of delivery in a table.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3C61CEAD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5524FA">
              <w:t>selects the delivery stock clicking “View Product in Transfer”</w:t>
            </w:r>
          </w:p>
        </w:tc>
        <w:tc>
          <w:tcPr>
            <w:tcW w:w="4675" w:type="dxa"/>
          </w:tcPr>
          <w:p w14:paraId="07974E7C" w14:textId="57BA5CE3" w:rsidR="007F7F01" w:rsidRDefault="005524FA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System opens a new page containing </w:t>
            </w:r>
            <w:r w:rsidR="004D72A8">
              <w:t>details</w:t>
            </w:r>
            <w:r>
              <w:t xml:space="preserve"> of products sent in the stock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48FFA31F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</w:t>
            </w:r>
            <w:r w:rsidR="005524FA">
              <w:t xml:space="preserve"> Selected Transfer</w:t>
            </w:r>
            <w:r>
              <w:t>’ button.</w:t>
            </w:r>
          </w:p>
        </w:tc>
        <w:tc>
          <w:tcPr>
            <w:tcW w:w="4675" w:type="dxa"/>
          </w:tcPr>
          <w:p w14:paraId="6CDDC7E1" w14:textId="27BE2408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updates the database by adding sent </w:t>
            </w:r>
            <w:r w:rsidR="00341F68">
              <w:t>product item</w:t>
            </w:r>
            <w:r>
              <w:t xml:space="preserve"> to the current location.</w:t>
            </w:r>
            <w:r w:rsidR="000C5CF4">
              <w:t xml:space="preserve"> System displays message “Transfer has been accepted”.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1F022D7C" w14:textId="7A3C79EB" w:rsidR="00313348" w:rsidRDefault="00255628" w:rsidP="00313348">
      <w:pPr>
        <w:pStyle w:val="Heading1"/>
        <w:numPr>
          <w:ilvl w:val="0"/>
          <w:numId w:val="3"/>
        </w:numPr>
      </w:pPr>
      <w:r>
        <w:t>Exception Flows</w:t>
      </w:r>
    </w:p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00F9EC3E" w:rsidR="00A10E1C" w:rsidRPr="007F7F01" w:rsidRDefault="00A3355F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F909243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 xml:space="preserve">User clicks on the </w:t>
            </w:r>
            <w:r w:rsidR="00CA4D12">
              <w:t>‘</w:t>
            </w:r>
            <w:r w:rsidR="00CA4D12" w:rsidRPr="00CA4D12">
              <w:t>Back’</w:t>
            </w:r>
            <w:r w:rsidR="00EF3C21">
              <w:t xml:space="preserve"> </w:t>
            </w:r>
            <w:r>
              <w:t>button on the Accept Stock page.</w:t>
            </w:r>
          </w:p>
        </w:tc>
        <w:tc>
          <w:tcPr>
            <w:tcW w:w="4675" w:type="dxa"/>
          </w:tcPr>
          <w:p w14:paraId="5AB4C1A1" w14:textId="21541A5E" w:rsidR="00A10E1C" w:rsidRDefault="00A10E1C" w:rsidP="00341F68">
            <w:pPr>
              <w:pStyle w:val="ListParagraph"/>
              <w:numPr>
                <w:ilvl w:val="1"/>
                <w:numId w:val="5"/>
              </w:numPr>
              <w:jc w:val="both"/>
            </w:pPr>
            <w:r>
              <w:t xml:space="preserve">System </w:t>
            </w:r>
            <w:r w:rsidR="00EF3C21">
              <w:t>takes back to the ‘Accept Stock’ page without accepting the stock.</w:t>
            </w:r>
          </w:p>
        </w:tc>
      </w:tr>
    </w:tbl>
    <w:p w14:paraId="6AFE72E0" w14:textId="3284419F" w:rsidR="00A10E1C" w:rsidRDefault="004D72A8" w:rsidP="004D72A8">
      <w:pPr>
        <w:pStyle w:val="Heading2"/>
        <w:numPr>
          <w:ilvl w:val="1"/>
          <w:numId w:val="3"/>
        </w:numPr>
      </w:pPr>
      <w:r>
        <w:t>No delivery to accept the stock</w:t>
      </w:r>
    </w:p>
    <w:p w14:paraId="16D63074" w14:textId="267611C1" w:rsidR="00EF3C21" w:rsidRPr="00EF3C21" w:rsidRDefault="00EF3C21" w:rsidP="00EF3C21">
      <w:r>
        <w:t>When there are no deliveries to be accepted in the particular location.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2A8" w:rsidRPr="00E002D4" w14:paraId="75A4F2BF" w14:textId="77777777" w:rsidTr="00001924">
        <w:tc>
          <w:tcPr>
            <w:tcW w:w="4675" w:type="dxa"/>
          </w:tcPr>
          <w:p w14:paraId="697FE9F5" w14:textId="77777777" w:rsidR="004D72A8" w:rsidRPr="00E002D4" w:rsidRDefault="004D72A8" w:rsidP="00001924">
            <w:pPr>
              <w:jc w:val="center"/>
              <w:rPr>
                <w:b/>
              </w:rPr>
            </w:pPr>
            <w:r w:rsidRPr="00E002D4">
              <w:rPr>
                <w:b/>
              </w:rPr>
              <w:t>Actor</w:t>
            </w:r>
          </w:p>
        </w:tc>
        <w:tc>
          <w:tcPr>
            <w:tcW w:w="4675" w:type="dxa"/>
          </w:tcPr>
          <w:p w14:paraId="6B3F4773" w14:textId="77777777" w:rsidR="004D72A8" w:rsidRPr="00E002D4" w:rsidRDefault="004D72A8" w:rsidP="00001924">
            <w:pPr>
              <w:jc w:val="center"/>
              <w:rPr>
                <w:b/>
              </w:rPr>
            </w:pPr>
            <w:r w:rsidRPr="00E002D4">
              <w:rPr>
                <w:b/>
              </w:rPr>
              <w:t>System</w:t>
            </w:r>
          </w:p>
        </w:tc>
      </w:tr>
      <w:tr w:rsidR="004D72A8" w:rsidRPr="00DE0108" w14:paraId="08882985" w14:textId="77777777" w:rsidTr="00001924">
        <w:tc>
          <w:tcPr>
            <w:tcW w:w="4675" w:type="dxa"/>
          </w:tcPr>
          <w:p w14:paraId="54017FD9" w14:textId="01A0F33B" w:rsidR="004D72A8" w:rsidRPr="00E002D4" w:rsidRDefault="004D72A8" w:rsidP="00001924">
            <w:r>
              <w:t>1. User clicks ‘Accept Stock’ button.</w:t>
            </w:r>
          </w:p>
        </w:tc>
        <w:tc>
          <w:tcPr>
            <w:tcW w:w="4675" w:type="dxa"/>
          </w:tcPr>
          <w:p w14:paraId="5892886A" w14:textId="1A183CDE" w:rsidR="004D72A8" w:rsidRPr="00DE0108" w:rsidRDefault="004D72A8" w:rsidP="004D72A8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lang w:val="en-AU" w:eastAsia="en-AU"/>
              </w:rPr>
            </w:pPr>
            <w:r w:rsidRPr="00DE0108">
              <w:rPr>
                <w:rFonts w:eastAsia="Times New Roman" w:cstheme="minorHAnsi"/>
                <w:lang w:val="en-AU" w:eastAsia="en-AU"/>
              </w:rPr>
              <w:t>Syste</w:t>
            </w:r>
            <w:r>
              <w:rPr>
                <w:rFonts w:eastAsia="Times New Roman" w:cstheme="minorHAnsi"/>
                <w:lang w:val="en-AU" w:eastAsia="en-AU"/>
              </w:rPr>
              <w:t>m checks for the delivery of any stock available. If there are no stock to be accepted, it displays a message as ‘Transfer does not exist’.</w:t>
            </w:r>
          </w:p>
        </w:tc>
      </w:tr>
      <w:tr w:rsidR="004D72A8" w:rsidRPr="00DE0108" w14:paraId="620ACAFB" w14:textId="77777777" w:rsidTr="00001924">
        <w:tc>
          <w:tcPr>
            <w:tcW w:w="4675" w:type="dxa"/>
          </w:tcPr>
          <w:p w14:paraId="15214F40" w14:textId="77777777" w:rsidR="004D72A8" w:rsidRDefault="004D72A8" w:rsidP="00001924"/>
        </w:tc>
        <w:tc>
          <w:tcPr>
            <w:tcW w:w="4675" w:type="dxa"/>
          </w:tcPr>
          <w:p w14:paraId="39EA0691" w14:textId="2395B2FA" w:rsidR="004D72A8" w:rsidRPr="00DE0108" w:rsidRDefault="004D72A8" w:rsidP="004D72A8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lang w:val="en-AU" w:eastAsia="en-AU"/>
              </w:rPr>
            </w:pPr>
            <w:r>
              <w:rPr>
                <w:rFonts w:eastAsia="Times New Roman" w:cstheme="minorHAnsi"/>
                <w:lang w:val="en-AU" w:eastAsia="en-AU"/>
              </w:rPr>
              <w:t>System open the accept stock page with an empty list.</w:t>
            </w:r>
          </w:p>
        </w:tc>
      </w:tr>
    </w:tbl>
    <w:p w14:paraId="4BFD33C9" w14:textId="77777777" w:rsidR="004D72A8" w:rsidRPr="004D72A8" w:rsidRDefault="004D72A8" w:rsidP="004D72A8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t xml:space="preserve">Key Scenarios </w:t>
      </w:r>
    </w:p>
    <w:p w14:paraId="70FD0033" w14:textId="16DBC050" w:rsidR="00A10E1C" w:rsidRDefault="004D72A8" w:rsidP="00A10E1C">
      <w:pPr>
        <w:pStyle w:val="Heading2"/>
        <w:numPr>
          <w:ilvl w:val="1"/>
          <w:numId w:val="3"/>
        </w:numPr>
      </w:pPr>
      <w:r>
        <w:t>Stock updated</w:t>
      </w:r>
    </w:p>
    <w:p w14:paraId="77D1C7A1" w14:textId="076D6FF1" w:rsidR="00A10E1C" w:rsidRDefault="00A10E1C" w:rsidP="00A10E1C">
      <w:r>
        <w:t xml:space="preserve">The system updates the stock level of the location where the stock is sent to when the user hits the accept stock button. </w:t>
      </w:r>
    </w:p>
    <w:p w14:paraId="0C6C30D8" w14:textId="04159F82" w:rsidR="004D72A8" w:rsidRDefault="004D72A8" w:rsidP="004D72A8">
      <w:pPr>
        <w:pStyle w:val="Heading2"/>
        <w:numPr>
          <w:ilvl w:val="1"/>
          <w:numId w:val="3"/>
        </w:numPr>
      </w:pPr>
      <w:r>
        <w:lastRenderedPageBreak/>
        <w:t>No Transfer exists</w:t>
      </w:r>
    </w:p>
    <w:p w14:paraId="55F75011" w14:textId="388A3465" w:rsidR="004D72A8" w:rsidRPr="004D72A8" w:rsidRDefault="004D72A8" w:rsidP="004D72A8">
      <w:r>
        <w:t>When there no delivery in the particular location, the system will prompt user as no transfer at the moment.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t>Security</w:t>
      </w:r>
    </w:p>
    <w:p w14:paraId="472C9FB3" w14:textId="513AB14D" w:rsidR="00ED5563" w:rsidRPr="00ED5563" w:rsidRDefault="00ED5563" w:rsidP="00ED5563">
      <w:r>
        <w:t>The system</w:t>
      </w:r>
      <w:r w:rsidR="00403EAD">
        <w:t xml:space="preserve"> must not be accessible to anyone. O</w:t>
      </w:r>
      <w:r>
        <w:t>nly</w:t>
      </w:r>
      <w:r w:rsidR="00403EAD">
        <w:t xml:space="preserve"> when </w:t>
      </w:r>
      <w:r>
        <w:t>users</w:t>
      </w:r>
      <w:r w:rsidR="00403EAD">
        <w:t xml:space="preserve"> log in with genuine username and password, the system should</w:t>
      </w:r>
      <w:r w:rsidR="00DE61EC">
        <w:t xml:space="preserve"> give the full control</w:t>
      </w:r>
      <w:r w:rsidR="00403EAD">
        <w:t xml:space="preserve"> them</w:t>
      </w:r>
      <w:r>
        <w:t xml:space="preserve"> to accept stock </w:t>
      </w:r>
      <w:r w:rsidR="00DE61EC">
        <w:t>after authentication.</w:t>
      </w:r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9C606F"/>
    <w:multiLevelType w:val="hybridMultilevel"/>
    <w:tmpl w:val="D6E6C8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2F"/>
    <w:rsid w:val="00011A85"/>
    <w:rsid w:val="00093D98"/>
    <w:rsid w:val="000C5CF4"/>
    <w:rsid w:val="00237F68"/>
    <w:rsid w:val="00255628"/>
    <w:rsid w:val="00313348"/>
    <w:rsid w:val="00341F68"/>
    <w:rsid w:val="003B02EF"/>
    <w:rsid w:val="00403EAD"/>
    <w:rsid w:val="004D72A8"/>
    <w:rsid w:val="0051362F"/>
    <w:rsid w:val="00530276"/>
    <w:rsid w:val="005524FA"/>
    <w:rsid w:val="00707D8B"/>
    <w:rsid w:val="00730B82"/>
    <w:rsid w:val="007F7F01"/>
    <w:rsid w:val="00927F49"/>
    <w:rsid w:val="00A10E1C"/>
    <w:rsid w:val="00A3355F"/>
    <w:rsid w:val="00BF1A98"/>
    <w:rsid w:val="00CA1747"/>
    <w:rsid w:val="00CA4D12"/>
    <w:rsid w:val="00DD485B"/>
    <w:rsid w:val="00DE61EC"/>
    <w:rsid w:val="00ED5563"/>
    <w:rsid w:val="00EF1FF3"/>
    <w:rsid w:val="00EF3C21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59"/>
    <w:rsid w:val="007F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4</cp:revision>
  <dcterms:created xsi:type="dcterms:W3CDTF">2018-10-15T19:45:00Z</dcterms:created>
  <dcterms:modified xsi:type="dcterms:W3CDTF">2018-10-16T03:16:00Z</dcterms:modified>
</cp:coreProperties>
</file>