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Pr="00311F35" w:rsidRDefault="006E25BC" w:rsidP="006E25BC">
      <w:pPr>
        <w:pStyle w:val="Heading2"/>
        <w:rPr>
          <w:sz w:val="32"/>
          <w:szCs w:val="32"/>
        </w:rPr>
      </w:pPr>
      <w:r w:rsidRPr="00311F35">
        <w:rPr>
          <w:sz w:val="32"/>
          <w:szCs w:val="32"/>
        </w:rP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3118BF12" w14:textId="1A643960" w:rsidR="006E25BC" w:rsidRDefault="006E25BC" w:rsidP="006E25BC">
            <w:r>
              <w:t>Project Manager</w:t>
            </w:r>
          </w:p>
        </w:tc>
      </w:tr>
      <w:tr w:rsidR="006E25BC" w14:paraId="1AC877C2" w14:textId="77777777" w:rsidTr="006E25BC">
        <w:tc>
          <w:tcPr>
            <w:tcW w:w="4675" w:type="dxa"/>
          </w:tcPr>
          <w:p w14:paraId="0F9B7DB1" w14:textId="0C8EF9E9" w:rsidR="006E25BC" w:rsidRDefault="006E25BC" w:rsidP="006E25BC">
            <w:r>
              <w:t>Heiu Hanh Tran (the tech guru)</w:t>
            </w:r>
          </w:p>
        </w:tc>
        <w:tc>
          <w:tcPr>
            <w:tcW w:w="4675" w:type="dxa"/>
          </w:tcPr>
          <w:p w14:paraId="5B31A65F" w14:textId="2E541CB3" w:rsidR="006E25BC" w:rsidRDefault="006E25BC" w:rsidP="006E25BC">
            <w:r>
              <w:t>Programm</w:t>
            </w:r>
            <w:r w:rsidR="00486311">
              <w:t>er</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7B4856BE" w14:textId="6BDDD21F" w:rsidR="006E25BC" w:rsidRDefault="00E80176" w:rsidP="006E25BC">
            <w:bookmarkStart w:id="0" w:name="_GoBack"/>
            <w:bookmarkEnd w:id="0"/>
            <w:r>
              <w:t xml:space="preserve">Documentation and Marketing </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 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lastRenderedPageBreak/>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10E3E0D" w:rsidR="00E80176" w:rsidRDefault="00E80176" w:rsidP="00195DDD">
            <w:r>
              <w:lastRenderedPageBreak/>
              <w:t xml:space="preserve">Head of Programming </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53A06780" w:rsidR="00E80176" w:rsidRDefault="00E80176" w:rsidP="00195DDD">
            <w:r>
              <w:t xml:space="preserve">Head of 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F042B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w:t>
      </w:r>
      <w:r>
        <w:lastRenderedPageBreak/>
        <w:t>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4AE6F631"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5B838208" w14:textId="7D2F6284"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Establish Initial Requirement Model</w:t>
            </w:r>
          </w:p>
          <w:p w14:paraId="64C40466" w14:textId="1DE359FE"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001873" w14:textId="68FA1E92"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4EE9BA42" w14:textId="169460EC" w:rsidR="00451DC4"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556EDC3"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02EC3C3E" w14:textId="44E552EA"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2CAABFF0"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2D92275D" w14:textId="6E99130D"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44116A76" w14:textId="77777777" w:rsidR="0069176A" w:rsidRPr="0069176A" w:rsidRDefault="0069176A" w:rsidP="00E7539E">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1F515412" w14:textId="783FD669"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14E3E1D7" w14:textId="71F04A56" w:rsidR="00FA2853" w:rsidRPr="00FA2853" w:rsidRDefault="00FA2853" w:rsidP="00FA2853">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initial master test plan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lastRenderedPageBreak/>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D8640" w14:textId="77777777" w:rsidR="00F042BB" w:rsidRDefault="00F042BB" w:rsidP="00311F35">
      <w:pPr>
        <w:spacing w:after="0" w:line="240" w:lineRule="auto"/>
      </w:pPr>
      <w:r>
        <w:separator/>
      </w:r>
    </w:p>
  </w:endnote>
  <w:endnote w:type="continuationSeparator" w:id="0">
    <w:p w14:paraId="09CE8E54" w14:textId="77777777" w:rsidR="00F042BB" w:rsidRDefault="00F042B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AE9D" w14:textId="77777777" w:rsidR="00F042BB" w:rsidRDefault="00F042BB" w:rsidP="00311F35">
      <w:pPr>
        <w:spacing w:after="0" w:line="240" w:lineRule="auto"/>
      </w:pPr>
      <w:r>
        <w:separator/>
      </w:r>
    </w:p>
  </w:footnote>
  <w:footnote w:type="continuationSeparator" w:id="0">
    <w:p w14:paraId="4B3F902D" w14:textId="77777777" w:rsidR="00F042BB" w:rsidRDefault="00F042B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1"/>
  </w:num>
  <w:num w:numId="4">
    <w:abstractNumId w:val="5"/>
  </w:num>
  <w:num w:numId="5">
    <w:abstractNumId w:val="6"/>
  </w:num>
  <w:num w:numId="6">
    <w:abstractNumId w:val="4"/>
  </w:num>
  <w:num w:numId="7">
    <w:abstractNumId w:val="10"/>
  </w:num>
  <w:num w:numId="8">
    <w:abstractNumId w:val="8"/>
  </w:num>
  <w:num w:numId="9">
    <w:abstractNumId w:val="1"/>
  </w:num>
  <w:num w:numId="10">
    <w:abstractNumId w:val="2"/>
  </w:num>
  <w:num w:numId="11">
    <w:abstractNumId w:val="3"/>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101D93"/>
    <w:rsid w:val="002110C0"/>
    <w:rsid w:val="0022346D"/>
    <w:rsid w:val="00256122"/>
    <w:rsid w:val="00311F35"/>
    <w:rsid w:val="003808F7"/>
    <w:rsid w:val="00451DC4"/>
    <w:rsid w:val="00486311"/>
    <w:rsid w:val="00576174"/>
    <w:rsid w:val="00611DB9"/>
    <w:rsid w:val="00632C02"/>
    <w:rsid w:val="0069176A"/>
    <w:rsid w:val="006E25BC"/>
    <w:rsid w:val="0073458B"/>
    <w:rsid w:val="007A5754"/>
    <w:rsid w:val="007E5577"/>
    <w:rsid w:val="00894901"/>
    <w:rsid w:val="00912EE8"/>
    <w:rsid w:val="00A2669A"/>
    <w:rsid w:val="00A76221"/>
    <w:rsid w:val="00B07E98"/>
    <w:rsid w:val="00B424A8"/>
    <w:rsid w:val="00B4670E"/>
    <w:rsid w:val="00C80A96"/>
    <w:rsid w:val="00DE11AA"/>
    <w:rsid w:val="00E454A9"/>
    <w:rsid w:val="00E53DC7"/>
    <w:rsid w:val="00E7539E"/>
    <w:rsid w:val="00E80176"/>
    <w:rsid w:val="00F042BB"/>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4</cp:revision>
  <dcterms:created xsi:type="dcterms:W3CDTF">2018-03-14T10:35:00Z</dcterms:created>
  <dcterms:modified xsi:type="dcterms:W3CDTF">2018-03-15T02:14:00Z</dcterms:modified>
</cp:coreProperties>
</file>