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ABF7" w14:textId="77777777" w:rsidR="00772A75" w:rsidRPr="00772A75" w:rsidRDefault="00772A75" w:rsidP="00772A75">
      <w:pPr>
        <w:jc w:val="center"/>
        <w:rPr>
          <w:b/>
          <w:bCs/>
          <w:sz w:val="36"/>
          <w:szCs w:val="36"/>
        </w:rPr>
      </w:pPr>
      <w:r w:rsidRPr="00772A75">
        <w:rPr>
          <w:b/>
          <w:bCs/>
          <w:sz w:val="36"/>
          <w:szCs w:val="36"/>
        </w:rPr>
        <w:t>Mutual Fund Performance, Risk &amp; Investor Analytics Platform</w:t>
      </w:r>
    </w:p>
    <w:p w14:paraId="1934C5A6" w14:textId="77777777" w:rsidR="00772A75" w:rsidRPr="00772A75" w:rsidRDefault="00772A75" w:rsidP="00772A75">
      <w:pPr>
        <w:jc w:val="center"/>
        <w:rPr>
          <w:b/>
          <w:bCs/>
          <w:sz w:val="36"/>
          <w:szCs w:val="36"/>
        </w:rPr>
      </w:pPr>
      <w:r w:rsidRPr="00772A75">
        <w:rPr>
          <w:b/>
          <w:bCs/>
          <w:sz w:val="36"/>
          <w:szCs w:val="36"/>
        </w:rPr>
        <w:t>Final Project Report</w:t>
      </w:r>
    </w:p>
    <w:p w14:paraId="188F3D82" w14:textId="77777777" w:rsidR="00772A75" w:rsidRPr="00772A75" w:rsidRDefault="00772A75" w:rsidP="00772A75">
      <w:pPr>
        <w:jc w:val="center"/>
        <w:rPr>
          <w:b/>
          <w:bCs/>
          <w:sz w:val="36"/>
          <w:szCs w:val="36"/>
        </w:rPr>
      </w:pPr>
      <w:r w:rsidRPr="00772A75">
        <w:rPr>
          <w:b/>
          <w:bCs/>
          <w:sz w:val="36"/>
          <w:szCs w:val="36"/>
        </w:rPr>
        <w:t>Data Analyst Internship Capstone Project</w:t>
      </w:r>
    </w:p>
    <w:p w14:paraId="4A3773A6" w14:textId="77777777" w:rsidR="00772A75" w:rsidRPr="00772A75" w:rsidRDefault="00772A75" w:rsidP="00772A75">
      <w:pPr>
        <w:jc w:val="center"/>
        <w:rPr>
          <w:b/>
          <w:bCs/>
          <w:sz w:val="36"/>
          <w:szCs w:val="36"/>
        </w:rPr>
      </w:pPr>
      <w:r w:rsidRPr="00772A75">
        <w:rPr>
          <w:b/>
          <w:bCs/>
          <w:sz w:val="36"/>
          <w:szCs w:val="36"/>
        </w:rPr>
        <w:t>Prepared By: Ashutosh Suryawanshi</w:t>
      </w:r>
    </w:p>
    <w:p w14:paraId="4C5C95D3" w14:textId="77777777" w:rsidR="00772A75" w:rsidRDefault="00772A75" w:rsidP="00772A75">
      <w:pPr>
        <w:jc w:val="center"/>
        <w:rPr>
          <w:b/>
          <w:bCs/>
          <w:sz w:val="36"/>
          <w:szCs w:val="36"/>
        </w:rPr>
      </w:pPr>
      <w:r w:rsidRPr="00772A75">
        <w:rPr>
          <w:b/>
          <w:bCs/>
          <w:sz w:val="36"/>
          <w:szCs w:val="36"/>
        </w:rPr>
        <w:t>Date: June 2026</w:t>
      </w:r>
    </w:p>
    <w:p w14:paraId="1D932768" w14:textId="315B7B9A" w:rsidR="00633CBD" w:rsidRDefault="00633CBD">
      <w:pPr>
        <w:rPr>
          <w:b/>
          <w:bCs/>
          <w:sz w:val="36"/>
          <w:szCs w:val="36"/>
        </w:rPr>
      </w:pPr>
      <w:r>
        <w:rPr>
          <w:b/>
          <w:bCs/>
          <w:sz w:val="36"/>
          <w:szCs w:val="36"/>
        </w:rPr>
        <w:br w:type="page"/>
      </w:r>
    </w:p>
    <w:p w14:paraId="0F9D56D6" w14:textId="77777777" w:rsidR="00633CBD" w:rsidRPr="00633CBD" w:rsidRDefault="00633CBD" w:rsidP="00633CBD">
      <w:pPr>
        <w:rPr>
          <w:b/>
          <w:bCs/>
          <w:sz w:val="36"/>
          <w:szCs w:val="36"/>
        </w:rPr>
      </w:pPr>
      <w:r w:rsidRPr="00633CBD">
        <w:rPr>
          <w:b/>
          <w:bCs/>
          <w:sz w:val="36"/>
          <w:szCs w:val="36"/>
        </w:rPr>
        <w:t>Table of Contents</w:t>
      </w:r>
    </w:p>
    <w:p w14:paraId="2218F8BB" w14:textId="77777777" w:rsidR="00633CBD" w:rsidRPr="00633CBD" w:rsidRDefault="00633CBD" w:rsidP="00633CBD">
      <w:pPr>
        <w:rPr>
          <w:sz w:val="36"/>
          <w:szCs w:val="36"/>
        </w:rPr>
      </w:pPr>
    </w:p>
    <w:p w14:paraId="330ADF1F" w14:textId="77777777" w:rsidR="00633CBD" w:rsidRPr="00633CBD" w:rsidRDefault="00633CBD" w:rsidP="00633CBD">
      <w:pPr>
        <w:rPr>
          <w:sz w:val="36"/>
          <w:szCs w:val="36"/>
        </w:rPr>
      </w:pPr>
      <w:r w:rsidRPr="00633CBD">
        <w:rPr>
          <w:sz w:val="36"/>
          <w:szCs w:val="36"/>
        </w:rPr>
        <w:t>1. Executive Summary</w:t>
      </w:r>
    </w:p>
    <w:p w14:paraId="431E8326" w14:textId="77777777" w:rsidR="00633CBD" w:rsidRPr="00633CBD" w:rsidRDefault="00633CBD" w:rsidP="00633CBD">
      <w:pPr>
        <w:rPr>
          <w:sz w:val="36"/>
          <w:szCs w:val="36"/>
        </w:rPr>
      </w:pPr>
      <w:r w:rsidRPr="00633CBD">
        <w:rPr>
          <w:sz w:val="36"/>
          <w:szCs w:val="36"/>
        </w:rPr>
        <w:t>2. Introduction</w:t>
      </w:r>
    </w:p>
    <w:p w14:paraId="049A2F4F" w14:textId="77777777" w:rsidR="00633CBD" w:rsidRPr="00633CBD" w:rsidRDefault="00633CBD" w:rsidP="00633CBD">
      <w:pPr>
        <w:rPr>
          <w:sz w:val="36"/>
          <w:szCs w:val="36"/>
        </w:rPr>
      </w:pPr>
      <w:r w:rsidRPr="00633CBD">
        <w:rPr>
          <w:sz w:val="36"/>
          <w:szCs w:val="36"/>
        </w:rPr>
        <w:t>3. Problem Statement</w:t>
      </w:r>
    </w:p>
    <w:p w14:paraId="2A15AFC2" w14:textId="77777777" w:rsidR="00633CBD" w:rsidRPr="00633CBD" w:rsidRDefault="00633CBD" w:rsidP="00633CBD">
      <w:pPr>
        <w:rPr>
          <w:sz w:val="36"/>
          <w:szCs w:val="36"/>
        </w:rPr>
      </w:pPr>
      <w:r w:rsidRPr="00633CBD">
        <w:rPr>
          <w:sz w:val="36"/>
          <w:szCs w:val="36"/>
        </w:rPr>
        <w:t>4. Project Objectives</w:t>
      </w:r>
    </w:p>
    <w:p w14:paraId="1D0478F3" w14:textId="77777777" w:rsidR="00633CBD" w:rsidRPr="00633CBD" w:rsidRDefault="00633CBD" w:rsidP="00633CBD">
      <w:pPr>
        <w:rPr>
          <w:sz w:val="36"/>
          <w:szCs w:val="36"/>
        </w:rPr>
      </w:pPr>
      <w:r w:rsidRPr="00633CBD">
        <w:rPr>
          <w:sz w:val="36"/>
          <w:szCs w:val="36"/>
        </w:rPr>
        <w:t>5. Data Sources</w:t>
      </w:r>
    </w:p>
    <w:p w14:paraId="4FA0C317" w14:textId="77777777" w:rsidR="00633CBD" w:rsidRPr="00633CBD" w:rsidRDefault="00633CBD" w:rsidP="00633CBD">
      <w:pPr>
        <w:rPr>
          <w:sz w:val="36"/>
          <w:szCs w:val="36"/>
        </w:rPr>
      </w:pPr>
      <w:r w:rsidRPr="00633CBD">
        <w:rPr>
          <w:sz w:val="36"/>
          <w:szCs w:val="36"/>
        </w:rPr>
        <w:t>6. ETL Design and Data Architecture</w:t>
      </w:r>
    </w:p>
    <w:p w14:paraId="656927C3" w14:textId="77777777" w:rsidR="00633CBD" w:rsidRPr="00633CBD" w:rsidRDefault="00633CBD" w:rsidP="00633CBD">
      <w:pPr>
        <w:rPr>
          <w:sz w:val="36"/>
          <w:szCs w:val="36"/>
        </w:rPr>
      </w:pPr>
      <w:r w:rsidRPr="00633CBD">
        <w:rPr>
          <w:sz w:val="36"/>
          <w:szCs w:val="36"/>
        </w:rPr>
        <w:t>7. Data Cleaning and Preprocessing</w:t>
      </w:r>
    </w:p>
    <w:p w14:paraId="0E275EF3" w14:textId="77777777" w:rsidR="00633CBD" w:rsidRPr="00633CBD" w:rsidRDefault="00633CBD" w:rsidP="00633CBD">
      <w:pPr>
        <w:rPr>
          <w:sz w:val="36"/>
          <w:szCs w:val="36"/>
        </w:rPr>
      </w:pPr>
      <w:r w:rsidRPr="00633CBD">
        <w:rPr>
          <w:sz w:val="36"/>
          <w:szCs w:val="36"/>
        </w:rPr>
        <w:t>8. Exploratory Data Analysis</w:t>
      </w:r>
    </w:p>
    <w:p w14:paraId="17725477" w14:textId="77777777" w:rsidR="00633CBD" w:rsidRPr="00633CBD" w:rsidRDefault="00633CBD" w:rsidP="00633CBD">
      <w:pPr>
        <w:rPr>
          <w:sz w:val="36"/>
          <w:szCs w:val="36"/>
        </w:rPr>
      </w:pPr>
      <w:r w:rsidRPr="00633CBD">
        <w:rPr>
          <w:sz w:val="36"/>
          <w:szCs w:val="36"/>
        </w:rPr>
        <w:t>9. Performance Analytics</w:t>
      </w:r>
    </w:p>
    <w:p w14:paraId="181F17F3" w14:textId="77777777" w:rsidR="00633CBD" w:rsidRPr="00633CBD" w:rsidRDefault="00633CBD" w:rsidP="00633CBD">
      <w:pPr>
        <w:rPr>
          <w:sz w:val="36"/>
          <w:szCs w:val="36"/>
        </w:rPr>
      </w:pPr>
      <w:r w:rsidRPr="00633CBD">
        <w:rPr>
          <w:sz w:val="36"/>
          <w:szCs w:val="36"/>
        </w:rPr>
        <w:t>10. Risk Analytics</w:t>
      </w:r>
    </w:p>
    <w:p w14:paraId="7BE67A06" w14:textId="77777777" w:rsidR="00633CBD" w:rsidRPr="00633CBD" w:rsidRDefault="00633CBD" w:rsidP="00633CBD">
      <w:pPr>
        <w:rPr>
          <w:sz w:val="36"/>
          <w:szCs w:val="36"/>
        </w:rPr>
      </w:pPr>
      <w:r w:rsidRPr="00633CBD">
        <w:rPr>
          <w:sz w:val="36"/>
          <w:szCs w:val="36"/>
        </w:rPr>
        <w:t>11. Investor Analytics</w:t>
      </w:r>
    </w:p>
    <w:p w14:paraId="53E43396" w14:textId="77777777" w:rsidR="00633CBD" w:rsidRPr="00633CBD" w:rsidRDefault="00633CBD" w:rsidP="00633CBD">
      <w:pPr>
        <w:rPr>
          <w:sz w:val="36"/>
          <w:szCs w:val="36"/>
        </w:rPr>
      </w:pPr>
      <w:r w:rsidRPr="00633CBD">
        <w:rPr>
          <w:sz w:val="36"/>
          <w:szCs w:val="36"/>
        </w:rPr>
        <w:t>12. Fund Scorecard Framework</w:t>
      </w:r>
    </w:p>
    <w:p w14:paraId="749BE19F" w14:textId="77777777" w:rsidR="00633CBD" w:rsidRPr="00633CBD" w:rsidRDefault="00633CBD" w:rsidP="00633CBD">
      <w:pPr>
        <w:rPr>
          <w:sz w:val="36"/>
          <w:szCs w:val="36"/>
        </w:rPr>
      </w:pPr>
      <w:r w:rsidRPr="00633CBD">
        <w:rPr>
          <w:sz w:val="36"/>
          <w:szCs w:val="36"/>
        </w:rPr>
        <w:t>13. Recommendation Engine</w:t>
      </w:r>
    </w:p>
    <w:p w14:paraId="1B2B92B1" w14:textId="77777777" w:rsidR="00633CBD" w:rsidRPr="00633CBD" w:rsidRDefault="00633CBD" w:rsidP="00633CBD">
      <w:pPr>
        <w:rPr>
          <w:sz w:val="36"/>
          <w:szCs w:val="36"/>
        </w:rPr>
      </w:pPr>
      <w:r w:rsidRPr="00633CBD">
        <w:rPr>
          <w:sz w:val="36"/>
          <w:szCs w:val="36"/>
        </w:rPr>
        <w:t>14. Power BI Dashboard</w:t>
      </w:r>
    </w:p>
    <w:p w14:paraId="71A74293" w14:textId="77777777" w:rsidR="00633CBD" w:rsidRPr="00633CBD" w:rsidRDefault="00633CBD" w:rsidP="00633CBD">
      <w:pPr>
        <w:rPr>
          <w:sz w:val="36"/>
          <w:szCs w:val="36"/>
        </w:rPr>
      </w:pPr>
      <w:r w:rsidRPr="00633CBD">
        <w:rPr>
          <w:sz w:val="36"/>
          <w:szCs w:val="36"/>
        </w:rPr>
        <w:t>15. Key Findings</w:t>
      </w:r>
    </w:p>
    <w:p w14:paraId="38B1FD09" w14:textId="77777777" w:rsidR="00633CBD" w:rsidRPr="00633CBD" w:rsidRDefault="00633CBD" w:rsidP="00633CBD">
      <w:pPr>
        <w:rPr>
          <w:sz w:val="36"/>
          <w:szCs w:val="36"/>
        </w:rPr>
      </w:pPr>
      <w:r w:rsidRPr="00633CBD">
        <w:rPr>
          <w:sz w:val="36"/>
          <w:szCs w:val="36"/>
        </w:rPr>
        <w:t>16. Limitations</w:t>
      </w:r>
    </w:p>
    <w:p w14:paraId="1F451106" w14:textId="77777777" w:rsidR="00633CBD" w:rsidRPr="00633CBD" w:rsidRDefault="00633CBD" w:rsidP="00633CBD">
      <w:pPr>
        <w:rPr>
          <w:sz w:val="36"/>
          <w:szCs w:val="36"/>
        </w:rPr>
      </w:pPr>
      <w:r w:rsidRPr="00633CBD">
        <w:rPr>
          <w:sz w:val="36"/>
          <w:szCs w:val="36"/>
        </w:rPr>
        <w:t>17. Recommendations</w:t>
      </w:r>
    </w:p>
    <w:p w14:paraId="37AAC2FC" w14:textId="77777777" w:rsidR="00633CBD" w:rsidRPr="00633CBD" w:rsidRDefault="00633CBD" w:rsidP="00633CBD">
      <w:pPr>
        <w:rPr>
          <w:sz w:val="36"/>
          <w:szCs w:val="36"/>
        </w:rPr>
      </w:pPr>
      <w:r w:rsidRPr="00633CBD">
        <w:rPr>
          <w:sz w:val="36"/>
          <w:szCs w:val="36"/>
        </w:rPr>
        <w:t>18. Conclusion</w:t>
      </w:r>
    </w:p>
    <w:p w14:paraId="1DA18CFA" w14:textId="2D07130B" w:rsidR="00633CBD" w:rsidRPr="00633CBD" w:rsidRDefault="00633CBD" w:rsidP="00633CBD">
      <w:pPr>
        <w:rPr>
          <w:sz w:val="36"/>
          <w:szCs w:val="36"/>
        </w:rPr>
      </w:pPr>
      <w:r w:rsidRPr="00633CBD">
        <w:rPr>
          <w:sz w:val="36"/>
          <w:szCs w:val="36"/>
        </w:rPr>
        <w:t>19. References</w:t>
      </w:r>
    </w:p>
    <w:p w14:paraId="16EC966C" w14:textId="77777777" w:rsidR="00772A75" w:rsidRPr="00772A75" w:rsidRDefault="00000000" w:rsidP="00772A75">
      <w:pPr>
        <w:rPr>
          <w:b/>
          <w:bCs/>
          <w:sz w:val="36"/>
          <w:szCs w:val="36"/>
        </w:rPr>
      </w:pPr>
      <w:r>
        <w:rPr>
          <w:b/>
          <w:bCs/>
          <w:sz w:val="36"/>
          <w:szCs w:val="36"/>
        </w:rPr>
        <w:pict w14:anchorId="07831453">
          <v:rect id="_x0000_i1025" style="width:0;height:1.5pt" o:hralign="center" o:hrstd="t" o:hr="t" fillcolor="#a0a0a0" stroked="f"/>
        </w:pict>
      </w:r>
    </w:p>
    <w:p w14:paraId="0D536DC0" w14:textId="02D057DC" w:rsidR="00772A75" w:rsidRPr="00383824" w:rsidRDefault="00383824" w:rsidP="00383824">
      <w:pPr>
        <w:pStyle w:val="ListParagraph"/>
        <w:numPr>
          <w:ilvl w:val="0"/>
          <w:numId w:val="15"/>
        </w:numPr>
        <w:rPr>
          <w:b/>
          <w:bCs/>
          <w:sz w:val="36"/>
          <w:szCs w:val="36"/>
        </w:rPr>
      </w:pPr>
      <w:r>
        <w:rPr>
          <w:b/>
          <w:bCs/>
          <w:sz w:val="36"/>
          <w:szCs w:val="36"/>
        </w:rPr>
        <w:t xml:space="preserve"> </w:t>
      </w:r>
      <w:r w:rsidR="00772A75" w:rsidRPr="00383824">
        <w:rPr>
          <w:b/>
          <w:bCs/>
          <w:sz w:val="36"/>
          <w:szCs w:val="36"/>
        </w:rPr>
        <w:t>Executive Summary</w:t>
      </w:r>
    </w:p>
    <w:p w14:paraId="54A62149" w14:textId="77777777" w:rsidR="00772A75" w:rsidRPr="00772A75" w:rsidRDefault="00772A75" w:rsidP="00772A75">
      <w:pPr>
        <w:rPr>
          <w:sz w:val="36"/>
          <w:szCs w:val="36"/>
        </w:rPr>
      </w:pPr>
      <w:r w:rsidRPr="00772A75">
        <w:rPr>
          <w:sz w:val="36"/>
          <w:szCs w:val="36"/>
        </w:rPr>
        <w:t xml:space="preserve">This project presents the development of a Mutual Fund Performance, Risk and Investor Analytics Platform designed to </w:t>
      </w:r>
      <w:proofErr w:type="spellStart"/>
      <w:r w:rsidRPr="00772A75">
        <w:rPr>
          <w:sz w:val="36"/>
          <w:szCs w:val="36"/>
        </w:rPr>
        <w:t>analyze</w:t>
      </w:r>
      <w:proofErr w:type="spellEnd"/>
      <w:r w:rsidRPr="00772A75">
        <w:rPr>
          <w:sz w:val="36"/>
          <w:szCs w:val="36"/>
        </w:rPr>
        <w:t xml:space="preserve"> mutual fund datasets and generate actionable business insights. The platform integrates multiple datasets including NAV history, fund master data, benchmark indices, portfolio holdings, and investor transactions.</w:t>
      </w:r>
    </w:p>
    <w:p w14:paraId="0457D2C0" w14:textId="77777777" w:rsidR="00772A75" w:rsidRPr="00772A75" w:rsidRDefault="00772A75" w:rsidP="00772A75">
      <w:pPr>
        <w:rPr>
          <w:sz w:val="36"/>
          <w:szCs w:val="36"/>
        </w:rPr>
      </w:pPr>
      <w:r w:rsidRPr="00772A75">
        <w:rPr>
          <w:sz w:val="36"/>
          <w:szCs w:val="36"/>
        </w:rPr>
        <w:t xml:space="preserve">The project performs end-to-end data processing, exploratory data analysis, performance evaluation, risk assessment, investor </w:t>
      </w:r>
      <w:proofErr w:type="spellStart"/>
      <w:r w:rsidRPr="00772A75">
        <w:rPr>
          <w:sz w:val="36"/>
          <w:szCs w:val="36"/>
        </w:rPr>
        <w:t>behavior</w:t>
      </w:r>
      <w:proofErr w:type="spellEnd"/>
      <w:r w:rsidRPr="00772A75">
        <w:rPr>
          <w:sz w:val="36"/>
          <w:szCs w:val="36"/>
        </w:rPr>
        <w:t xml:space="preserve"> analysis, and dashboard reporting. Key analytical techniques include Alpha-Beta analysis, Sharpe Ratio calculation, Value at Risk (</w:t>
      </w:r>
      <w:proofErr w:type="spellStart"/>
      <w:r w:rsidRPr="00772A75">
        <w:rPr>
          <w:sz w:val="36"/>
          <w:szCs w:val="36"/>
        </w:rPr>
        <w:t>VaR</w:t>
      </w:r>
      <w:proofErr w:type="spellEnd"/>
      <w:r w:rsidRPr="00772A75">
        <w:rPr>
          <w:sz w:val="36"/>
          <w:szCs w:val="36"/>
        </w:rPr>
        <w:t>), Conditional Value at Risk (CVaR), Cohort Analysis, SIP Continuity Analysis, and fund recommendation scoring.</w:t>
      </w:r>
    </w:p>
    <w:p w14:paraId="383CD270" w14:textId="77777777" w:rsidR="00772A75" w:rsidRPr="00772A75" w:rsidRDefault="00772A75" w:rsidP="00772A75">
      <w:pPr>
        <w:rPr>
          <w:sz w:val="36"/>
          <w:szCs w:val="36"/>
        </w:rPr>
      </w:pPr>
      <w:r w:rsidRPr="00772A75">
        <w:rPr>
          <w:sz w:val="36"/>
          <w:szCs w:val="36"/>
        </w:rPr>
        <w:t>The final solution provides investment insights through an interactive Power BI dashboard and supports data-driven decision making for fund managers and investors.</w:t>
      </w:r>
    </w:p>
    <w:p w14:paraId="1061DF7E" w14:textId="77777777" w:rsidR="00772A75" w:rsidRPr="00772A75" w:rsidRDefault="00000000" w:rsidP="00772A75">
      <w:pPr>
        <w:rPr>
          <w:b/>
          <w:bCs/>
          <w:sz w:val="36"/>
          <w:szCs w:val="36"/>
        </w:rPr>
      </w:pPr>
      <w:r>
        <w:rPr>
          <w:b/>
          <w:bCs/>
          <w:sz w:val="36"/>
          <w:szCs w:val="36"/>
        </w:rPr>
        <w:pict w14:anchorId="4AAF7723">
          <v:rect id="_x0000_i1026" style="width:0;height:1.5pt" o:hralign="center" o:hrstd="t" o:hr="t" fillcolor="#a0a0a0" stroked="f"/>
        </w:pict>
      </w:r>
    </w:p>
    <w:p w14:paraId="15C79F38" w14:textId="22F6701F" w:rsidR="00772A75" w:rsidRPr="00772A75" w:rsidRDefault="00633CBD" w:rsidP="00772A75">
      <w:pPr>
        <w:rPr>
          <w:b/>
          <w:bCs/>
          <w:sz w:val="36"/>
          <w:szCs w:val="36"/>
        </w:rPr>
      </w:pPr>
      <w:r>
        <w:rPr>
          <w:b/>
          <w:bCs/>
          <w:sz w:val="36"/>
          <w:szCs w:val="36"/>
        </w:rPr>
        <w:t>2</w:t>
      </w:r>
      <w:r w:rsidR="00772A75" w:rsidRPr="00772A75">
        <w:rPr>
          <w:b/>
          <w:bCs/>
          <w:sz w:val="36"/>
          <w:szCs w:val="36"/>
        </w:rPr>
        <w:t>. Introduction</w:t>
      </w:r>
    </w:p>
    <w:p w14:paraId="2633F4E5" w14:textId="77777777" w:rsidR="00772A75" w:rsidRPr="00772A75" w:rsidRDefault="00772A75" w:rsidP="00772A75">
      <w:pPr>
        <w:rPr>
          <w:sz w:val="36"/>
          <w:szCs w:val="36"/>
        </w:rPr>
      </w:pPr>
      <w:r w:rsidRPr="00772A75">
        <w:rPr>
          <w:sz w:val="36"/>
          <w:szCs w:val="36"/>
        </w:rPr>
        <w:t xml:space="preserve">Mutual funds generate large amounts of financial and transactional data. Effective analysis of this data is essential for evaluating fund performance, understanding investor </w:t>
      </w:r>
      <w:proofErr w:type="spellStart"/>
      <w:r w:rsidRPr="00772A75">
        <w:rPr>
          <w:sz w:val="36"/>
          <w:szCs w:val="36"/>
        </w:rPr>
        <w:t>behavior</w:t>
      </w:r>
      <w:proofErr w:type="spellEnd"/>
      <w:r w:rsidRPr="00772A75">
        <w:rPr>
          <w:sz w:val="36"/>
          <w:szCs w:val="36"/>
        </w:rPr>
        <w:t>, and managing portfolio risk.</w:t>
      </w:r>
    </w:p>
    <w:p w14:paraId="3246CEF5" w14:textId="77777777" w:rsidR="00772A75" w:rsidRPr="00772A75" w:rsidRDefault="00772A75" w:rsidP="00772A75">
      <w:pPr>
        <w:rPr>
          <w:b/>
          <w:bCs/>
          <w:sz w:val="36"/>
          <w:szCs w:val="36"/>
        </w:rPr>
      </w:pPr>
      <w:r w:rsidRPr="00772A75">
        <w:rPr>
          <w:sz w:val="36"/>
          <w:szCs w:val="36"/>
        </w:rPr>
        <w:t>The objective of this project is to build a comprehensive analytics platform capable of transforming raw mutual fund datasets into meaningful business insights.</w:t>
      </w:r>
    </w:p>
    <w:p w14:paraId="617E57B5" w14:textId="77777777" w:rsidR="00772A75" w:rsidRPr="00772A75" w:rsidRDefault="00000000" w:rsidP="00772A75">
      <w:pPr>
        <w:rPr>
          <w:b/>
          <w:bCs/>
          <w:sz w:val="36"/>
          <w:szCs w:val="36"/>
        </w:rPr>
      </w:pPr>
      <w:r>
        <w:rPr>
          <w:b/>
          <w:bCs/>
          <w:sz w:val="36"/>
          <w:szCs w:val="36"/>
        </w:rPr>
        <w:pict w14:anchorId="487A6264">
          <v:rect id="_x0000_i1027" style="width:0;height:1.5pt" o:hralign="center" o:hrstd="t" o:hr="t" fillcolor="#a0a0a0" stroked="f"/>
        </w:pict>
      </w:r>
    </w:p>
    <w:p w14:paraId="46F79844" w14:textId="7C4317D3" w:rsidR="00772A75" w:rsidRPr="00772A75" w:rsidRDefault="00633CBD" w:rsidP="00772A75">
      <w:pPr>
        <w:rPr>
          <w:b/>
          <w:bCs/>
          <w:sz w:val="36"/>
          <w:szCs w:val="36"/>
        </w:rPr>
      </w:pPr>
      <w:r>
        <w:rPr>
          <w:b/>
          <w:bCs/>
          <w:sz w:val="36"/>
          <w:szCs w:val="36"/>
        </w:rPr>
        <w:t>3</w:t>
      </w:r>
      <w:r w:rsidR="00772A75" w:rsidRPr="00772A75">
        <w:rPr>
          <w:b/>
          <w:bCs/>
          <w:sz w:val="36"/>
          <w:szCs w:val="36"/>
        </w:rPr>
        <w:t>. Problem Statement</w:t>
      </w:r>
    </w:p>
    <w:p w14:paraId="2399368E" w14:textId="77777777" w:rsidR="00772A75" w:rsidRPr="00772A75" w:rsidRDefault="00772A75" w:rsidP="00772A75">
      <w:pPr>
        <w:rPr>
          <w:sz w:val="36"/>
          <w:szCs w:val="36"/>
        </w:rPr>
      </w:pPr>
      <w:r w:rsidRPr="00772A75">
        <w:rPr>
          <w:sz w:val="36"/>
          <w:szCs w:val="36"/>
        </w:rPr>
        <w:t>Financial institutions face challenges in:</w:t>
      </w:r>
    </w:p>
    <w:p w14:paraId="47CEB4DC" w14:textId="77777777" w:rsidR="00772A75" w:rsidRPr="00772A75" w:rsidRDefault="00772A75" w:rsidP="00772A75">
      <w:pPr>
        <w:numPr>
          <w:ilvl w:val="0"/>
          <w:numId w:val="1"/>
        </w:numPr>
        <w:rPr>
          <w:sz w:val="36"/>
          <w:szCs w:val="36"/>
        </w:rPr>
      </w:pPr>
      <w:r w:rsidRPr="00772A75">
        <w:rPr>
          <w:sz w:val="36"/>
          <w:szCs w:val="36"/>
        </w:rPr>
        <w:t>Tracking fund performance consistently</w:t>
      </w:r>
    </w:p>
    <w:p w14:paraId="5FFD3C81" w14:textId="77777777" w:rsidR="00772A75" w:rsidRPr="00772A75" w:rsidRDefault="00772A75" w:rsidP="00772A75">
      <w:pPr>
        <w:numPr>
          <w:ilvl w:val="0"/>
          <w:numId w:val="1"/>
        </w:numPr>
        <w:rPr>
          <w:sz w:val="36"/>
          <w:szCs w:val="36"/>
        </w:rPr>
      </w:pPr>
      <w:r w:rsidRPr="00772A75">
        <w:rPr>
          <w:sz w:val="36"/>
          <w:szCs w:val="36"/>
        </w:rPr>
        <w:t>Measuring risk-adjusted returns</w:t>
      </w:r>
    </w:p>
    <w:p w14:paraId="1106FFE0" w14:textId="77777777" w:rsidR="00772A75" w:rsidRPr="00772A75" w:rsidRDefault="00772A75" w:rsidP="00772A75">
      <w:pPr>
        <w:numPr>
          <w:ilvl w:val="0"/>
          <w:numId w:val="1"/>
        </w:numPr>
        <w:rPr>
          <w:sz w:val="36"/>
          <w:szCs w:val="36"/>
        </w:rPr>
      </w:pPr>
      <w:r w:rsidRPr="00772A75">
        <w:rPr>
          <w:sz w:val="36"/>
          <w:szCs w:val="36"/>
        </w:rPr>
        <w:t>Understanding investor retention</w:t>
      </w:r>
    </w:p>
    <w:p w14:paraId="5492F423" w14:textId="77777777" w:rsidR="00772A75" w:rsidRPr="00772A75" w:rsidRDefault="00772A75" w:rsidP="00772A75">
      <w:pPr>
        <w:numPr>
          <w:ilvl w:val="0"/>
          <w:numId w:val="1"/>
        </w:numPr>
        <w:rPr>
          <w:sz w:val="36"/>
          <w:szCs w:val="36"/>
        </w:rPr>
      </w:pPr>
      <w:r w:rsidRPr="00772A75">
        <w:rPr>
          <w:sz w:val="36"/>
          <w:szCs w:val="36"/>
        </w:rPr>
        <w:t>Comparing schemes against benchmarks</w:t>
      </w:r>
    </w:p>
    <w:p w14:paraId="24ACD2A9" w14:textId="77777777" w:rsidR="00772A75" w:rsidRPr="00772A75" w:rsidRDefault="00772A75" w:rsidP="00772A75">
      <w:pPr>
        <w:numPr>
          <w:ilvl w:val="0"/>
          <w:numId w:val="1"/>
        </w:numPr>
        <w:rPr>
          <w:sz w:val="36"/>
          <w:szCs w:val="36"/>
        </w:rPr>
      </w:pPr>
      <w:r w:rsidRPr="00772A75">
        <w:rPr>
          <w:sz w:val="36"/>
          <w:szCs w:val="36"/>
        </w:rPr>
        <w:t>Presenting insights in an accessible format</w:t>
      </w:r>
    </w:p>
    <w:p w14:paraId="151A5F1C" w14:textId="77777777" w:rsidR="00772A75" w:rsidRPr="00772A75" w:rsidRDefault="00772A75" w:rsidP="00772A75">
      <w:pPr>
        <w:rPr>
          <w:b/>
          <w:bCs/>
          <w:sz w:val="36"/>
          <w:szCs w:val="36"/>
        </w:rPr>
      </w:pPr>
      <w:r w:rsidRPr="00772A75">
        <w:rPr>
          <w:sz w:val="36"/>
          <w:szCs w:val="36"/>
        </w:rPr>
        <w:t>This project addresses these challenges through data analytics and visualization.</w:t>
      </w:r>
    </w:p>
    <w:p w14:paraId="2FBF741D" w14:textId="77777777" w:rsidR="00772A75" w:rsidRPr="00772A75" w:rsidRDefault="00000000" w:rsidP="00772A75">
      <w:pPr>
        <w:rPr>
          <w:b/>
          <w:bCs/>
          <w:sz w:val="36"/>
          <w:szCs w:val="36"/>
        </w:rPr>
      </w:pPr>
      <w:r>
        <w:rPr>
          <w:b/>
          <w:bCs/>
          <w:sz w:val="36"/>
          <w:szCs w:val="36"/>
        </w:rPr>
        <w:pict w14:anchorId="1A1D66A7">
          <v:rect id="_x0000_i1028" style="width:0;height:1.5pt" o:hralign="center" o:hrstd="t" o:hr="t" fillcolor="#a0a0a0" stroked="f"/>
        </w:pict>
      </w:r>
    </w:p>
    <w:p w14:paraId="5ED64630" w14:textId="57E741B0" w:rsidR="00772A75" w:rsidRPr="00772A75" w:rsidRDefault="00633CBD" w:rsidP="00772A75">
      <w:pPr>
        <w:rPr>
          <w:b/>
          <w:bCs/>
          <w:sz w:val="36"/>
          <w:szCs w:val="36"/>
        </w:rPr>
      </w:pPr>
      <w:r>
        <w:rPr>
          <w:b/>
          <w:bCs/>
          <w:sz w:val="36"/>
          <w:szCs w:val="36"/>
        </w:rPr>
        <w:t>4</w:t>
      </w:r>
      <w:r w:rsidR="00772A75" w:rsidRPr="00772A75">
        <w:rPr>
          <w:b/>
          <w:bCs/>
          <w:sz w:val="36"/>
          <w:szCs w:val="36"/>
        </w:rPr>
        <w:t>. Project Objectives</w:t>
      </w:r>
    </w:p>
    <w:p w14:paraId="5D4F8E7B" w14:textId="77777777" w:rsidR="00772A75" w:rsidRPr="00772A75" w:rsidRDefault="00772A75" w:rsidP="00772A75">
      <w:pPr>
        <w:rPr>
          <w:sz w:val="36"/>
          <w:szCs w:val="36"/>
        </w:rPr>
      </w:pPr>
      <w:r w:rsidRPr="00772A75">
        <w:rPr>
          <w:sz w:val="36"/>
          <w:szCs w:val="36"/>
        </w:rPr>
        <w:t>The key objectives were:</w:t>
      </w:r>
    </w:p>
    <w:p w14:paraId="5019E5DD" w14:textId="77777777" w:rsidR="00772A75" w:rsidRPr="00772A75" w:rsidRDefault="00772A75" w:rsidP="00772A75">
      <w:pPr>
        <w:numPr>
          <w:ilvl w:val="0"/>
          <w:numId w:val="2"/>
        </w:numPr>
        <w:rPr>
          <w:sz w:val="36"/>
          <w:szCs w:val="36"/>
        </w:rPr>
      </w:pPr>
      <w:r w:rsidRPr="00772A75">
        <w:rPr>
          <w:sz w:val="36"/>
          <w:szCs w:val="36"/>
        </w:rPr>
        <w:t>Collect and integrate mutual fund datasets</w:t>
      </w:r>
    </w:p>
    <w:p w14:paraId="0C943FAE" w14:textId="77777777" w:rsidR="00772A75" w:rsidRPr="00772A75" w:rsidRDefault="00772A75" w:rsidP="00772A75">
      <w:pPr>
        <w:numPr>
          <w:ilvl w:val="0"/>
          <w:numId w:val="2"/>
        </w:numPr>
        <w:rPr>
          <w:sz w:val="36"/>
          <w:szCs w:val="36"/>
        </w:rPr>
      </w:pPr>
      <w:r w:rsidRPr="00772A75">
        <w:rPr>
          <w:sz w:val="36"/>
          <w:szCs w:val="36"/>
        </w:rPr>
        <w:t>Perform data cleaning and preprocessing</w:t>
      </w:r>
    </w:p>
    <w:p w14:paraId="2E5BBB5F" w14:textId="77777777" w:rsidR="00772A75" w:rsidRPr="00772A75" w:rsidRDefault="00772A75" w:rsidP="00772A75">
      <w:pPr>
        <w:numPr>
          <w:ilvl w:val="0"/>
          <w:numId w:val="2"/>
        </w:numPr>
        <w:rPr>
          <w:sz w:val="36"/>
          <w:szCs w:val="36"/>
        </w:rPr>
      </w:pPr>
      <w:r w:rsidRPr="00772A75">
        <w:rPr>
          <w:sz w:val="36"/>
          <w:szCs w:val="36"/>
        </w:rPr>
        <w:t>Build a centralized SQLite database</w:t>
      </w:r>
    </w:p>
    <w:p w14:paraId="102FF817" w14:textId="77777777" w:rsidR="00772A75" w:rsidRPr="00772A75" w:rsidRDefault="00772A75" w:rsidP="00772A75">
      <w:pPr>
        <w:numPr>
          <w:ilvl w:val="0"/>
          <w:numId w:val="2"/>
        </w:numPr>
        <w:rPr>
          <w:sz w:val="36"/>
          <w:szCs w:val="36"/>
        </w:rPr>
      </w:pPr>
      <w:proofErr w:type="spellStart"/>
      <w:r w:rsidRPr="00772A75">
        <w:rPr>
          <w:sz w:val="36"/>
          <w:szCs w:val="36"/>
        </w:rPr>
        <w:t>Analyze</w:t>
      </w:r>
      <w:proofErr w:type="spellEnd"/>
      <w:r w:rsidRPr="00772A75">
        <w:rPr>
          <w:sz w:val="36"/>
          <w:szCs w:val="36"/>
        </w:rPr>
        <w:t xml:space="preserve"> fund performance</w:t>
      </w:r>
    </w:p>
    <w:p w14:paraId="1B4D5643" w14:textId="77777777" w:rsidR="00772A75" w:rsidRPr="00772A75" w:rsidRDefault="00772A75" w:rsidP="00772A75">
      <w:pPr>
        <w:numPr>
          <w:ilvl w:val="0"/>
          <w:numId w:val="2"/>
        </w:numPr>
        <w:rPr>
          <w:sz w:val="36"/>
          <w:szCs w:val="36"/>
        </w:rPr>
      </w:pPr>
      <w:r w:rsidRPr="00772A75">
        <w:rPr>
          <w:sz w:val="36"/>
          <w:szCs w:val="36"/>
        </w:rPr>
        <w:t>Evaluate risk metrics</w:t>
      </w:r>
    </w:p>
    <w:p w14:paraId="00F2FBE5" w14:textId="77777777" w:rsidR="00772A75" w:rsidRPr="00772A75" w:rsidRDefault="00772A75" w:rsidP="00772A75">
      <w:pPr>
        <w:numPr>
          <w:ilvl w:val="0"/>
          <w:numId w:val="2"/>
        </w:numPr>
        <w:rPr>
          <w:sz w:val="36"/>
          <w:szCs w:val="36"/>
        </w:rPr>
      </w:pPr>
      <w:r w:rsidRPr="00772A75">
        <w:rPr>
          <w:sz w:val="36"/>
          <w:szCs w:val="36"/>
        </w:rPr>
        <w:t xml:space="preserve">Study investor </w:t>
      </w:r>
      <w:proofErr w:type="spellStart"/>
      <w:r w:rsidRPr="00772A75">
        <w:rPr>
          <w:sz w:val="36"/>
          <w:szCs w:val="36"/>
        </w:rPr>
        <w:t>behavior</w:t>
      </w:r>
      <w:proofErr w:type="spellEnd"/>
    </w:p>
    <w:p w14:paraId="04B63279" w14:textId="77777777" w:rsidR="00772A75" w:rsidRPr="00772A75" w:rsidRDefault="00772A75" w:rsidP="00772A75">
      <w:pPr>
        <w:numPr>
          <w:ilvl w:val="0"/>
          <w:numId w:val="2"/>
        </w:numPr>
        <w:rPr>
          <w:sz w:val="36"/>
          <w:szCs w:val="36"/>
        </w:rPr>
      </w:pPr>
      <w:r w:rsidRPr="00772A75">
        <w:rPr>
          <w:sz w:val="36"/>
          <w:szCs w:val="36"/>
        </w:rPr>
        <w:t>Develop a recommendation engine</w:t>
      </w:r>
    </w:p>
    <w:p w14:paraId="5CBAFADD" w14:textId="77777777" w:rsidR="00772A75" w:rsidRPr="00772A75" w:rsidRDefault="00772A75" w:rsidP="00772A75">
      <w:pPr>
        <w:numPr>
          <w:ilvl w:val="0"/>
          <w:numId w:val="2"/>
        </w:numPr>
        <w:rPr>
          <w:sz w:val="36"/>
          <w:szCs w:val="36"/>
        </w:rPr>
      </w:pPr>
      <w:r w:rsidRPr="00772A75">
        <w:rPr>
          <w:sz w:val="36"/>
          <w:szCs w:val="36"/>
        </w:rPr>
        <w:t>Create a Power BI dashboard</w:t>
      </w:r>
    </w:p>
    <w:p w14:paraId="0C36CA63" w14:textId="77777777" w:rsidR="00772A75" w:rsidRPr="00772A75" w:rsidRDefault="00000000" w:rsidP="00772A75">
      <w:pPr>
        <w:rPr>
          <w:sz w:val="36"/>
          <w:szCs w:val="36"/>
        </w:rPr>
      </w:pPr>
      <w:r>
        <w:rPr>
          <w:sz w:val="36"/>
          <w:szCs w:val="36"/>
        </w:rPr>
        <w:pict w14:anchorId="74F7E3B7">
          <v:rect id="_x0000_i1029" style="width:0;height:1.5pt" o:hralign="center" o:hrstd="t" o:hr="t" fillcolor="#a0a0a0" stroked="f"/>
        </w:pict>
      </w:r>
    </w:p>
    <w:p w14:paraId="2CFEE0E1" w14:textId="0C915DE3" w:rsidR="00772A75" w:rsidRPr="00772A75" w:rsidRDefault="00633CBD" w:rsidP="00772A75">
      <w:pPr>
        <w:rPr>
          <w:b/>
          <w:bCs/>
          <w:sz w:val="36"/>
          <w:szCs w:val="36"/>
        </w:rPr>
      </w:pPr>
      <w:r>
        <w:rPr>
          <w:b/>
          <w:bCs/>
          <w:sz w:val="36"/>
          <w:szCs w:val="36"/>
        </w:rPr>
        <w:t>5</w:t>
      </w:r>
      <w:r w:rsidR="00772A75" w:rsidRPr="00772A75">
        <w:rPr>
          <w:b/>
          <w:bCs/>
          <w:sz w:val="36"/>
          <w:szCs w:val="36"/>
        </w:rPr>
        <w:t>. Data Sources</w:t>
      </w:r>
    </w:p>
    <w:p w14:paraId="4905D1F5" w14:textId="77777777" w:rsidR="00772A75" w:rsidRPr="00772A75" w:rsidRDefault="00772A75" w:rsidP="00772A75">
      <w:pPr>
        <w:rPr>
          <w:sz w:val="36"/>
          <w:szCs w:val="36"/>
        </w:rPr>
      </w:pPr>
      <w:r w:rsidRPr="00772A75">
        <w:rPr>
          <w:sz w:val="36"/>
          <w:szCs w:val="36"/>
        </w:rPr>
        <w:t>The project utilizes ten datasets:</w:t>
      </w:r>
    </w:p>
    <w:p w14:paraId="7F548302" w14:textId="77777777" w:rsidR="00772A75" w:rsidRPr="00772A75" w:rsidRDefault="00772A75" w:rsidP="00772A75">
      <w:pPr>
        <w:numPr>
          <w:ilvl w:val="0"/>
          <w:numId w:val="3"/>
        </w:numPr>
        <w:rPr>
          <w:sz w:val="36"/>
          <w:szCs w:val="36"/>
        </w:rPr>
      </w:pPr>
      <w:r w:rsidRPr="00772A75">
        <w:rPr>
          <w:sz w:val="36"/>
          <w:szCs w:val="36"/>
        </w:rPr>
        <w:t>Fund Master Data</w:t>
      </w:r>
    </w:p>
    <w:p w14:paraId="6832F037" w14:textId="77777777" w:rsidR="00772A75" w:rsidRPr="00772A75" w:rsidRDefault="00772A75" w:rsidP="00772A75">
      <w:pPr>
        <w:numPr>
          <w:ilvl w:val="0"/>
          <w:numId w:val="3"/>
        </w:numPr>
        <w:rPr>
          <w:sz w:val="36"/>
          <w:szCs w:val="36"/>
        </w:rPr>
      </w:pPr>
      <w:r w:rsidRPr="00772A75">
        <w:rPr>
          <w:sz w:val="36"/>
          <w:szCs w:val="36"/>
        </w:rPr>
        <w:t>NAV History</w:t>
      </w:r>
    </w:p>
    <w:p w14:paraId="05365E01" w14:textId="77777777" w:rsidR="00772A75" w:rsidRPr="00772A75" w:rsidRDefault="00772A75" w:rsidP="00772A75">
      <w:pPr>
        <w:numPr>
          <w:ilvl w:val="0"/>
          <w:numId w:val="3"/>
        </w:numPr>
        <w:rPr>
          <w:sz w:val="36"/>
          <w:szCs w:val="36"/>
        </w:rPr>
      </w:pPr>
      <w:r w:rsidRPr="00772A75">
        <w:rPr>
          <w:sz w:val="36"/>
          <w:szCs w:val="36"/>
        </w:rPr>
        <w:t>AUM by Fund House</w:t>
      </w:r>
    </w:p>
    <w:p w14:paraId="11C0EEAF" w14:textId="77777777" w:rsidR="00772A75" w:rsidRPr="00772A75" w:rsidRDefault="00772A75" w:rsidP="00772A75">
      <w:pPr>
        <w:numPr>
          <w:ilvl w:val="0"/>
          <w:numId w:val="3"/>
        </w:numPr>
        <w:rPr>
          <w:sz w:val="36"/>
          <w:szCs w:val="36"/>
        </w:rPr>
      </w:pPr>
      <w:r w:rsidRPr="00772A75">
        <w:rPr>
          <w:sz w:val="36"/>
          <w:szCs w:val="36"/>
        </w:rPr>
        <w:t>Monthly SIP Inflows</w:t>
      </w:r>
    </w:p>
    <w:p w14:paraId="31916A65" w14:textId="77777777" w:rsidR="00772A75" w:rsidRPr="00772A75" w:rsidRDefault="00772A75" w:rsidP="00772A75">
      <w:pPr>
        <w:numPr>
          <w:ilvl w:val="0"/>
          <w:numId w:val="3"/>
        </w:numPr>
        <w:rPr>
          <w:sz w:val="36"/>
          <w:szCs w:val="36"/>
        </w:rPr>
      </w:pPr>
      <w:r w:rsidRPr="00772A75">
        <w:rPr>
          <w:sz w:val="36"/>
          <w:szCs w:val="36"/>
        </w:rPr>
        <w:t>Category Inflows</w:t>
      </w:r>
    </w:p>
    <w:p w14:paraId="32AB6EB9" w14:textId="77777777" w:rsidR="00772A75" w:rsidRPr="00772A75" w:rsidRDefault="00772A75" w:rsidP="00772A75">
      <w:pPr>
        <w:numPr>
          <w:ilvl w:val="0"/>
          <w:numId w:val="3"/>
        </w:numPr>
        <w:rPr>
          <w:sz w:val="36"/>
          <w:szCs w:val="36"/>
        </w:rPr>
      </w:pPr>
      <w:r w:rsidRPr="00772A75">
        <w:rPr>
          <w:sz w:val="36"/>
          <w:szCs w:val="36"/>
        </w:rPr>
        <w:t>Industry Folio Count</w:t>
      </w:r>
    </w:p>
    <w:p w14:paraId="75C3745D" w14:textId="77777777" w:rsidR="00772A75" w:rsidRPr="00772A75" w:rsidRDefault="00772A75" w:rsidP="00772A75">
      <w:pPr>
        <w:numPr>
          <w:ilvl w:val="0"/>
          <w:numId w:val="3"/>
        </w:numPr>
        <w:rPr>
          <w:sz w:val="36"/>
          <w:szCs w:val="36"/>
        </w:rPr>
      </w:pPr>
      <w:r w:rsidRPr="00772A75">
        <w:rPr>
          <w:sz w:val="36"/>
          <w:szCs w:val="36"/>
        </w:rPr>
        <w:t>Scheme Performance</w:t>
      </w:r>
    </w:p>
    <w:p w14:paraId="665406B9" w14:textId="77777777" w:rsidR="00772A75" w:rsidRPr="00772A75" w:rsidRDefault="00772A75" w:rsidP="00772A75">
      <w:pPr>
        <w:numPr>
          <w:ilvl w:val="0"/>
          <w:numId w:val="3"/>
        </w:numPr>
        <w:rPr>
          <w:sz w:val="36"/>
          <w:szCs w:val="36"/>
        </w:rPr>
      </w:pPr>
      <w:r w:rsidRPr="00772A75">
        <w:rPr>
          <w:sz w:val="36"/>
          <w:szCs w:val="36"/>
        </w:rPr>
        <w:t>Investor Transactions</w:t>
      </w:r>
    </w:p>
    <w:p w14:paraId="4092D99F" w14:textId="77777777" w:rsidR="00772A75" w:rsidRPr="00772A75" w:rsidRDefault="00772A75" w:rsidP="00772A75">
      <w:pPr>
        <w:numPr>
          <w:ilvl w:val="0"/>
          <w:numId w:val="3"/>
        </w:numPr>
        <w:rPr>
          <w:sz w:val="36"/>
          <w:szCs w:val="36"/>
        </w:rPr>
      </w:pPr>
      <w:r w:rsidRPr="00772A75">
        <w:rPr>
          <w:sz w:val="36"/>
          <w:szCs w:val="36"/>
        </w:rPr>
        <w:t>Portfolio Holdings</w:t>
      </w:r>
    </w:p>
    <w:p w14:paraId="5CB3909C" w14:textId="77777777" w:rsidR="00772A75" w:rsidRPr="00772A75" w:rsidRDefault="00772A75" w:rsidP="00772A75">
      <w:pPr>
        <w:numPr>
          <w:ilvl w:val="0"/>
          <w:numId w:val="3"/>
        </w:numPr>
        <w:rPr>
          <w:sz w:val="36"/>
          <w:szCs w:val="36"/>
        </w:rPr>
      </w:pPr>
      <w:r w:rsidRPr="00772A75">
        <w:rPr>
          <w:sz w:val="36"/>
          <w:szCs w:val="36"/>
        </w:rPr>
        <w:t>Benchmark Indices</w:t>
      </w:r>
    </w:p>
    <w:p w14:paraId="6FBFA76E" w14:textId="77777777" w:rsidR="00772A75" w:rsidRPr="00772A75" w:rsidRDefault="00772A75" w:rsidP="00772A75">
      <w:pPr>
        <w:rPr>
          <w:sz w:val="36"/>
          <w:szCs w:val="36"/>
        </w:rPr>
      </w:pPr>
      <w:r w:rsidRPr="00772A75">
        <w:rPr>
          <w:sz w:val="36"/>
          <w:szCs w:val="36"/>
        </w:rPr>
        <w:t>These datasets provide comprehensive coverage of fund operations, performance, and investor activity.</w:t>
      </w:r>
    </w:p>
    <w:p w14:paraId="26872358" w14:textId="77777777" w:rsidR="00772A75" w:rsidRPr="00772A75" w:rsidRDefault="00000000" w:rsidP="00772A75">
      <w:pPr>
        <w:rPr>
          <w:sz w:val="36"/>
          <w:szCs w:val="36"/>
        </w:rPr>
      </w:pPr>
      <w:r>
        <w:rPr>
          <w:sz w:val="36"/>
          <w:szCs w:val="36"/>
        </w:rPr>
        <w:pict w14:anchorId="64E7D585">
          <v:rect id="_x0000_i1030" style="width:0;height:1.5pt" o:hralign="center" o:hrstd="t" o:hr="t" fillcolor="#a0a0a0" stroked="f"/>
        </w:pict>
      </w:r>
    </w:p>
    <w:p w14:paraId="2963AE87" w14:textId="7D384E0E" w:rsidR="00772A75" w:rsidRPr="00772A75" w:rsidRDefault="00633CBD" w:rsidP="00772A75">
      <w:pPr>
        <w:rPr>
          <w:b/>
          <w:bCs/>
          <w:sz w:val="36"/>
          <w:szCs w:val="36"/>
        </w:rPr>
      </w:pPr>
      <w:r>
        <w:rPr>
          <w:b/>
          <w:bCs/>
          <w:sz w:val="36"/>
          <w:szCs w:val="36"/>
        </w:rPr>
        <w:t>6</w:t>
      </w:r>
      <w:r w:rsidR="00772A75" w:rsidRPr="00772A75">
        <w:rPr>
          <w:b/>
          <w:bCs/>
          <w:sz w:val="36"/>
          <w:szCs w:val="36"/>
        </w:rPr>
        <w:t>. ETL Design and Data Architecture</w:t>
      </w:r>
    </w:p>
    <w:p w14:paraId="702B366D" w14:textId="77777777" w:rsidR="00772A75" w:rsidRPr="00772A75" w:rsidRDefault="00772A75" w:rsidP="00772A75">
      <w:pPr>
        <w:rPr>
          <w:sz w:val="36"/>
          <w:szCs w:val="36"/>
        </w:rPr>
      </w:pPr>
      <w:r w:rsidRPr="00772A75">
        <w:rPr>
          <w:sz w:val="36"/>
          <w:szCs w:val="36"/>
        </w:rPr>
        <w:t>The ETL pipeline follows the workflow:</w:t>
      </w:r>
    </w:p>
    <w:p w14:paraId="44D3D514" w14:textId="77777777" w:rsidR="00772A75" w:rsidRPr="00772A75" w:rsidRDefault="00772A75" w:rsidP="00772A75">
      <w:pPr>
        <w:rPr>
          <w:sz w:val="36"/>
          <w:szCs w:val="36"/>
        </w:rPr>
      </w:pPr>
      <w:r w:rsidRPr="00772A75">
        <w:rPr>
          <w:sz w:val="36"/>
          <w:szCs w:val="36"/>
        </w:rPr>
        <w:t>Raw CSV Files</w:t>
      </w:r>
      <w:r w:rsidRPr="00772A75">
        <w:rPr>
          <w:sz w:val="36"/>
          <w:szCs w:val="36"/>
        </w:rPr>
        <w:br/>
        <w:t>→ Data Cleaning</w:t>
      </w:r>
      <w:r w:rsidRPr="00772A75">
        <w:rPr>
          <w:sz w:val="36"/>
          <w:szCs w:val="36"/>
        </w:rPr>
        <w:br/>
        <w:t>→ Data Validation</w:t>
      </w:r>
      <w:r w:rsidRPr="00772A75">
        <w:rPr>
          <w:sz w:val="36"/>
          <w:szCs w:val="36"/>
        </w:rPr>
        <w:br/>
        <w:t>→ SQLite Database</w:t>
      </w:r>
      <w:r w:rsidRPr="00772A75">
        <w:rPr>
          <w:sz w:val="36"/>
          <w:szCs w:val="36"/>
        </w:rPr>
        <w:br/>
        <w:t>→ Python Analytics</w:t>
      </w:r>
      <w:r w:rsidRPr="00772A75">
        <w:rPr>
          <w:sz w:val="36"/>
          <w:szCs w:val="36"/>
        </w:rPr>
        <w:br/>
        <w:t>→ Power BI Dashboard</w:t>
      </w:r>
    </w:p>
    <w:p w14:paraId="0DA2463F" w14:textId="77777777" w:rsidR="00772A75" w:rsidRPr="00772A75" w:rsidRDefault="00772A75" w:rsidP="00772A75">
      <w:pPr>
        <w:rPr>
          <w:sz w:val="36"/>
          <w:szCs w:val="36"/>
        </w:rPr>
      </w:pPr>
      <w:r w:rsidRPr="00772A75">
        <w:rPr>
          <w:sz w:val="36"/>
          <w:szCs w:val="36"/>
        </w:rPr>
        <w:t>The database acts as the central repository for analytics and reporting.</w:t>
      </w:r>
    </w:p>
    <w:p w14:paraId="256D9A88" w14:textId="77777777" w:rsidR="00772A75" w:rsidRPr="00772A75" w:rsidRDefault="00000000" w:rsidP="00772A75">
      <w:pPr>
        <w:rPr>
          <w:sz w:val="36"/>
          <w:szCs w:val="36"/>
        </w:rPr>
      </w:pPr>
      <w:r>
        <w:rPr>
          <w:sz w:val="36"/>
          <w:szCs w:val="36"/>
        </w:rPr>
        <w:pict w14:anchorId="2CF73AD7">
          <v:rect id="_x0000_i1031" style="width:0;height:1.5pt" o:hralign="center" o:hrstd="t" o:hr="t" fillcolor="#a0a0a0" stroked="f"/>
        </w:pict>
      </w:r>
    </w:p>
    <w:p w14:paraId="78CE1D5B" w14:textId="4234DA48" w:rsidR="00772A75" w:rsidRPr="00772A75" w:rsidRDefault="00633CBD" w:rsidP="00772A75">
      <w:pPr>
        <w:rPr>
          <w:b/>
          <w:bCs/>
          <w:sz w:val="36"/>
          <w:szCs w:val="36"/>
        </w:rPr>
      </w:pPr>
      <w:r>
        <w:rPr>
          <w:b/>
          <w:bCs/>
          <w:sz w:val="36"/>
          <w:szCs w:val="36"/>
        </w:rPr>
        <w:t>7</w:t>
      </w:r>
      <w:r w:rsidR="00772A75" w:rsidRPr="00772A75">
        <w:rPr>
          <w:b/>
          <w:bCs/>
          <w:sz w:val="36"/>
          <w:szCs w:val="36"/>
        </w:rPr>
        <w:t>. Data Cleaning and Preprocessing</w:t>
      </w:r>
    </w:p>
    <w:p w14:paraId="164936FB" w14:textId="77777777" w:rsidR="00772A75" w:rsidRPr="00772A75" w:rsidRDefault="00772A75" w:rsidP="00772A75">
      <w:pPr>
        <w:rPr>
          <w:sz w:val="36"/>
          <w:szCs w:val="36"/>
        </w:rPr>
      </w:pPr>
      <w:r w:rsidRPr="00772A75">
        <w:rPr>
          <w:sz w:val="36"/>
          <w:szCs w:val="36"/>
        </w:rPr>
        <w:t>The following preprocessing steps were performed:</w:t>
      </w:r>
    </w:p>
    <w:p w14:paraId="11CEE5AC" w14:textId="77777777" w:rsidR="00772A75" w:rsidRPr="00772A75" w:rsidRDefault="00772A75" w:rsidP="00772A75">
      <w:pPr>
        <w:numPr>
          <w:ilvl w:val="0"/>
          <w:numId w:val="4"/>
        </w:numPr>
        <w:rPr>
          <w:sz w:val="36"/>
          <w:szCs w:val="36"/>
        </w:rPr>
      </w:pPr>
      <w:r w:rsidRPr="00772A75">
        <w:rPr>
          <w:sz w:val="36"/>
          <w:szCs w:val="36"/>
        </w:rPr>
        <w:t>Missing value handling</w:t>
      </w:r>
    </w:p>
    <w:p w14:paraId="494DAA96" w14:textId="77777777" w:rsidR="00772A75" w:rsidRPr="00772A75" w:rsidRDefault="00772A75" w:rsidP="00772A75">
      <w:pPr>
        <w:numPr>
          <w:ilvl w:val="0"/>
          <w:numId w:val="4"/>
        </w:numPr>
        <w:rPr>
          <w:sz w:val="36"/>
          <w:szCs w:val="36"/>
        </w:rPr>
      </w:pPr>
      <w:r w:rsidRPr="00772A75">
        <w:rPr>
          <w:sz w:val="36"/>
          <w:szCs w:val="36"/>
        </w:rPr>
        <w:t>Duplicate removal</w:t>
      </w:r>
    </w:p>
    <w:p w14:paraId="439611B0" w14:textId="77777777" w:rsidR="00772A75" w:rsidRPr="00772A75" w:rsidRDefault="00772A75" w:rsidP="00772A75">
      <w:pPr>
        <w:numPr>
          <w:ilvl w:val="0"/>
          <w:numId w:val="4"/>
        </w:numPr>
        <w:rPr>
          <w:sz w:val="36"/>
          <w:szCs w:val="36"/>
        </w:rPr>
      </w:pPr>
      <w:r w:rsidRPr="00772A75">
        <w:rPr>
          <w:sz w:val="36"/>
          <w:szCs w:val="36"/>
        </w:rPr>
        <w:t>Date standardization</w:t>
      </w:r>
    </w:p>
    <w:p w14:paraId="6F315491" w14:textId="77777777" w:rsidR="00772A75" w:rsidRPr="00772A75" w:rsidRDefault="00772A75" w:rsidP="00772A75">
      <w:pPr>
        <w:numPr>
          <w:ilvl w:val="0"/>
          <w:numId w:val="4"/>
        </w:numPr>
        <w:rPr>
          <w:sz w:val="36"/>
          <w:szCs w:val="36"/>
        </w:rPr>
      </w:pPr>
      <w:r w:rsidRPr="00772A75">
        <w:rPr>
          <w:sz w:val="36"/>
          <w:szCs w:val="36"/>
        </w:rPr>
        <w:t>Data type correction</w:t>
      </w:r>
    </w:p>
    <w:p w14:paraId="52863164" w14:textId="77777777" w:rsidR="00772A75" w:rsidRPr="00772A75" w:rsidRDefault="00772A75" w:rsidP="00772A75">
      <w:pPr>
        <w:numPr>
          <w:ilvl w:val="0"/>
          <w:numId w:val="4"/>
        </w:numPr>
        <w:rPr>
          <w:sz w:val="36"/>
          <w:szCs w:val="36"/>
        </w:rPr>
      </w:pPr>
      <w:r w:rsidRPr="00772A75">
        <w:rPr>
          <w:sz w:val="36"/>
          <w:szCs w:val="36"/>
        </w:rPr>
        <w:t>Feature engineering</w:t>
      </w:r>
    </w:p>
    <w:p w14:paraId="0121A6C5" w14:textId="77777777" w:rsidR="00772A75" w:rsidRPr="00772A75" w:rsidRDefault="00772A75" w:rsidP="00772A75">
      <w:pPr>
        <w:numPr>
          <w:ilvl w:val="0"/>
          <w:numId w:val="4"/>
        </w:numPr>
        <w:rPr>
          <w:sz w:val="36"/>
          <w:szCs w:val="36"/>
        </w:rPr>
      </w:pPr>
      <w:r w:rsidRPr="00772A75">
        <w:rPr>
          <w:sz w:val="36"/>
          <w:szCs w:val="36"/>
        </w:rPr>
        <w:t>Consistency validation</w:t>
      </w:r>
    </w:p>
    <w:p w14:paraId="03077417" w14:textId="77777777" w:rsidR="00772A75" w:rsidRPr="00772A75" w:rsidRDefault="00772A75" w:rsidP="00772A75">
      <w:pPr>
        <w:rPr>
          <w:sz w:val="36"/>
          <w:szCs w:val="36"/>
        </w:rPr>
      </w:pPr>
      <w:r w:rsidRPr="00772A75">
        <w:rPr>
          <w:sz w:val="36"/>
          <w:szCs w:val="36"/>
        </w:rPr>
        <w:t>Output datasets include:</w:t>
      </w:r>
    </w:p>
    <w:p w14:paraId="4FFD4363" w14:textId="77777777" w:rsidR="00772A75" w:rsidRPr="00772A75" w:rsidRDefault="00772A75" w:rsidP="00772A75">
      <w:pPr>
        <w:numPr>
          <w:ilvl w:val="0"/>
          <w:numId w:val="5"/>
        </w:numPr>
        <w:rPr>
          <w:sz w:val="36"/>
          <w:szCs w:val="36"/>
        </w:rPr>
      </w:pPr>
      <w:r w:rsidRPr="00772A75">
        <w:rPr>
          <w:sz w:val="36"/>
          <w:szCs w:val="36"/>
        </w:rPr>
        <w:t>clean_nav.csv</w:t>
      </w:r>
    </w:p>
    <w:p w14:paraId="420F18AC" w14:textId="77777777" w:rsidR="00772A75" w:rsidRPr="00772A75" w:rsidRDefault="00772A75" w:rsidP="00772A75">
      <w:pPr>
        <w:numPr>
          <w:ilvl w:val="0"/>
          <w:numId w:val="5"/>
        </w:numPr>
        <w:rPr>
          <w:sz w:val="36"/>
          <w:szCs w:val="36"/>
        </w:rPr>
      </w:pPr>
      <w:r w:rsidRPr="00772A75">
        <w:rPr>
          <w:sz w:val="36"/>
          <w:szCs w:val="36"/>
        </w:rPr>
        <w:t>clean_transactions.csv</w:t>
      </w:r>
    </w:p>
    <w:p w14:paraId="583258B2" w14:textId="77777777" w:rsidR="00772A75" w:rsidRPr="00772A75" w:rsidRDefault="00772A75" w:rsidP="00772A75">
      <w:pPr>
        <w:numPr>
          <w:ilvl w:val="0"/>
          <w:numId w:val="5"/>
        </w:numPr>
        <w:rPr>
          <w:sz w:val="36"/>
          <w:szCs w:val="36"/>
        </w:rPr>
      </w:pPr>
      <w:r w:rsidRPr="00772A75">
        <w:rPr>
          <w:sz w:val="36"/>
          <w:szCs w:val="36"/>
        </w:rPr>
        <w:t>clean_performance.csv</w:t>
      </w:r>
    </w:p>
    <w:p w14:paraId="1E81992E" w14:textId="77777777" w:rsidR="00772A75" w:rsidRPr="00772A75" w:rsidRDefault="00000000" w:rsidP="00772A75">
      <w:pPr>
        <w:rPr>
          <w:sz w:val="36"/>
          <w:szCs w:val="36"/>
        </w:rPr>
      </w:pPr>
      <w:r>
        <w:rPr>
          <w:sz w:val="36"/>
          <w:szCs w:val="36"/>
        </w:rPr>
        <w:pict w14:anchorId="239916AF">
          <v:rect id="_x0000_i1032" style="width:0;height:1.5pt" o:hralign="center" o:hrstd="t" o:hr="t" fillcolor="#a0a0a0" stroked="f"/>
        </w:pict>
      </w:r>
    </w:p>
    <w:p w14:paraId="6CDE3E7E" w14:textId="1C695DEE" w:rsidR="00772A75" w:rsidRPr="00772A75" w:rsidRDefault="00633CBD" w:rsidP="00772A75">
      <w:pPr>
        <w:rPr>
          <w:b/>
          <w:bCs/>
          <w:sz w:val="36"/>
          <w:szCs w:val="36"/>
        </w:rPr>
      </w:pPr>
      <w:r>
        <w:rPr>
          <w:b/>
          <w:bCs/>
          <w:sz w:val="36"/>
          <w:szCs w:val="36"/>
        </w:rPr>
        <w:t>8</w:t>
      </w:r>
      <w:r w:rsidR="00772A75" w:rsidRPr="00772A75">
        <w:rPr>
          <w:b/>
          <w:bCs/>
          <w:sz w:val="36"/>
          <w:szCs w:val="36"/>
        </w:rPr>
        <w:t>. Exploratory Data Analysis</w:t>
      </w:r>
    </w:p>
    <w:p w14:paraId="25105E3D" w14:textId="77777777" w:rsidR="00772A75" w:rsidRPr="00772A75" w:rsidRDefault="00772A75" w:rsidP="00772A75">
      <w:pPr>
        <w:rPr>
          <w:sz w:val="36"/>
          <w:szCs w:val="36"/>
        </w:rPr>
      </w:pPr>
      <w:r w:rsidRPr="00772A75">
        <w:rPr>
          <w:sz w:val="36"/>
          <w:szCs w:val="36"/>
        </w:rPr>
        <w:t>EDA was conducted to understand:</w:t>
      </w:r>
    </w:p>
    <w:p w14:paraId="7FFC0460" w14:textId="77777777" w:rsidR="00772A75" w:rsidRPr="00772A75" w:rsidRDefault="00772A75" w:rsidP="00772A75">
      <w:pPr>
        <w:numPr>
          <w:ilvl w:val="0"/>
          <w:numId w:val="6"/>
        </w:numPr>
        <w:rPr>
          <w:sz w:val="36"/>
          <w:szCs w:val="36"/>
        </w:rPr>
      </w:pPr>
      <w:r w:rsidRPr="00772A75">
        <w:rPr>
          <w:sz w:val="36"/>
          <w:szCs w:val="36"/>
        </w:rPr>
        <w:t>Fund distribution</w:t>
      </w:r>
    </w:p>
    <w:p w14:paraId="0240DC40" w14:textId="77777777" w:rsidR="00772A75" w:rsidRPr="00772A75" w:rsidRDefault="00772A75" w:rsidP="00772A75">
      <w:pPr>
        <w:numPr>
          <w:ilvl w:val="0"/>
          <w:numId w:val="6"/>
        </w:numPr>
        <w:rPr>
          <w:sz w:val="36"/>
          <w:szCs w:val="36"/>
        </w:rPr>
      </w:pPr>
      <w:r w:rsidRPr="00772A75">
        <w:rPr>
          <w:sz w:val="36"/>
          <w:szCs w:val="36"/>
        </w:rPr>
        <w:t>Investment patterns</w:t>
      </w:r>
    </w:p>
    <w:p w14:paraId="0D4E4304" w14:textId="77777777" w:rsidR="00772A75" w:rsidRPr="00772A75" w:rsidRDefault="00772A75" w:rsidP="00772A75">
      <w:pPr>
        <w:numPr>
          <w:ilvl w:val="0"/>
          <w:numId w:val="6"/>
        </w:numPr>
        <w:rPr>
          <w:sz w:val="36"/>
          <w:szCs w:val="36"/>
        </w:rPr>
      </w:pPr>
      <w:r w:rsidRPr="00772A75">
        <w:rPr>
          <w:sz w:val="36"/>
          <w:szCs w:val="36"/>
        </w:rPr>
        <w:t xml:space="preserve">Transaction </w:t>
      </w:r>
      <w:proofErr w:type="spellStart"/>
      <w:r w:rsidRPr="00772A75">
        <w:rPr>
          <w:sz w:val="36"/>
          <w:szCs w:val="36"/>
        </w:rPr>
        <w:t>behavior</w:t>
      </w:r>
      <w:proofErr w:type="spellEnd"/>
    </w:p>
    <w:p w14:paraId="0E6DBA0A" w14:textId="77777777" w:rsidR="00772A75" w:rsidRPr="00772A75" w:rsidRDefault="00772A75" w:rsidP="00772A75">
      <w:pPr>
        <w:numPr>
          <w:ilvl w:val="0"/>
          <w:numId w:val="6"/>
        </w:numPr>
        <w:rPr>
          <w:sz w:val="36"/>
          <w:szCs w:val="36"/>
        </w:rPr>
      </w:pPr>
      <w:r w:rsidRPr="00772A75">
        <w:rPr>
          <w:sz w:val="36"/>
          <w:szCs w:val="36"/>
        </w:rPr>
        <w:t>Benchmark movement</w:t>
      </w:r>
    </w:p>
    <w:p w14:paraId="2286C3FA" w14:textId="77777777" w:rsidR="00772A75" w:rsidRPr="00772A75" w:rsidRDefault="00772A75" w:rsidP="00772A75">
      <w:pPr>
        <w:numPr>
          <w:ilvl w:val="0"/>
          <w:numId w:val="6"/>
        </w:numPr>
        <w:rPr>
          <w:sz w:val="36"/>
          <w:szCs w:val="36"/>
        </w:rPr>
      </w:pPr>
      <w:r w:rsidRPr="00772A75">
        <w:rPr>
          <w:sz w:val="36"/>
          <w:szCs w:val="36"/>
        </w:rPr>
        <w:t>Portfolio characteristics</w:t>
      </w:r>
    </w:p>
    <w:p w14:paraId="27191AD0" w14:textId="77777777" w:rsidR="00772A75" w:rsidRPr="00772A75" w:rsidRDefault="00772A75" w:rsidP="00772A75">
      <w:pPr>
        <w:rPr>
          <w:sz w:val="36"/>
          <w:szCs w:val="36"/>
        </w:rPr>
      </w:pPr>
      <w:r w:rsidRPr="00772A75">
        <w:rPr>
          <w:sz w:val="36"/>
          <w:szCs w:val="36"/>
        </w:rPr>
        <w:t>Key observations revealed variations in fund performance across categories and differences in investor activity levels.</w:t>
      </w:r>
    </w:p>
    <w:p w14:paraId="09265640" w14:textId="77777777" w:rsidR="00772A75" w:rsidRPr="00772A75" w:rsidRDefault="00000000" w:rsidP="00772A75">
      <w:pPr>
        <w:rPr>
          <w:sz w:val="36"/>
          <w:szCs w:val="36"/>
        </w:rPr>
      </w:pPr>
      <w:r>
        <w:rPr>
          <w:sz w:val="36"/>
          <w:szCs w:val="36"/>
        </w:rPr>
        <w:pict w14:anchorId="4308037A">
          <v:rect id="_x0000_i1033" style="width:0;height:1.5pt" o:hralign="center" o:hrstd="t" o:hr="t" fillcolor="#a0a0a0" stroked="f"/>
        </w:pict>
      </w:r>
    </w:p>
    <w:p w14:paraId="1EC78552" w14:textId="28073EED" w:rsidR="00772A75" w:rsidRDefault="00633CBD" w:rsidP="00772A75">
      <w:pPr>
        <w:rPr>
          <w:b/>
          <w:bCs/>
          <w:sz w:val="36"/>
          <w:szCs w:val="36"/>
        </w:rPr>
      </w:pPr>
      <w:r>
        <w:rPr>
          <w:b/>
          <w:bCs/>
          <w:sz w:val="36"/>
          <w:szCs w:val="36"/>
        </w:rPr>
        <w:t>9</w:t>
      </w:r>
      <w:r w:rsidR="00772A75" w:rsidRPr="00772A75">
        <w:rPr>
          <w:b/>
          <w:bCs/>
          <w:sz w:val="36"/>
          <w:szCs w:val="36"/>
        </w:rPr>
        <w:t>. Performance Analytics</w:t>
      </w:r>
    </w:p>
    <w:p w14:paraId="56678F52" w14:textId="3C67F208" w:rsidR="00003412" w:rsidRPr="00772A75" w:rsidRDefault="00003412" w:rsidP="00772A75">
      <w:pPr>
        <w:rPr>
          <w:b/>
          <w:bCs/>
          <w:sz w:val="36"/>
          <w:szCs w:val="36"/>
        </w:rPr>
      </w:pPr>
      <w:r>
        <w:rPr>
          <w:b/>
          <w:bCs/>
          <w:noProof/>
          <w:sz w:val="36"/>
          <w:szCs w:val="36"/>
        </w:rPr>
        <w:drawing>
          <wp:inline distT="0" distB="0" distL="0" distR="0" wp14:anchorId="32FEC583" wp14:editId="7DDEF3B2">
            <wp:extent cx="6126480" cy="3063240"/>
            <wp:effectExtent l="0" t="0" r="7620" b="3810"/>
            <wp:docPr id="187655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1014" name="Picture 1876551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6498" cy="3063249"/>
                    </a:xfrm>
                    <a:prstGeom prst="rect">
                      <a:avLst/>
                    </a:prstGeom>
                  </pic:spPr>
                </pic:pic>
              </a:graphicData>
            </a:graphic>
          </wp:inline>
        </w:drawing>
      </w:r>
    </w:p>
    <w:p w14:paraId="67524F20" w14:textId="77777777" w:rsidR="00772A75" w:rsidRPr="00772A75" w:rsidRDefault="00772A75" w:rsidP="00772A75">
      <w:pPr>
        <w:rPr>
          <w:sz w:val="36"/>
          <w:szCs w:val="36"/>
        </w:rPr>
      </w:pPr>
      <w:r w:rsidRPr="00772A75">
        <w:rPr>
          <w:sz w:val="36"/>
          <w:szCs w:val="36"/>
        </w:rPr>
        <w:t>Performance evaluation was conducted using:</w:t>
      </w:r>
    </w:p>
    <w:p w14:paraId="5BB266E3" w14:textId="77777777" w:rsidR="00772A75" w:rsidRPr="00772A75" w:rsidRDefault="00772A75" w:rsidP="00772A75">
      <w:pPr>
        <w:rPr>
          <w:sz w:val="36"/>
          <w:szCs w:val="36"/>
        </w:rPr>
      </w:pPr>
      <w:r w:rsidRPr="00772A75">
        <w:rPr>
          <w:sz w:val="36"/>
          <w:szCs w:val="36"/>
        </w:rPr>
        <w:t>Alpha</w:t>
      </w:r>
    </w:p>
    <w:p w14:paraId="6621F5F8" w14:textId="77777777" w:rsidR="00772A75" w:rsidRPr="00772A75" w:rsidRDefault="00772A75" w:rsidP="00772A75">
      <w:pPr>
        <w:rPr>
          <w:sz w:val="36"/>
          <w:szCs w:val="36"/>
        </w:rPr>
      </w:pPr>
      <w:r w:rsidRPr="00772A75">
        <w:rPr>
          <w:sz w:val="36"/>
          <w:szCs w:val="36"/>
        </w:rPr>
        <w:t>Measures excess return relative to the benchmark.</w:t>
      </w:r>
    </w:p>
    <w:p w14:paraId="3FE60D53" w14:textId="77777777" w:rsidR="00772A75" w:rsidRPr="00772A75" w:rsidRDefault="00772A75" w:rsidP="00772A75">
      <w:pPr>
        <w:rPr>
          <w:sz w:val="36"/>
          <w:szCs w:val="36"/>
        </w:rPr>
      </w:pPr>
      <w:r w:rsidRPr="00772A75">
        <w:rPr>
          <w:sz w:val="36"/>
          <w:szCs w:val="36"/>
        </w:rPr>
        <w:t>Beta</w:t>
      </w:r>
    </w:p>
    <w:p w14:paraId="779A0802" w14:textId="77777777" w:rsidR="00772A75" w:rsidRPr="00772A75" w:rsidRDefault="00772A75" w:rsidP="00772A75">
      <w:pPr>
        <w:rPr>
          <w:sz w:val="36"/>
          <w:szCs w:val="36"/>
        </w:rPr>
      </w:pPr>
      <w:r w:rsidRPr="00772A75">
        <w:rPr>
          <w:sz w:val="36"/>
          <w:szCs w:val="36"/>
        </w:rPr>
        <w:t>Measures sensitivity to market movements.</w:t>
      </w:r>
    </w:p>
    <w:p w14:paraId="6B323347" w14:textId="77777777" w:rsidR="00772A75" w:rsidRPr="00772A75" w:rsidRDefault="00772A75" w:rsidP="00772A75">
      <w:pPr>
        <w:rPr>
          <w:sz w:val="36"/>
          <w:szCs w:val="36"/>
        </w:rPr>
      </w:pPr>
      <w:r w:rsidRPr="00772A75">
        <w:rPr>
          <w:sz w:val="36"/>
          <w:szCs w:val="36"/>
        </w:rPr>
        <w:t>Sharpe Ratio</w:t>
      </w:r>
    </w:p>
    <w:p w14:paraId="7FE6230D" w14:textId="77777777" w:rsidR="00772A75" w:rsidRPr="00772A75" w:rsidRDefault="00772A75" w:rsidP="00772A75">
      <w:pPr>
        <w:rPr>
          <w:sz w:val="36"/>
          <w:szCs w:val="36"/>
        </w:rPr>
      </w:pPr>
      <w:r w:rsidRPr="00772A75">
        <w:rPr>
          <w:sz w:val="36"/>
          <w:szCs w:val="36"/>
        </w:rPr>
        <w:t>Measures risk-adjusted returns.</w:t>
      </w:r>
    </w:p>
    <w:p w14:paraId="3ADB9818" w14:textId="77777777" w:rsidR="00772A75" w:rsidRPr="00772A75" w:rsidRDefault="00772A75" w:rsidP="00772A75">
      <w:pPr>
        <w:rPr>
          <w:sz w:val="36"/>
          <w:szCs w:val="36"/>
        </w:rPr>
      </w:pPr>
      <w:r w:rsidRPr="00772A75">
        <w:rPr>
          <w:sz w:val="36"/>
          <w:szCs w:val="36"/>
        </w:rPr>
        <w:t>Benchmark Comparison</w:t>
      </w:r>
    </w:p>
    <w:p w14:paraId="156699A0" w14:textId="77777777" w:rsidR="00772A75" w:rsidRPr="00772A75" w:rsidRDefault="00772A75" w:rsidP="00772A75">
      <w:pPr>
        <w:rPr>
          <w:sz w:val="36"/>
          <w:szCs w:val="36"/>
        </w:rPr>
      </w:pPr>
      <w:r w:rsidRPr="00772A75">
        <w:rPr>
          <w:sz w:val="36"/>
          <w:szCs w:val="36"/>
        </w:rPr>
        <w:t>Compares mutual fund returns against market indices.</w:t>
      </w:r>
    </w:p>
    <w:p w14:paraId="1C205EDA" w14:textId="77777777" w:rsidR="00772A75" w:rsidRPr="00772A75" w:rsidRDefault="00772A75" w:rsidP="00772A75">
      <w:pPr>
        <w:rPr>
          <w:sz w:val="36"/>
          <w:szCs w:val="36"/>
        </w:rPr>
      </w:pPr>
      <w:r w:rsidRPr="00772A75">
        <w:rPr>
          <w:sz w:val="36"/>
          <w:szCs w:val="36"/>
        </w:rPr>
        <w:t>Results were stored in alpha_beta.csv and visualized through benchmark comparison charts.</w:t>
      </w:r>
    </w:p>
    <w:p w14:paraId="20E38EDD" w14:textId="77777777" w:rsidR="00772A75" w:rsidRPr="00772A75" w:rsidRDefault="00000000" w:rsidP="00772A75">
      <w:pPr>
        <w:rPr>
          <w:sz w:val="36"/>
          <w:szCs w:val="36"/>
        </w:rPr>
      </w:pPr>
      <w:r>
        <w:rPr>
          <w:sz w:val="36"/>
          <w:szCs w:val="36"/>
        </w:rPr>
        <w:pict w14:anchorId="257A393C">
          <v:rect id="_x0000_i1034" style="width:0;height:1.5pt" o:hralign="center" o:hrstd="t" o:hr="t" fillcolor="#a0a0a0" stroked="f"/>
        </w:pict>
      </w:r>
    </w:p>
    <w:p w14:paraId="54EC7A91" w14:textId="34DC42D4" w:rsidR="00772A75" w:rsidRDefault="00633CBD" w:rsidP="00772A75">
      <w:pPr>
        <w:rPr>
          <w:b/>
          <w:bCs/>
          <w:sz w:val="36"/>
          <w:szCs w:val="36"/>
        </w:rPr>
      </w:pPr>
      <w:r>
        <w:rPr>
          <w:b/>
          <w:bCs/>
          <w:sz w:val="36"/>
          <w:szCs w:val="36"/>
        </w:rPr>
        <w:t>10</w:t>
      </w:r>
      <w:r w:rsidR="00772A75" w:rsidRPr="00772A75">
        <w:rPr>
          <w:b/>
          <w:bCs/>
          <w:sz w:val="36"/>
          <w:szCs w:val="36"/>
        </w:rPr>
        <w:t>. Risk Analytics</w:t>
      </w:r>
    </w:p>
    <w:p w14:paraId="2920FD8B" w14:textId="6F507D2C" w:rsidR="00176FEE" w:rsidRPr="00772A75" w:rsidRDefault="00176FEE" w:rsidP="00772A75">
      <w:pPr>
        <w:rPr>
          <w:b/>
          <w:bCs/>
          <w:sz w:val="36"/>
          <w:szCs w:val="36"/>
        </w:rPr>
      </w:pPr>
      <w:r>
        <w:rPr>
          <w:b/>
          <w:bCs/>
          <w:noProof/>
          <w:sz w:val="36"/>
          <w:szCs w:val="36"/>
        </w:rPr>
        <w:drawing>
          <wp:inline distT="0" distB="0" distL="0" distR="0" wp14:anchorId="37FFB12E" wp14:editId="38B0BD07">
            <wp:extent cx="6819900" cy="3409950"/>
            <wp:effectExtent l="0" t="0" r="0" b="0"/>
            <wp:docPr id="880907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07068" name="Picture 880907068"/>
                    <pic:cNvPicPr/>
                  </pic:nvPicPr>
                  <pic:blipFill>
                    <a:blip r:embed="rId6">
                      <a:extLst>
                        <a:ext uri="{28A0092B-C50C-407E-A947-70E740481C1C}">
                          <a14:useLocalDpi xmlns:a14="http://schemas.microsoft.com/office/drawing/2010/main" val="0"/>
                        </a:ext>
                      </a:extLst>
                    </a:blip>
                    <a:stretch>
                      <a:fillRect/>
                    </a:stretch>
                  </pic:blipFill>
                  <pic:spPr>
                    <a:xfrm>
                      <a:off x="0" y="0"/>
                      <a:ext cx="6819920" cy="3409960"/>
                    </a:xfrm>
                    <a:prstGeom prst="rect">
                      <a:avLst/>
                    </a:prstGeom>
                  </pic:spPr>
                </pic:pic>
              </a:graphicData>
            </a:graphic>
          </wp:inline>
        </w:drawing>
      </w:r>
    </w:p>
    <w:p w14:paraId="0F26F50E" w14:textId="77777777" w:rsidR="00772A75" w:rsidRPr="00772A75" w:rsidRDefault="00772A75" w:rsidP="00772A75">
      <w:pPr>
        <w:rPr>
          <w:sz w:val="36"/>
          <w:szCs w:val="36"/>
        </w:rPr>
      </w:pPr>
      <w:r w:rsidRPr="00772A75">
        <w:rPr>
          <w:sz w:val="36"/>
          <w:szCs w:val="36"/>
        </w:rPr>
        <w:t>Risk evaluation included:</w:t>
      </w:r>
    </w:p>
    <w:p w14:paraId="6493CE89" w14:textId="77777777" w:rsidR="00772A75" w:rsidRPr="00772A75" w:rsidRDefault="00772A75" w:rsidP="00772A75">
      <w:pPr>
        <w:rPr>
          <w:sz w:val="36"/>
          <w:szCs w:val="36"/>
        </w:rPr>
      </w:pPr>
      <w:r w:rsidRPr="00772A75">
        <w:rPr>
          <w:sz w:val="36"/>
          <w:szCs w:val="36"/>
        </w:rPr>
        <w:t>Value at Risk (</w:t>
      </w:r>
      <w:proofErr w:type="spellStart"/>
      <w:r w:rsidRPr="00772A75">
        <w:rPr>
          <w:sz w:val="36"/>
          <w:szCs w:val="36"/>
        </w:rPr>
        <w:t>VaR</w:t>
      </w:r>
      <w:proofErr w:type="spellEnd"/>
      <w:r w:rsidRPr="00772A75">
        <w:rPr>
          <w:sz w:val="36"/>
          <w:szCs w:val="36"/>
        </w:rPr>
        <w:t>)</w:t>
      </w:r>
    </w:p>
    <w:p w14:paraId="15673D4E" w14:textId="77777777" w:rsidR="00772A75" w:rsidRPr="00772A75" w:rsidRDefault="00772A75" w:rsidP="00772A75">
      <w:pPr>
        <w:rPr>
          <w:sz w:val="36"/>
          <w:szCs w:val="36"/>
        </w:rPr>
      </w:pPr>
      <w:r w:rsidRPr="00772A75">
        <w:rPr>
          <w:sz w:val="36"/>
          <w:szCs w:val="36"/>
        </w:rPr>
        <w:t>Estimates potential portfolio loss under normal market conditions.</w:t>
      </w:r>
    </w:p>
    <w:p w14:paraId="34A7A384" w14:textId="77777777" w:rsidR="00772A75" w:rsidRPr="00772A75" w:rsidRDefault="00772A75" w:rsidP="00772A75">
      <w:pPr>
        <w:rPr>
          <w:sz w:val="36"/>
          <w:szCs w:val="36"/>
        </w:rPr>
      </w:pPr>
      <w:r w:rsidRPr="00772A75">
        <w:rPr>
          <w:sz w:val="36"/>
          <w:szCs w:val="36"/>
        </w:rPr>
        <w:t xml:space="preserve">Conditional </w:t>
      </w:r>
      <w:proofErr w:type="spellStart"/>
      <w:r w:rsidRPr="00772A75">
        <w:rPr>
          <w:sz w:val="36"/>
          <w:szCs w:val="36"/>
        </w:rPr>
        <w:t>VaR</w:t>
      </w:r>
      <w:proofErr w:type="spellEnd"/>
      <w:r w:rsidRPr="00772A75">
        <w:rPr>
          <w:sz w:val="36"/>
          <w:szCs w:val="36"/>
        </w:rPr>
        <w:t xml:space="preserve"> (CVaR)</w:t>
      </w:r>
    </w:p>
    <w:p w14:paraId="1E38D20D" w14:textId="77777777" w:rsidR="00772A75" w:rsidRPr="00772A75" w:rsidRDefault="00772A75" w:rsidP="00772A75">
      <w:pPr>
        <w:rPr>
          <w:sz w:val="36"/>
          <w:szCs w:val="36"/>
        </w:rPr>
      </w:pPr>
      <w:r w:rsidRPr="00772A75">
        <w:rPr>
          <w:sz w:val="36"/>
          <w:szCs w:val="36"/>
        </w:rPr>
        <w:t>Measures expected loss during extreme market events.</w:t>
      </w:r>
    </w:p>
    <w:p w14:paraId="04DF0110" w14:textId="77777777" w:rsidR="00772A75" w:rsidRPr="00772A75" w:rsidRDefault="00772A75" w:rsidP="00772A75">
      <w:pPr>
        <w:rPr>
          <w:sz w:val="36"/>
          <w:szCs w:val="36"/>
        </w:rPr>
      </w:pPr>
      <w:r w:rsidRPr="00772A75">
        <w:rPr>
          <w:sz w:val="36"/>
          <w:szCs w:val="36"/>
        </w:rPr>
        <w:t>HHI Concentration Analysis</w:t>
      </w:r>
    </w:p>
    <w:p w14:paraId="7A386919" w14:textId="77777777" w:rsidR="00772A75" w:rsidRPr="00772A75" w:rsidRDefault="00772A75" w:rsidP="00772A75">
      <w:pPr>
        <w:rPr>
          <w:sz w:val="36"/>
          <w:szCs w:val="36"/>
        </w:rPr>
      </w:pPr>
      <w:r w:rsidRPr="00772A75">
        <w:rPr>
          <w:sz w:val="36"/>
          <w:szCs w:val="36"/>
        </w:rPr>
        <w:t>Evaluates portfolio diversification and concentration risk.</w:t>
      </w:r>
    </w:p>
    <w:p w14:paraId="6124DD50" w14:textId="77777777" w:rsidR="00772A75" w:rsidRPr="00772A75" w:rsidRDefault="00772A75" w:rsidP="00772A75">
      <w:pPr>
        <w:rPr>
          <w:sz w:val="36"/>
          <w:szCs w:val="36"/>
        </w:rPr>
      </w:pPr>
      <w:r w:rsidRPr="00772A75">
        <w:rPr>
          <w:sz w:val="36"/>
          <w:szCs w:val="36"/>
        </w:rPr>
        <w:t>Outputs:</w:t>
      </w:r>
    </w:p>
    <w:p w14:paraId="5E4B425E" w14:textId="77777777" w:rsidR="00772A75" w:rsidRPr="00772A75" w:rsidRDefault="00772A75" w:rsidP="00772A75">
      <w:pPr>
        <w:numPr>
          <w:ilvl w:val="0"/>
          <w:numId w:val="7"/>
        </w:numPr>
        <w:rPr>
          <w:sz w:val="36"/>
          <w:szCs w:val="36"/>
        </w:rPr>
      </w:pPr>
      <w:r w:rsidRPr="00772A75">
        <w:rPr>
          <w:sz w:val="36"/>
          <w:szCs w:val="36"/>
        </w:rPr>
        <w:t>var_cvar_report.csv</w:t>
      </w:r>
    </w:p>
    <w:p w14:paraId="083DF71B" w14:textId="77777777" w:rsidR="00772A75" w:rsidRPr="00772A75" w:rsidRDefault="00772A75" w:rsidP="00772A75">
      <w:pPr>
        <w:numPr>
          <w:ilvl w:val="0"/>
          <w:numId w:val="7"/>
        </w:numPr>
        <w:rPr>
          <w:sz w:val="36"/>
          <w:szCs w:val="36"/>
        </w:rPr>
      </w:pPr>
      <w:r w:rsidRPr="00772A75">
        <w:rPr>
          <w:sz w:val="36"/>
          <w:szCs w:val="36"/>
        </w:rPr>
        <w:t>hhi_concentration_report.csv</w:t>
      </w:r>
    </w:p>
    <w:p w14:paraId="4C3D69F3" w14:textId="77777777" w:rsidR="00772A75" w:rsidRPr="00772A75" w:rsidRDefault="00000000" w:rsidP="00772A75">
      <w:pPr>
        <w:rPr>
          <w:sz w:val="36"/>
          <w:szCs w:val="36"/>
        </w:rPr>
      </w:pPr>
      <w:r>
        <w:rPr>
          <w:sz w:val="36"/>
          <w:szCs w:val="36"/>
        </w:rPr>
        <w:pict w14:anchorId="5CF28B70">
          <v:rect id="_x0000_i1035" style="width:0;height:1.5pt" o:hralign="center" o:hrstd="t" o:hr="t" fillcolor="#a0a0a0" stroked="f"/>
        </w:pict>
      </w:r>
    </w:p>
    <w:p w14:paraId="6B167062" w14:textId="744A6932" w:rsidR="00772A75" w:rsidRPr="00772A75" w:rsidRDefault="00772A75" w:rsidP="00772A75">
      <w:pPr>
        <w:rPr>
          <w:b/>
          <w:bCs/>
          <w:sz w:val="36"/>
          <w:szCs w:val="36"/>
        </w:rPr>
      </w:pPr>
      <w:r w:rsidRPr="00772A75">
        <w:rPr>
          <w:b/>
          <w:bCs/>
          <w:sz w:val="36"/>
          <w:szCs w:val="36"/>
        </w:rPr>
        <w:t>1</w:t>
      </w:r>
      <w:r w:rsidR="00633CBD">
        <w:rPr>
          <w:b/>
          <w:bCs/>
          <w:sz w:val="36"/>
          <w:szCs w:val="36"/>
        </w:rPr>
        <w:t>1</w:t>
      </w:r>
      <w:r w:rsidRPr="00772A75">
        <w:rPr>
          <w:b/>
          <w:bCs/>
          <w:sz w:val="36"/>
          <w:szCs w:val="36"/>
        </w:rPr>
        <w:t>. Investor Analytics</w:t>
      </w:r>
    </w:p>
    <w:p w14:paraId="56E24906" w14:textId="77777777" w:rsidR="00772A75" w:rsidRPr="00772A75" w:rsidRDefault="00772A75" w:rsidP="00772A75">
      <w:pPr>
        <w:rPr>
          <w:sz w:val="36"/>
          <w:szCs w:val="36"/>
        </w:rPr>
      </w:pPr>
      <w:r w:rsidRPr="00772A75">
        <w:rPr>
          <w:sz w:val="36"/>
          <w:szCs w:val="36"/>
        </w:rPr>
        <w:t>Cohort Analysis</w:t>
      </w:r>
    </w:p>
    <w:p w14:paraId="42185AE6" w14:textId="77777777" w:rsidR="00772A75" w:rsidRPr="00772A75" w:rsidRDefault="00772A75" w:rsidP="00772A75">
      <w:pPr>
        <w:rPr>
          <w:sz w:val="36"/>
          <w:szCs w:val="36"/>
        </w:rPr>
      </w:pPr>
      <w:r w:rsidRPr="00772A75">
        <w:rPr>
          <w:sz w:val="36"/>
          <w:szCs w:val="36"/>
        </w:rPr>
        <w:t>Groups investors based on first investment period and tracks retention patterns.</w:t>
      </w:r>
    </w:p>
    <w:p w14:paraId="3B63FCBA" w14:textId="77777777" w:rsidR="00772A75" w:rsidRPr="00772A75" w:rsidRDefault="00772A75" w:rsidP="00772A75">
      <w:pPr>
        <w:rPr>
          <w:sz w:val="36"/>
          <w:szCs w:val="36"/>
        </w:rPr>
      </w:pPr>
      <w:r w:rsidRPr="00772A75">
        <w:rPr>
          <w:sz w:val="36"/>
          <w:szCs w:val="36"/>
        </w:rPr>
        <w:t>SIP Continuity Analysis</w:t>
      </w:r>
    </w:p>
    <w:p w14:paraId="05E336E1" w14:textId="77777777" w:rsidR="00772A75" w:rsidRPr="00772A75" w:rsidRDefault="00772A75" w:rsidP="00772A75">
      <w:pPr>
        <w:rPr>
          <w:sz w:val="36"/>
          <w:szCs w:val="36"/>
        </w:rPr>
      </w:pPr>
      <w:r w:rsidRPr="00772A75">
        <w:rPr>
          <w:sz w:val="36"/>
          <w:szCs w:val="36"/>
        </w:rPr>
        <w:t>Measures consistency of recurring SIP investments.</w:t>
      </w:r>
    </w:p>
    <w:p w14:paraId="78BCF7E7" w14:textId="77777777" w:rsidR="00772A75" w:rsidRPr="00772A75" w:rsidRDefault="00772A75" w:rsidP="00772A75">
      <w:pPr>
        <w:rPr>
          <w:sz w:val="36"/>
          <w:szCs w:val="36"/>
        </w:rPr>
      </w:pPr>
      <w:r w:rsidRPr="00772A75">
        <w:rPr>
          <w:sz w:val="36"/>
          <w:szCs w:val="36"/>
        </w:rPr>
        <w:t>These analyses provide insights into investor engagement and long-term retention.</w:t>
      </w:r>
    </w:p>
    <w:p w14:paraId="047F5288" w14:textId="77777777" w:rsidR="00772A75" w:rsidRPr="00772A75" w:rsidRDefault="00000000" w:rsidP="00772A75">
      <w:pPr>
        <w:rPr>
          <w:sz w:val="36"/>
          <w:szCs w:val="36"/>
        </w:rPr>
      </w:pPr>
      <w:r>
        <w:rPr>
          <w:sz w:val="36"/>
          <w:szCs w:val="36"/>
        </w:rPr>
        <w:pict w14:anchorId="5FDC1CF4">
          <v:rect id="_x0000_i1036" style="width:0;height:1.5pt" o:hralign="center" o:hrstd="t" o:hr="t" fillcolor="#a0a0a0" stroked="f"/>
        </w:pict>
      </w:r>
    </w:p>
    <w:p w14:paraId="238DD764" w14:textId="0ED68599" w:rsidR="00772A75" w:rsidRPr="00772A75" w:rsidRDefault="00772A75" w:rsidP="00772A75">
      <w:pPr>
        <w:rPr>
          <w:b/>
          <w:bCs/>
          <w:sz w:val="36"/>
          <w:szCs w:val="36"/>
        </w:rPr>
      </w:pPr>
      <w:r w:rsidRPr="00772A75">
        <w:rPr>
          <w:b/>
          <w:bCs/>
          <w:sz w:val="36"/>
          <w:szCs w:val="36"/>
        </w:rPr>
        <w:t>1</w:t>
      </w:r>
      <w:r w:rsidR="00633CBD">
        <w:rPr>
          <w:b/>
          <w:bCs/>
          <w:sz w:val="36"/>
          <w:szCs w:val="36"/>
        </w:rPr>
        <w:t>2</w:t>
      </w:r>
      <w:r w:rsidRPr="00772A75">
        <w:rPr>
          <w:b/>
          <w:bCs/>
          <w:sz w:val="36"/>
          <w:szCs w:val="36"/>
        </w:rPr>
        <w:t>. Fund Scorecard Framework</w:t>
      </w:r>
    </w:p>
    <w:p w14:paraId="138CE2B6" w14:textId="77777777" w:rsidR="00772A75" w:rsidRPr="00772A75" w:rsidRDefault="00772A75" w:rsidP="00772A75">
      <w:pPr>
        <w:rPr>
          <w:sz w:val="36"/>
          <w:szCs w:val="36"/>
        </w:rPr>
      </w:pPr>
      <w:r w:rsidRPr="00772A75">
        <w:rPr>
          <w:sz w:val="36"/>
          <w:szCs w:val="36"/>
        </w:rPr>
        <w:t>A fund scorecard was developed to rank funds based on:</w:t>
      </w:r>
    </w:p>
    <w:p w14:paraId="1EE20941" w14:textId="77777777" w:rsidR="00772A75" w:rsidRPr="00772A75" w:rsidRDefault="00772A75" w:rsidP="00772A75">
      <w:pPr>
        <w:numPr>
          <w:ilvl w:val="0"/>
          <w:numId w:val="8"/>
        </w:numPr>
        <w:rPr>
          <w:sz w:val="36"/>
          <w:szCs w:val="36"/>
        </w:rPr>
      </w:pPr>
      <w:r w:rsidRPr="00772A75">
        <w:rPr>
          <w:sz w:val="36"/>
          <w:szCs w:val="36"/>
        </w:rPr>
        <w:t>Performance</w:t>
      </w:r>
    </w:p>
    <w:p w14:paraId="6089D1BC" w14:textId="77777777" w:rsidR="00772A75" w:rsidRPr="00772A75" w:rsidRDefault="00772A75" w:rsidP="00772A75">
      <w:pPr>
        <w:numPr>
          <w:ilvl w:val="0"/>
          <w:numId w:val="8"/>
        </w:numPr>
        <w:rPr>
          <w:sz w:val="36"/>
          <w:szCs w:val="36"/>
        </w:rPr>
      </w:pPr>
      <w:r w:rsidRPr="00772A75">
        <w:rPr>
          <w:sz w:val="36"/>
          <w:szCs w:val="36"/>
        </w:rPr>
        <w:t>Risk-adjusted returns</w:t>
      </w:r>
    </w:p>
    <w:p w14:paraId="2240124F" w14:textId="77777777" w:rsidR="00772A75" w:rsidRPr="00772A75" w:rsidRDefault="00772A75" w:rsidP="00772A75">
      <w:pPr>
        <w:numPr>
          <w:ilvl w:val="0"/>
          <w:numId w:val="8"/>
        </w:numPr>
        <w:rPr>
          <w:sz w:val="36"/>
          <w:szCs w:val="36"/>
        </w:rPr>
      </w:pPr>
      <w:r w:rsidRPr="00772A75">
        <w:rPr>
          <w:sz w:val="36"/>
          <w:szCs w:val="36"/>
        </w:rPr>
        <w:t>Benchmark comparison</w:t>
      </w:r>
    </w:p>
    <w:p w14:paraId="0F0B2197" w14:textId="77777777" w:rsidR="00772A75" w:rsidRPr="00772A75" w:rsidRDefault="00772A75" w:rsidP="00772A75">
      <w:pPr>
        <w:numPr>
          <w:ilvl w:val="0"/>
          <w:numId w:val="8"/>
        </w:numPr>
        <w:rPr>
          <w:sz w:val="36"/>
          <w:szCs w:val="36"/>
        </w:rPr>
      </w:pPr>
      <w:r w:rsidRPr="00772A75">
        <w:rPr>
          <w:sz w:val="36"/>
          <w:szCs w:val="36"/>
        </w:rPr>
        <w:t>Stability metrics</w:t>
      </w:r>
    </w:p>
    <w:p w14:paraId="39145CDF" w14:textId="77777777" w:rsidR="00772A75" w:rsidRPr="00772A75" w:rsidRDefault="00772A75" w:rsidP="00772A75">
      <w:pPr>
        <w:rPr>
          <w:sz w:val="36"/>
          <w:szCs w:val="36"/>
        </w:rPr>
      </w:pPr>
      <w:r w:rsidRPr="00772A75">
        <w:rPr>
          <w:sz w:val="36"/>
          <w:szCs w:val="36"/>
        </w:rPr>
        <w:t>Output:</w:t>
      </w:r>
    </w:p>
    <w:p w14:paraId="5D3BA7A2" w14:textId="77777777" w:rsidR="00772A75" w:rsidRPr="00772A75" w:rsidRDefault="00772A75" w:rsidP="00772A75">
      <w:pPr>
        <w:rPr>
          <w:sz w:val="36"/>
          <w:szCs w:val="36"/>
        </w:rPr>
      </w:pPr>
      <w:r w:rsidRPr="00772A75">
        <w:rPr>
          <w:sz w:val="36"/>
          <w:szCs w:val="36"/>
        </w:rPr>
        <w:t>fund_scorecard.csv</w:t>
      </w:r>
    </w:p>
    <w:p w14:paraId="549ADCC6" w14:textId="77777777" w:rsidR="00772A75" w:rsidRPr="00772A75" w:rsidRDefault="00000000" w:rsidP="00772A75">
      <w:pPr>
        <w:rPr>
          <w:sz w:val="36"/>
          <w:szCs w:val="36"/>
        </w:rPr>
      </w:pPr>
      <w:r>
        <w:rPr>
          <w:sz w:val="36"/>
          <w:szCs w:val="36"/>
        </w:rPr>
        <w:pict w14:anchorId="1A4FB19B">
          <v:rect id="_x0000_i1037" style="width:0;height:1.5pt" o:hralign="center" o:hrstd="t" o:hr="t" fillcolor="#a0a0a0" stroked="f"/>
        </w:pict>
      </w:r>
    </w:p>
    <w:p w14:paraId="5414797C" w14:textId="00CE2EE9" w:rsidR="00772A75" w:rsidRPr="00772A75" w:rsidRDefault="00772A75" w:rsidP="00772A75">
      <w:pPr>
        <w:rPr>
          <w:b/>
          <w:bCs/>
          <w:sz w:val="36"/>
          <w:szCs w:val="36"/>
        </w:rPr>
      </w:pPr>
      <w:r w:rsidRPr="00772A75">
        <w:rPr>
          <w:b/>
          <w:bCs/>
          <w:sz w:val="36"/>
          <w:szCs w:val="36"/>
        </w:rPr>
        <w:t>1</w:t>
      </w:r>
      <w:r w:rsidR="00633CBD">
        <w:rPr>
          <w:b/>
          <w:bCs/>
          <w:sz w:val="36"/>
          <w:szCs w:val="36"/>
        </w:rPr>
        <w:t>3</w:t>
      </w:r>
      <w:r w:rsidRPr="00772A75">
        <w:rPr>
          <w:b/>
          <w:bCs/>
          <w:sz w:val="36"/>
          <w:szCs w:val="36"/>
        </w:rPr>
        <w:t>. Recommendation Engine</w:t>
      </w:r>
    </w:p>
    <w:p w14:paraId="308576EB" w14:textId="77777777" w:rsidR="00772A75" w:rsidRPr="00772A75" w:rsidRDefault="00772A75" w:rsidP="00772A75">
      <w:pPr>
        <w:rPr>
          <w:sz w:val="36"/>
          <w:szCs w:val="36"/>
        </w:rPr>
      </w:pPr>
      <w:r w:rsidRPr="00772A75">
        <w:rPr>
          <w:sz w:val="36"/>
          <w:szCs w:val="36"/>
        </w:rPr>
        <w:t>A Python-based recommendation engine was developed.</w:t>
      </w:r>
    </w:p>
    <w:p w14:paraId="0B2FEC4B" w14:textId="77777777" w:rsidR="00772A75" w:rsidRPr="00772A75" w:rsidRDefault="00772A75" w:rsidP="00772A75">
      <w:pPr>
        <w:rPr>
          <w:sz w:val="36"/>
          <w:szCs w:val="36"/>
        </w:rPr>
      </w:pPr>
      <w:r w:rsidRPr="00772A75">
        <w:rPr>
          <w:sz w:val="36"/>
          <w:szCs w:val="36"/>
        </w:rPr>
        <w:t>Features:</w:t>
      </w:r>
    </w:p>
    <w:p w14:paraId="4888A155" w14:textId="77777777" w:rsidR="00772A75" w:rsidRPr="00772A75" w:rsidRDefault="00772A75" w:rsidP="00772A75">
      <w:pPr>
        <w:numPr>
          <w:ilvl w:val="0"/>
          <w:numId w:val="9"/>
        </w:numPr>
        <w:rPr>
          <w:sz w:val="36"/>
          <w:szCs w:val="36"/>
        </w:rPr>
      </w:pPr>
      <w:r w:rsidRPr="00772A75">
        <w:rPr>
          <w:sz w:val="36"/>
          <w:szCs w:val="36"/>
        </w:rPr>
        <w:t>Fund ranking</w:t>
      </w:r>
    </w:p>
    <w:p w14:paraId="3CA21A89" w14:textId="77777777" w:rsidR="00772A75" w:rsidRPr="00772A75" w:rsidRDefault="00772A75" w:rsidP="00772A75">
      <w:pPr>
        <w:numPr>
          <w:ilvl w:val="0"/>
          <w:numId w:val="9"/>
        </w:numPr>
        <w:rPr>
          <w:sz w:val="36"/>
          <w:szCs w:val="36"/>
        </w:rPr>
      </w:pPr>
      <w:r w:rsidRPr="00772A75">
        <w:rPr>
          <w:sz w:val="36"/>
          <w:szCs w:val="36"/>
        </w:rPr>
        <w:t>Risk-adjusted scoring</w:t>
      </w:r>
    </w:p>
    <w:p w14:paraId="31E0DFC0" w14:textId="77777777" w:rsidR="00772A75" w:rsidRPr="00772A75" w:rsidRDefault="00772A75" w:rsidP="00772A75">
      <w:pPr>
        <w:numPr>
          <w:ilvl w:val="0"/>
          <w:numId w:val="9"/>
        </w:numPr>
        <w:rPr>
          <w:sz w:val="36"/>
          <w:szCs w:val="36"/>
        </w:rPr>
      </w:pPr>
      <w:r w:rsidRPr="00772A75">
        <w:rPr>
          <w:sz w:val="36"/>
          <w:szCs w:val="36"/>
        </w:rPr>
        <w:t>Investment recommendations</w:t>
      </w:r>
    </w:p>
    <w:p w14:paraId="1AF48465" w14:textId="77777777" w:rsidR="00772A75" w:rsidRPr="00772A75" w:rsidRDefault="00772A75" w:rsidP="00772A75">
      <w:pPr>
        <w:rPr>
          <w:sz w:val="36"/>
          <w:szCs w:val="36"/>
        </w:rPr>
      </w:pPr>
      <w:r w:rsidRPr="00772A75">
        <w:rPr>
          <w:sz w:val="36"/>
          <w:szCs w:val="36"/>
        </w:rPr>
        <w:t>Implementation:</w:t>
      </w:r>
    </w:p>
    <w:p w14:paraId="3187E0A6" w14:textId="77777777" w:rsidR="00772A75" w:rsidRPr="00772A75" w:rsidRDefault="00772A75" w:rsidP="00772A75">
      <w:pPr>
        <w:rPr>
          <w:sz w:val="36"/>
          <w:szCs w:val="36"/>
        </w:rPr>
      </w:pPr>
      <w:r w:rsidRPr="00772A75">
        <w:rPr>
          <w:sz w:val="36"/>
          <w:szCs w:val="36"/>
        </w:rPr>
        <w:t>scripts/recommender.py</w:t>
      </w:r>
    </w:p>
    <w:p w14:paraId="44C1FE7F" w14:textId="77777777" w:rsidR="00772A75" w:rsidRPr="00772A75" w:rsidRDefault="00000000" w:rsidP="00772A75">
      <w:pPr>
        <w:rPr>
          <w:sz w:val="36"/>
          <w:szCs w:val="36"/>
        </w:rPr>
      </w:pPr>
      <w:r>
        <w:rPr>
          <w:sz w:val="36"/>
          <w:szCs w:val="36"/>
        </w:rPr>
        <w:pict w14:anchorId="7E5D4F89">
          <v:rect id="_x0000_i1038" style="width:0;height:1.5pt" o:hralign="center" o:hrstd="t" o:hr="t" fillcolor="#a0a0a0" stroked="f"/>
        </w:pict>
      </w:r>
    </w:p>
    <w:p w14:paraId="614D1ED5" w14:textId="036F3965" w:rsidR="00772A75" w:rsidRPr="00772A75" w:rsidRDefault="00772A75" w:rsidP="00772A75">
      <w:pPr>
        <w:rPr>
          <w:b/>
          <w:bCs/>
          <w:sz w:val="36"/>
          <w:szCs w:val="36"/>
        </w:rPr>
      </w:pPr>
      <w:r w:rsidRPr="00772A75">
        <w:rPr>
          <w:b/>
          <w:bCs/>
          <w:sz w:val="36"/>
          <w:szCs w:val="36"/>
        </w:rPr>
        <w:t>1</w:t>
      </w:r>
      <w:r w:rsidR="00633CBD">
        <w:rPr>
          <w:b/>
          <w:bCs/>
          <w:sz w:val="36"/>
          <w:szCs w:val="36"/>
        </w:rPr>
        <w:t>4</w:t>
      </w:r>
      <w:r w:rsidRPr="00772A75">
        <w:rPr>
          <w:b/>
          <w:bCs/>
          <w:sz w:val="36"/>
          <w:szCs w:val="36"/>
        </w:rPr>
        <w:t>. Power BI Dashboard</w:t>
      </w:r>
    </w:p>
    <w:p w14:paraId="586472DB" w14:textId="20972BCE" w:rsidR="00A273E7" w:rsidRPr="00772A75" w:rsidRDefault="00772A75" w:rsidP="00772A75">
      <w:pPr>
        <w:rPr>
          <w:sz w:val="36"/>
          <w:szCs w:val="36"/>
        </w:rPr>
      </w:pPr>
      <w:r w:rsidRPr="00772A75">
        <w:rPr>
          <w:sz w:val="36"/>
          <w:szCs w:val="36"/>
        </w:rPr>
        <w:t>The project includes an interactive Power BI dashboard with four pages:</w:t>
      </w:r>
    </w:p>
    <w:p w14:paraId="59E40B80" w14:textId="77777777" w:rsidR="00772A75" w:rsidRDefault="00772A75" w:rsidP="00772A75">
      <w:pPr>
        <w:numPr>
          <w:ilvl w:val="0"/>
          <w:numId w:val="10"/>
        </w:numPr>
        <w:rPr>
          <w:sz w:val="36"/>
          <w:szCs w:val="36"/>
        </w:rPr>
      </w:pPr>
      <w:r w:rsidRPr="00772A75">
        <w:rPr>
          <w:sz w:val="36"/>
          <w:szCs w:val="36"/>
        </w:rPr>
        <w:t>Fund Performance</w:t>
      </w:r>
    </w:p>
    <w:p w14:paraId="38985545" w14:textId="32E45C4D" w:rsidR="00A273E7" w:rsidRPr="00772A75" w:rsidRDefault="00A273E7" w:rsidP="00A273E7">
      <w:pPr>
        <w:ind w:left="720"/>
        <w:rPr>
          <w:sz w:val="36"/>
          <w:szCs w:val="36"/>
        </w:rPr>
      </w:pPr>
      <w:r>
        <w:rPr>
          <w:noProof/>
          <w:sz w:val="36"/>
          <w:szCs w:val="36"/>
        </w:rPr>
        <w:drawing>
          <wp:inline distT="0" distB="0" distL="0" distR="0" wp14:anchorId="7DB5D175" wp14:editId="068AE350">
            <wp:extent cx="6827520" cy="3629025"/>
            <wp:effectExtent l="0" t="0" r="0" b="9525"/>
            <wp:docPr id="2018971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1579" name="Picture 2018971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92931" cy="3716946"/>
                    </a:xfrm>
                    <a:prstGeom prst="rect">
                      <a:avLst/>
                    </a:prstGeom>
                  </pic:spPr>
                </pic:pic>
              </a:graphicData>
            </a:graphic>
          </wp:inline>
        </w:drawing>
      </w:r>
    </w:p>
    <w:p w14:paraId="1C9A1ABF" w14:textId="77777777" w:rsidR="00772A75" w:rsidRDefault="00772A75" w:rsidP="00772A75">
      <w:pPr>
        <w:numPr>
          <w:ilvl w:val="0"/>
          <w:numId w:val="10"/>
        </w:numPr>
        <w:rPr>
          <w:sz w:val="36"/>
          <w:szCs w:val="36"/>
        </w:rPr>
      </w:pPr>
      <w:r w:rsidRPr="00772A75">
        <w:rPr>
          <w:sz w:val="36"/>
          <w:szCs w:val="36"/>
        </w:rPr>
        <w:t>Investor Demographics</w:t>
      </w:r>
    </w:p>
    <w:p w14:paraId="5A1221D4" w14:textId="5395508C" w:rsidR="00A273E7" w:rsidRPr="00772A75" w:rsidRDefault="00A273E7" w:rsidP="00A273E7">
      <w:pPr>
        <w:ind w:left="720"/>
        <w:rPr>
          <w:sz w:val="36"/>
          <w:szCs w:val="36"/>
        </w:rPr>
      </w:pPr>
      <w:r>
        <w:rPr>
          <w:noProof/>
          <w:sz w:val="36"/>
          <w:szCs w:val="36"/>
        </w:rPr>
        <w:drawing>
          <wp:inline distT="0" distB="0" distL="0" distR="0" wp14:anchorId="223FFB67" wp14:editId="6002C0EA">
            <wp:extent cx="6629400" cy="3467100"/>
            <wp:effectExtent l="0" t="0" r="0" b="0"/>
            <wp:docPr id="2135937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7858" name="Picture 21359378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9716" cy="3503874"/>
                    </a:xfrm>
                    <a:prstGeom prst="rect">
                      <a:avLst/>
                    </a:prstGeom>
                  </pic:spPr>
                </pic:pic>
              </a:graphicData>
            </a:graphic>
          </wp:inline>
        </w:drawing>
      </w:r>
    </w:p>
    <w:p w14:paraId="5F00E4C8" w14:textId="77777777" w:rsidR="00772A75" w:rsidRDefault="00772A75" w:rsidP="00772A75">
      <w:pPr>
        <w:numPr>
          <w:ilvl w:val="0"/>
          <w:numId w:val="10"/>
        </w:numPr>
        <w:rPr>
          <w:sz w:val="36"/>
          <w:szCs w:val="36"/>
        </w:rPr>
      </w:pPr>
      <w:r w:rsidRPr="00772A75">
        <w:rPr>
          <w:sz w:val="36"/>
          <w:szCs w:val="36"/>
        </w:rPr>
        <w:t>Market Overview</w:t>
      </w:r>
    </w:p>
    <w:p w14:paraId="6A736F90" w14:textId="3540BB84" w:rsidR="00A273E7" w:rsidRPr="00772A75" w:rsidRDefault="00A273E7" w:rsidP="00A273E7">
      <w:pPr>
        <w:ind w:left="720"/>
        <w:rPr>
          <w:sz w:val="36"/>
          <w:szCs w:val="36"/>
        </w:rPr>
      </w:pPr>
      <w:r>
        <w:rPr>
          <w:noProof/>
          <w:sz w:val="36"/>
          <w:szCs w:val="36"/>
        </w:rPr>
        <w:drawing>
          <wp:inline distT="0" distB="0" distL="0" distR="0" wp14:anchorId="0F6690DF" wp14:editId="26A1FD0E">
            <wp:extent cx="6477000" cy="3901440"/>
            <wp:effectExtent l="0" t="0" r="0" b="3810"/>
            <wp:docPr id="1550682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2349" name="Picture 15506823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6223" cy="3925066"/>
                    </a:xfrm>
                    <a:prstGeom prst="rect">
                      <a:avLst/>
                    </a:prstGeom>
                  </pic:spPr>
                </pic:pic>
              </a:graphicData>
            </a:graphic>
          </wp:inline>
        </w:drawing>
      </w:r>
    </w:p>
    <w:p w14:paraId="4055ACDD" w14:textId="77777777" w:rsidR="00772A75" w:rsidRDefault="00772A75" w:rsidP="00772A75">
      <w:pPr>
        <w:numPr>
          <w:ilvl w:val="0"/>
          <w:numId w:val="10"/>
        </w:numPr>
        <w:rPr>
          <w:sz w:val="36"/>
          <w:szCs w:val="36"/>
        </w:rPr>
      </w:pPr>
      <w:r w:rsidRPr="00772A75">
        <w:rPr>
          <w:sz w:val="36"/>
          <w:szCs w:val="36"/>
        </w:rPr>
        <w:t>Fund Details</w:t>
      </w:r>
    </w:p>
    <w:p w14:paraId="6589AC48" w14:textId="26E401BE" w:rsidR="00A273E7" w:rsidRPr="00772A75" w:rsidRDefault="00A273E7" w:rsidP="00A273E7">
      <w:pPr>
        <w:ind w:left="720"/>
        <w:rPr>
          <w:sz w:val="36"/>
          <w:szCs w:val="36"/>
        </w:rPr>
      </w:pPr>
      <w:r>
        <w:rPr>
          <w:noProof/>
          <w:sz w:val="36"/>
          <w:szCs w:val="36"/>
        </w:rPr>
        <w:drawing>
          <wp:inline distT="0" distB="0" distL="0" distR="0" wp14:anchorId="14238B00" wp14:editId="3D1B16FF">
            <wp:extent cx="6301740" cy="4137660"/>
            <wp:effectExtent l="0" t="0" r="3810" b="0"/>
            <wp:docPr id="1386160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0212" name="Picture 13861602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2312" cy="4138036"/>
                    </a:xfrm>
                    <a:prstGeom prst="rect">
                      <a:avLst/>
                    </a:prstGeom>
                  </pic:spPr>
                </pic:pic>
              </a:graphicData>
            </a:graphic>
          </wp:inline>
        </w:drawing>
      </w:r>
    </w:p>
    <w:p w14:paraId="6622324B" w14:textId="77777777" w:rsidR="00772A75" w:rsidRPr="00772A75" w:rsidRDefault="00000000" w:rsidP="00772A75">
      <w:pPr>
        <w:rPr>
          <w:sz w:val="36"/>
          <w:szCs w:val="36"/>
        </w:rPr>
      </w:pPr>
      <w:r>
        <w:rPr>
          <w:sz w:val="36"/>
          <w:szCs w:val="36"/>
        </w:rPr>
        <w:pict w14:anchorId="5CC13EDE">
          <v:rect id="_x0000_i1039" style="width:0;height:1.5pt" o:hralign="center" o:hrstd="t" o:hr="t" fillcolor="#a0a0a0" stroked="f"/>
        </w:pict>
      </w:r>
    </w:p>
    <w:p w14:paraId="48F05551" w14:textId="71695433" w:rsidR="00772A75" w:rsidRPr="00772A75" w:rsidRDefault="00772A75" w:rsidP="00772A75">
      <w:pPr>
        <w:rPr>
          <w:b/>
          <w:bCs/>
          <w:sz w:val="36"/>
          <w:szCs w:val="36"/>
        </w:rPr>
      </w:pPr>
      <w:r w:rsidRPr="00772A75">
        <w:rPr>
          <w:b/>
          <w:bCs/>
          <w:sz w:val="36"/>
          <w:szCs w:val="36"/>
        </w:rPr>
        <w:t>1</w:t>
      </w:r>
      <w:r w:rsidR="00633CBD">
        <w:rPr>
          <w:b/>
          <w:bCs/>
          <w:sz w:val="36"/>
          <w:szCs w:val="36"/>
        </w:rPr>
        <w:t>5</w:t>
      </w:r>
      <w:r w:rsidRPr="00772A75">
        <w:rPr>
          <w:b/>
          <w:bCs/>
          <w:sz w:val="36"/>
          <w:szCs w:val="36"/>
        </w:rPr>
        <w:t>. Key Findings</w:t>
      </w:r>
    </w:p>
    <w:p w14:paraId="4705D7BF" w14:textId="77777777" w:rsidR="00772A75" w:rsidRPr="00772A75" w:rsidRDefault="00772A75" w:rsidP="00772A75">
      <w:pPr>
        <w:numPr>
          <w:ilvl w:val="0"/>
          <w:numId w:val="11"/>
        </w:numPr>
        <w:rPr>
          <w:sz w:val="36"/>
          <w:szCs w:val="36"/>
        </w:rPr>
      </w:pPr>
      <w:r w:rsidRPr="00772A75">
        <w:rPr>
          <w:sz w:val="36"/>
          <w:szCs w:val="36"/>
        </w:rPr>
        <w:t>Strong variation exists in fund performance across categories.</w:t>
      </w:r>
    </w:p>
    <w:p w14:paraId="463293A0" w14:textId="77777777" w:rsidR="00772A75" w:rsidRPr="00772A75" w:rsidRDefault="00772A75" w:rsidP="00772A75">
      <w:pPr>
        <w:numPr>
          <w:ilvl w:val="0"/>
          <w:numId w:val="11"/>
        </w:numPr>
        <w:rPr>
          <w:sz w:val="36"/>
          <w:szCs w:val="36"/>
        </w:rPr>
      </w:pPr>
      <w:r w:rsidRPr="00772A75">
        <w:rPr>
          <w:sz w:val="36"/>
          <w:szCs w:val="36"/>
        </w:rPr>
        <w:t>Risk-adjusted metrics provide better evaluation than raw returns.</w:t>
      </w:r>
    </w:p>
    <w:p w14:paraId="1D5647C7" w14:textId="77777777" w:rsidR="00772A75" w:rsidRPr="00772A75" w:rsidRDefault="00772A75" w:rsidP="00772A75">
      <w:pPr>
        <w:numPr>
          <w:ilvl w:val="0"/>
          <w:numId w:val="11"/>
        </w:numPr>
        <w:rPr>
          <w:sz w:val="36"/>
          <w:szCs w:val="36"/>
        </w:rPr>
      </w:pPr>
      <w:r w:rsidRPr="00772A75">
        <w:rPr>
          <w:sz w:val="36"/>
          <w:szCs w:val="36"/>
        </w:rPr>
        <w:t>Investor retention declines over time.</w:t>
      </w:r>
    </w:p>
    <w:p w14:paraId="120C714A" w14:textId="77777777" w:rsidR="00772A75" w:rsidRPr="00772A75" w:rsidRDefault="00772A75" w:rsidP="00772A75">
      <w:pPr>
        <w:numPr>
          <w:ilvl w:val="0"/>
          <w:numId w:val="11"/>
        </w:numPr>
        <w:rPr>
          <w:sz w:val="36"/>
          <w:szCs w:val="36"/>
        </w:rPr>
      </w:pPr>
      <w:r w:rsidRPr="00772A75">
        <w:rPr>
          <w:sz w:val="36"/>
          <w:szCs w:val="36"/>
        </w:rPr>
        <w:t>SIP continuity is associated with long-term engagement.</w:t>
      </w:r>
    </w:p>
    <w:p w14:paraId="0262EF1D" w14:textId="77777777" w:rsidR="00772A75" w:rsidRPr="00772A75" w:rsidRDefault="00772A75" w:rsidP="00772A75">
      <w:pPr>
        <w:numPr>
          <w:ilvl w:val="0"/>
          <w:numId w:val="11"/>
        </w:numPr>
        <w:rPr>
          <w:sz w:val="36"/>
          <w:szCs w:val="36"/>
        </w:rPr>
      </w:pPr>
      <w:r w:rsidRPr="00772A75">
        <w:rPr>
          <w:sz w:val="36"/>
          <w:szCs w:val="36"/>
        </w:rPr>
        <w:t>Dashboard reporting improves business visibility.</w:t>
      </w:r>
    </w:p>
    <w:p w14:paraId="287BED19" w14:textId="77777777" w:rsidR="00772A75" w:rsidRPr="00772A75" w:rsidRDefault="00000000" w:rsidP="00772A75">
      <w:pPr>
        <w:rPr>
          <w:sz w:val="36"/>
          <w:szCs w:val="36"/>
        </w:rPr>
      </w:pPr>
      <w:r>
        <w:rPr>
          <w:sz w:val="36"/>
          <w:szCs w:val="36"/>
        </w:rPr>
        <w:pict w14:anchorId="7C95AD7A">
          <v:rect id="_x0000_i1040" style="width:0;height:1.5pt" o:hralign="center" o:hrstd="t" o:hr="t" fillcolor="#a0a0a0" stroked="f"/>
        </w:pict>
      </w:r>
    </w:p>
    <w:p w14:paraId="3543AF74" w14:textId="7D191B48" w:rsidR="00772A75" w:rsidRPr="00772A75" w:rsidRDefault="00772A75" w:rsidP="00772A75">
      <w:pPr>
        <w:rPr>
          <w:b/>
          <w:bCs/>
          <w:sz w:val="36"/>
          <w:szCs w:val="36"/>
        </w:rPr>
      </w:pPr>
      <w:r w:rsidRPr="00772A75">
        <w:rPr>
          <w:b/>
          <w:bCs/>
          <w:sz w:val="36"/>
          <w:szCs w:val="36"/>
        </w:rPr>
        <w:t>1</w:t>
      </w:r>
      <w:r w:rsidR="00633CBD">
        <w:rPr>
          <w:b/>
          <w:bCs/>
          <w:sz w:val="36"/>
          <w:szCs w:val="36"/>
        </w:rPr>
        <w:t>6</w:t>
      </w:r>
      <w:r w:rsidRPr="00772A75">
        <w:rPr>
          <w:b/>
          <w:bCs/>
          <w:sz w:val="36"/>
          <w:szCs w:val="36"/>
        </w:rPr>
        <w:t>. Limitations</w:t>
      </w:r>
    </w:p>
    <w:p w14:paraId="00AEB7AE" w14:textId="77777777" w:rsidR="00772A75" w:rsidRPr="00772A75" w:rsidRDefault="00772A75" w:rsidP="00772A75">
      <w:pPr>
        <w:numPr>
          <w:ilvl w:val="0"/>
          <w:numId w:val="12"/>
        </w:numPr>
        <w:rPr>
          <w:sz w:val="36"/>
          <w:szCs w:val="36"/>
        </w:rPr>
      </w:pPr>
      <w:r w:rsidRPr="00772A75">
        <w:rPr>
          <w:sz w:val="36"/>
          <w:szCs w:val="36"/>
        </w:rPr>
        <w:t>Historical data only</w:t>
      </w:r>
    </w:p>
    <w:p w14:paraId="49C94D13" w14:textId="77777777" w:rsidR="00772A75" w:rsidRPr="00772A75" w:rsidRDefault="00772A75" w:rsidP="00772A75">
      <w:pPr>
        <w:numPr>
          <w:ilvl w:val="0"/>
          <w:numId w:val="12"/>
        </w:numPr>
        <w:rPr>
          <w:sz w:val="36"/>
          <w:szCs w:val="36"/>
        </w:rPr>
      </w:pPr>
      <w:r w:rsidRPr="00772A75">
        <w:rPr>
          <w:sz w:val="36"/>
          <w:szCs w:val="36"/>
        </w:rPr>
        <w:t>No live market integration</w:t>
      </w:r>
    </w:p>
    <w:p w14:paraId="4A9EBAF4" w14:textId="77777777" w:rsidR="00772A75" w:rsidRPr="00772A75" w:rsidRDefault="00772A75" w:rsidP="00772A75">
      <w:pPr>
        <w:numPr>
          <w:ilvl w:val="0"/>
          <w:numId w:val="12"/>
        </w:numPr>
        <w:rPr>
          <w:sz w:val="36"/>
          <w:szCs w:val="36"/>
        </w:rPr>
      </w:pPr>
      <w:r w:rsidRPr="00772A75">
        <w:rPr>
          <w:sz w:val="36"/>
          <w:szCs w:val="36"/>
        </w:rPr>
        <w:t xml:space="preserve">Limited predictive </w:t>
      </w:r>
      <w:proofErr w:type="spellStart"/>
      <w:r w:rsidRPr="00772A75">
        <w:rPr>
          <w:sz w:val="36"/>
          <w:szCs w:val="36"/>
        </w:rPr>
        <w:t>modeling</w:t>
      </w:r>
      <w:proofErr w:type="spellEnd"/>
    </w:p>
    <w:p w14:paraId="4676FAE8" w14:textId="77777777" w:rsidR="00772A75" w:rsidRPr="00772A75" w:rsidRDefault="00772A75" w:rsidP="00772A75">
      <w:pPr>
        <w:numPr>
          <w:ilvl w:val="0"/>
          <w:numId w:val="12"/>
        </w:numPr>
        <w:rPr>
          <w:sz w:val="36"/>
          <w:szCs w:val="36"/>
        </w:rPr>
      </w:pPr>
      <w:r w:rsidRPr="00772A75">
        <w:rPr>
          <w:sz w:val="36"/>
          <w:szCs w:val="36"/>
        </w:rPr>
        <w:t>Simplified recommendation logic</w:t>
      </w:r>
    </w:p>
    <w:p w14:paraId="5D846F12" w14:textId="77777777" w:rsidR="00772A75" w:rsidRPr="00772A75" w:rsidRDefault="00000000" w:rsidP="00772A75">
      <w:pPr>
        <w:rPr>
          <w:sz w:val="36"/>
          <w:szCs w:val="36"/>
        </w:rPr>
      </w:pPr>
      <w:r>
        <w:rPr>
          <w:sz w:val="36"/>
          <w:szCs w:val="36"/>
        </w:rPr>
        <w:pict w14:anchorId="152D1191">
          <v:rect id="_x0000_i1041" style="width:0;height:1.5pt" o:hralign="center" o:hrstd="t" o:hr="t" fillcolor="#a0a0a0" stroked="f"/>
        </w:pict>
      </w:r>
    </w:p>
    <w:p w14:paraId="3CA5E8BF" w14:textId="5E9D0FFB" w:rsidR="00772A75" w:rsidRPr="00772A75" w:rsidRDefault="00772A75" w:rsidP="00772A75">
      <w:pPr>
        <w:rPr>
          <w:b/>
          <w:bCs/>
          <w:sz w:val="36"/>
          <w:szCs w:val="36"/>
        </w:rPr>
      </w:pPr>
      <w:r w:rsidRPr="00772A75">
        <w:rPr>
          <w:b/>
          <w:bCs/>
          <w:sz w:val="36"/>
          <w:szCs w:val="36"/>
        </w:rPr>
        <w:t>1</w:t>
      </w:r>
      <w:r w:rsidR="00633CBD">
        <w:rPr>
          <w:b/>
          <w:bCs/>
          <w:sz w:val="36"/>
          <w:szCs w:val="36"/>
        </w:rPr>
        <w:t>7</w:t>
      </w:r>
      <w:r w:rsidRPr="00772A75">
        <w:rPr>
          <w:b/>
          <w:bCs/>
          <w:sz w:val="36"/>
          <w:szCs w:val="36"/>
        </w:rPr>
        <w:t>. Recommendations</w:t>
      </w:r>
    </w:p>
    <w:p w14:paraId="43DEADBF" w14:textId="77777777" w:rsidR="00772A75" w:rsidRPr="00772A75" w:rsidRDefault="00772A75" w:rsidP="00772A75">
      <w:pPr>
        <w:numPr>
          <w:ilvl w:val="0"/>
          <w:numId w:val="13"/>
        </w:numPr>
        <w:rPr>
          <w:sz w:val="36"/>
          <w:szCs w:val="36"/>
        </w:rPr>
      </w:pPr>
      <w:r w:rsidRPr="00772A75">
        <w:rPr>
          <w:sz w:val="36"/>
          <w:szCs w:val="36"/>
        </w:rPr>
        <w:t>Integrate real-time NAV feeds</w:t>
      </w:r>
    </w:p>
    <w:p w14:paraId="50BC415E" w14:textId="77777777" w:rsidR="00772A75" w:rsidRPr="00772A75" w:rsidRDefault="00772A75" w:rsidP="00772A75">
      <w:pPr>
        <w:numPr>
          <w:ilvl w:val="0"/>
          <w:numId w:val="13"/>
        </w:numPr>
        <w:rPr>
          <w:sz w:val="36"/>
          <w:szCs w:val="36"/>
        </w:rPr>
      </w:pPr>
      <w:r w:rsidRPr="00772A75">
        <w:rPr>
          <w:sz w:val="36"/>
          <w:szCs w:val="36"/>
        </w:rPr>
        <w:t>Implement machine learning models</w:t>
      </w:r>
    </w:p>
    <w:p w14:paraId="612489D7" w14:textId="77777777" w:rsidR="00772A75" w:rsidRPr="00772A75" w:rsidRDefault="00772A75" w:rsidP="00772A75">
      <w:pPr>
        <w:numPr>
          <w:ilvl w:val="0"/>
          <w:numId w:val="13"/>
        </w:numPr>
        <w:rPr>
          <w:sz w:val="36"/>
          <w:szCs w:val="36"/>
        </w:rPr>
      </w:pPr>
      <w:r w:rsidRPr="00772A75">
        <w:rPr>
          <w:sz w:val="36"/>
          <w:szCs w:val="36"/>
        </w:rPr>
        <w:t>Enhance investor segmentation</w:t>
      </w:r>
    </w:p>
    <w:p w14:paraId="51C8DD03" w14:textId="77777777" w:rsidR="00772A75" w:rsidRPr="00772A75" w:rsidRDefault="00772A75" w:rsidP="00772A75">
      <w:pPr>
        <w:numPr>
          <w:ilvl w:val="0"/>
          <w:numId w:val="13"/>
        </w:numPr>
        <w:rPr>
          <w:sz w:val="36"/>
          <w:szCs w:val="36"/>
        </w:rPr>
      </w:pPr>
      <w:r w:rsidRPr="00772A75">
        <w:rPr>
          <w:sz w:val="36"/>
          <w:szCs w:val="36"/>
        </w:rPr>
        <w:t>Deploy cloud-based reporting</w:t>
      </w:r>
    </w:p>
    <w:p w14:paraId="21D3A91D" w14:textId="77777777" w:rsidR="00772A75" w:rsidRPr="00772A75" w:rsidRDefault="00772A75" w:rsidP="00772A75">
      <w:pPr>
        <w:numPr>
          <w:ilvl w:val="0"/>
          <w:numId w:val="13"/>
        </w:numPr>
        <w:rPr>
          <w:sz w:val="36"/>
          <w:szCs w:val="36"/>
        </w:rPr>
      </w:pPr>
      <w:r w:rsidRPr="00772A75">
        <w:rPr>
          <w:sz w:val="36"/>
          <w:szCs w:val="36"/>
        </w:rPr>
        <w:t>Add predictive risk analytics</w:t>
      </w:r>
    </w:p>
    <w:p w14:paraId="500B7C06" w14:textId="77777777" w:rsidR="00772A75" w:rsidRPr="00772A75" w:rsidRDefault="00000000" w:rsidP="00772A75">
      <w:pPr>
        <w:rPr>
          <w:sz w:val="36"/>
          <w:szCs w:val="36"/>
        </w:rPr>
      </w:pPr>
      <w:r>
        <w:rPr>
          <w:sz w:val="36"/>
          <w:szCs w:val="36"/>
        </w:rPr>
        <w:pict w14:anchorId="7D079F0B">
          <v:rect id="_x0000_i1042" style="width:0;height:1.5pt" o:hralign="center" o:hrstd="t" o:hr="t" fillcolor="#a0a0a0" stroked="f"/>
        </w:pict>
      </w:r>
    </w:p>
    <w:p w14:paraId="63A1DEC0" w14:textId="6BDD7268" w:rsidR="00772A75" w:rsidRPr="00772A75" w:rsidRDefault="00772A75" w:rsidP="00772A75">
      <w:pPr>
        <w:rPr>
          <w:b/>
          <w:bCs/>
          <w:sz w:val="36"/>
          <w:szCs w:val="36"/>
        </w:rPr>
      </w:pPr>
      <w:r w:rsidRPr="00772A75">
        <w:rPr>
          <w:b/>
          <w:bCs/>
          <w:sz w:val="36"/>
          <w:szCs w:val="36"/>
        </w:rPr>
        <w:t>1</w:t>
      </w:r>
      <w:r w:rsidR="00633CBD">
        <w:rPr>
          <w:b/>
          <w:bCs/>
          <w:sz w:val="36"/>
          <w:szCs w:val="36"/>
        </w:rPr>
        <w:t>8</w:t>
      </w:r>
      <w:r w:rsidRPr="00772A75">
        <w:rPr>
          <w:b/>
          <w:bCs/>
          <w:sz w:val="36"/>
          <w:szCs w:val="36"/>
        </w:rPr>
        <w:t>. Conclusion</w:t>
      </w:r>
    </w:p>
    <w:p w14:paraId="4C5F7264" w14:textId="3E488931" w:rsidR="00772A75" w:rsidRPr="00772A75" w:rsidRDefault="00633CBD" w:rsidP="00772A75">
      <w:pPr>
        <w:rPr>
          <w:sz w:val="36"/>
          <w:szCs w:val="36"/>
        </w:rPr>
      </w:pPr>
      <w:r w:rsidRPr="00633CBD">
        <w:rPr>
          <w:sz w:val="36"/>
          <w:szCs w:val="36"/>
        </w:rPr>
        <w:t>The project successfully developed a comprehensive Mutual Fund Performance, Risk and Investor Analytics Platform using Python, SQLite and Power BI. The platform integrated multiple datasets, performed advanced analytics, measured investment risk, evaluated investor retention patterns and delivered actionable insights through interactive dashboards. The project demonstrates practical applications of data engineering, financial analytics and business intelligence in the mutual fund industry and provides a strong foundation for future predictive analytics and real-time reporting solutions.</w:t>
      </w:r>
      <w:r w:rsidR="00000000">
        <w:rPr>
          <w:sz w:val="36"/>
          <w:szCs w:val="36"/>
        </w:rPr>
        <w:pict w14:anchorId="286D721E">
          <v:rect id="_x0000_i1043" style="width:0;height:1.5pt" o:hralign="center" o:hrstd="t" o:hr="t" fillcolor="#a0a0a0" stroked="f"/>
        </w:pict>
      </w:r>
    </w:p>
    <w:p w14:paraId="04B43408" w14:textId="0DC73FF5" w:rsidR="00772A75" w:rsidRPr="00772A75" w:rsidRDefault="00633CBD" w:rsidP="00772A75">
      <w:pPr>
        <w:rPr>
          <w:b/>
          <w:bCs/>
          <w:sz w:val="36"/>
          <w:szCs w:val="36"/>
        </w:rPr>
      </w:pPr>
      <w:r>
        <w:rPr>
          <w:b/>
          <w:bCs/>
          <w:sz w:val="36"/>
          <w:szCs w:val="36"/>
        </w:rPr>
        <w:t>19.</w:t>
      </w:r>
      <w:r w:rsidR="00383824">
        <w:rPr>
          <w:b/>
          <w:bCs/>
          <w:sz w:val="36"/>
          <w:szCs w:val="36"/>
        </w:rPr>
        <w:t xml:space="preserve"> </w:t>
      </w:r>
      <w:r w:rsidR="00772A75" w:rsidRPr="00772A75">
        <w:rPr>
          <w:b/>
          <w:bCs/>
          <w:sz w:val="36"/>
          <w:szCs w:val="36"/>
        </w:rPr>
        <w:t>References</w:t>
      </w:r>
    </w:p>
    <w:p w14:paraId="103CD83F" w14:textId="77777777" w:rsidR="00772A75" w:rsidRPr="00772A75" w:rsidRDefault="00772A75" w:rsidP="00772A75">
      <w:pPr>
        <w:numPr>
          <w:ilvl w:val="0"/>
          <w:numId w:val="14"/>
        </w:numPr>
        <w:rPr>
          <w:sz w:val="36"/>
          <w:szCs w:val="36"/>
        </w:rPr>
      </w:pPr>
      <w:r w:rsidRPr="00772A75">
        <w:rPr>
          <w:sz w:val="36"/>
          <w:szCs w:val="36"/>
        </w:rPr>
        <w:t>AMFI Mutual Fund Data</w:t>
      </w:r>
    </w:p>
    <w:p w14:paraId="0940AB5A" w14:textId="77777777" w:rsidR="00772A75" w:rsidRPr="00772A75" w:rsidRDefault="00772A75" w:rsidP="00772A75">
      <w:pPr>
        <w:numPr>
          <w:ilvl w:val="0"/>
          <w:numId w:val="14"/>
        </w:numPr>
        <w:rPr>
          <w:sz w:val="36"/>
          <w:szCs w:val="36"/>
        </w:rPr>
      </w:pPr>
      <w:r w:rsidRPr="00772A75">
        <w:rPr>
          <w:sz w:val="36"/>
          <w:szCs w:val="36"/>
        </w:rPr>
        <w:t>Benchmark Index Data</w:t>
      </w:r>
    </w:p>
    <w:p w14:paraId="10FA5398" w14:textId="77777777" w:rsidR="00772A75" w:rsidRPr="00772A75" w:rsidRDefault="00772A75" w:rsidP="00772A75">
      <w:pPr>
        <w:numPr>
          <w:ilvl w:val="0"/>
          <w:numId w:val="14"/>
        </w:numPr>
        <w:rPr>
          <w:sz w:val="36"/>
          <w:szCs w:val="36"/>
        </w:rPr>
      </w:pPr>
      <w:r w:rsidRPr="00772A75">
        <w:rPr>
          <w:sz w:val="36"/>
          <w:szCs w:val="36"/>
        </w:rPr>
        <w:t>Power BI Documentation</w:t>
      </w:r>
    </w:p>
    <w:p w14:paraId="6E65B506" w14:textId="77777777" w:rsidR="00772A75" w:rsidRPr="00772A75" w:rsidRDefault="00772A75" w:rsidP="00772A75">
      <w:pPr>
        <w:numPr>
          <w:ilvl w:val="0"/>
          <w:numId w:val="14"/>
        </w:numPr>
        <w:rPr>
          <w:sz w:val="36"/>
          <w:szCs w:val="36"/>
        </w:rPr>
      </w:pPr>
      <w:r w:rsidRPr="00772A75">
        <w:rPr>
          <w:sz w:val="36"/>
          <w:szCs w:val="36"/>
        </w:rPr>
        <w:t>Python Pandas Documentation</w:t>
      </w:r>
    </w:p>
    <w:p w14:paraId="4EDE99F8" w14:textId="77777777" w:rsidR="00772A75" w:rsidRPr="00772A75" w:rsidRDefault="00772A75" w:rsidP="00772A75">
      <w:pPr>
        <w:numPr>
          <w:ilvl w:val="0"/>
          <w:numId w:val="14"/>
        </w:numPr>
        <w:rPr>
          <w:sz w:val="36"/>
          <w:szCs w:val="36"/>
        </w:rPr>
      </w:pPr>
      <w:r w:rsidRPr="00772A75">
        <w:rPr>
          <w:sz w:val="36"/>
          <w:szCs w:val="36"/>
        </w:rPr>
        <w:t>SQLite Documentation</w:t>
      </w:r>
    </w:p>
    <w:p w14:paraId="146280DD" w14:textId="77777777" w:rsidR="00EC587A" w:rsidRPr="00772A75" w:rsidRDefault="00EC587A" w:rsidP="00772A75"/>
    <w:sectPr w:rsidR="00EC587A" w:rsidRPr="00772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217"/>
    <w:multiLevelType w:val="multilevel"/>
    <w:tmpl w:val="5AB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D19"/>
    <w:multiLevelType w:val="multilevel"/>
    <w:tmpl w:val="F4C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D5E"/>
    <w:multiLevelType w:val="multilevel"/>
    <w:tmpl w:val="46C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5592"/>
    <w:multiLevelType w:val="multilevel"/>
    <w:tmpl w:val="FB5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F0FDF"/>
    <w:multiLevelType w:val="multilevel"/>
    <w:tmpl w:val="470C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53776"/>
    <w:multiLevelType w:val="multilevel"/>
    <w:tmpl w:val="C71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565C8"/>
    <w:multiLevelType w:val="multilevel"/>
    <w:tmpl w:val="D98E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87048"/>
    <w:multiLevelType w:val="multilevel"/>
    <w:tmpl w:val="A6AC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A7891"/>
    <w:multiLevelType w:val="multilevel"/>
    <w:tmpl w:val="3322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17C75"/>
    <w:multiLevelType w:val="hybridMultilevel"/>
    <w:tmpl w:val="9D1A5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C76160"/>
    <w:multiLevelType w:val="multilevel"/>
    <w:tmpl w:val="C06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50BD7"/>
    <w:multiLevelType w:val="multilevel"/>
    <w:tmpl w:val="E6AA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E5C65"/>
    <w:multiLevelType w:val="multilevel"/>
    <w:tmpl w:val="AA1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33951"/>
    <w:multiLevelType w:val="multilevel"/>
    <w:tmpl w:val="460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32952"/>
    <w:multiLevelType w:val="multilevel"/>
    <w:tmpl w:val="C3AA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713456">
    <w:abstractNumId w:val="1"/>
  </w:num>
  <w:num w:numId="2" w16cid:durableId="2145153762">
    <w:abstractNumId w:val="8"/>
  </w:num>
  <w:num w:numId="3" w16cid:durableId="1590655579">
    <w:abstractNumId w:val="4"/>
  </w:num>
  <w:num w:numId="4" w16cid:durableId="956909259">
    <w:abstractNumId w:val="11"/>
  </w:num>
  <w:num w:numId="5" w16cid:durableId="683213316">
    <w:abstractNumId w:val="2"/>
  </w:num>
  <w:num w:numId="6" w16cid:durableId="868954929">
    <w:abstractNumId w:val="0"/>
  </w:num>
  <w:num w:numId="7" w16cid:durableId="1731998193">
    <w:abstractNumId w:val="3"/>
  </w:num>
  <w:num w:numId="8" w16cid:durableId="660155334">
    <w:abstractNumId w:val="5"/>
  </w:num>
  <w:num w:numId="9" w16cid:durableId="1554541276">
    <w:abstractNumId w:val="14"/>
  </w:num>
  <w:num w:numId="10" w16cid:durableId="1622150200">
    <w:abstractNumId w:val="10"/>
  </w:num>
  <w:num w:numId="11" w16cid:durableId="377629060">
    <w:abstractNumId w:val="13"/>
  </w:num>
  <w:num w:numId="12" w16cid:durableId="1642349116">
    <w:abstractNumId w:val="12"/>
  </w:num>
  <w:num w:numId="13" w16cid:durableId="1424641099">
    <w:abstractNumId w:val="7"/>
  </w:num>
  <w:num w:numId="14" w16cid:durableId="829444675">
    <w:abstractNumId w:val="6"/>
  </w:num>
  <w:num w:numId="15" w16cid:durableId="2114740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77"/>
    <w:rsid w:val="00003412"/>
    <w:rsid w:val="000D22DD"/>
    <w:rsid w:val="00176FEE"/>
    <w:rsid w:val="00383824"/>
    <w:rsid w:val="00515677"/>
    <w:rsid w:val="00597A21"/>
    <w:rsid w:val="005E319C"/>
    <w:rsid w:val="00614B96"/>
    <w:rsid w:val="00633CBD"/>
    <w:rsid w:val="00772A75"/>
    <w:rsid w:val="00833345"/>
    <w:rsid w:val="00A273E7"/>
    <w:rsid w:val="00A413A8"/>
    <w:rsid w:val="00EC587A"/>
    <w:rsid w:val="00F4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F3BE"/>
  <w15:chartTrackingRefBased/>
  <w15:docId w15:val="{9C889C6B-581F-4D78-A820-DA0315D2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677"/>
    <w:rPr>
      <w:rFonts w:eastAsiaTheme="majorEastAsia" w:cstheme="majorBidi"/>
      <w:color w:val="272727" w:themeColor="text1" w:themeTint="D8"/>
    </w:rPr>
  </w:style>
  <w:style w:type="paragraph" w:styleId="Title">
    <w:name w:val="Title"/>
    <w:basedOn w:val="Normal"/>
    <w:next w:val="Normal"/>
    <w:link w:val="TitleChar"/>
    <w:uiPriority w:val="10"/>
    <w:qFormat/>
    <w:rsid w:val="0051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677"/>
    <w:pPr>
      <w:spacing w:before="160"/>
      <w:jc w:val="center"/>
    </w:pPr>
    <w:rPr>
      <w:i/>
      <w:iCs/>
      <w:color w:val="404040" w:themeColor="text1" w:themeTint="BF"/>
    </w:rPr>
  </w:style>
  <w:style w:type="character" w:customStyle="1" w:styleId="QuoteChar">
    <w:name w:val="Quote Char"/>
    <w:basedOn w:val="DefaultParagraphFont"/>
    <w:link w:val="Quote"/>
    <w:uiPriority w:val="29"/>
    <w:rsid w:val="00515677"/>
    <w:rPr>
      <w:i/>
      <w:iCs/>
      <w:color w:val="404040" w:themeColor="text1" w:themeTint="BF"/>
    </w:rPr>
  </w:style>
  <w:style w:type="paragraph" w:styleId="ListParagraph">
    <w:name w:val="List Paragraph"/>
    <w:basedOn w:val="Normal"/>
    <w:uiPriority w:val="34"/>
    <w:qFormat/>
    <w:rsid w:val="00515677"/>
    <w:pPr>
      <w:ind w:left="720"/>
      <w:contextualSpacing/>
    </w:pPr>
  </w:style>
  <w:style w:type="character" w:styleId="IntenseEmphasis">
    <w:name w:val="Intense Emphasis"/>
    <w:basedOn w:val="DefaultParagraphFont"/>
    <w:uiPriority w:val="21"/>
    <w:qFormat/>
    <w:rsid w:val="00515677"/>
    <w:rPr>
      <w:i/>
      <w:iCs/>
      <w:color w:val="0F4761" w:themeColor="accent1" w:themeShade="BF"/>
    </w:rPr>
  </w:style>
  <w:style w:type="paragraph" w:styleId="IntenseQuote">
    <w:name w:val="Intense Quote"/>
    <w:basedOn w:val="Normal"/>
    <w:next w:val="Normal"/>
    <w:link w:val="IntenseQuoteChar"/>
    <w:uiPriority w:val="30"/>
    <w:qFormat/>
    <w:rsid w:val="0051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677"/>
    <w:rPr>
      <w:i/>
      <w:iCs/>
      <w:color w:val="0F4761" w:themeColor="accent1" w:themeShade="BF"/>
    </w:rPr>
  </w:style>
  <w:style w:type="character" w:styleId="IntenseReference">
    <w:name w:val="Intense Reference"/>
    <w:basedOn w:val="DefaultParagraphFont"/>
    <w:uiPriority w:val="32"/>
    <w:qFormat/>
    <w:rsid w:val="00515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Suryawanshi</dc:creator>
  <cp:keywords/>
  <dc:description/>
  <cp:lastModifiedBy>Ashutosh Suryawanshi</cp:lastModifiedBy>
  <cp:revision>6</cp:revision>
  <dcterms:created xsi:type="dcterms:W3CDTF">2026-06-11T11:30:00Z</dcterms:created>
  <dcterms:modified xsi:type="dcterms:W3CDTF">2026-06-11T12:29:00Z</dcterms:modified>
</cp:coreProperties>
</file>