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16C3A0">
      <w:pPr>
        <w:suppressAutoHyphens/>
        <w:spacing w:line="0" w:lineRule="atLeast"/>
        <w:jc w:val="center"/>
        <w:rPr>
          <w:rFonts w:ascii="方正小标宋简体" w:hAnsi="宋体" w:eastAsia="方正小标宋简体" w:cs="Times New Roman"/>
          <w:sz w:val="44"/>
          <w:szCs w:val="44"/>
          <w:lang w:bidi="ar"/>
        </w:rPr>
      </w:pPr>
      <w:r>
        <w:rPr>
          <w:rFonts w:hint="eastAsia" w:ascii="方正小标宋简体" w:hAnsi="宋体" w:eastAsia="方正小标宋简体" w:cs="Times New Roman"/>
          <w:sz w:val="44"/>
          <w:szCs w:val="44"/>
          <w:lang w:bidi="ar"/>
        </w:rPr>
        <w:t>民事起诉状</w:t>
      </w:r>
    </w:p>
    <w:p w14:paraId="7773F9EE">
      <w:pPr>
        <w:suppressAutoHyphens/>
        <w:spacing w:line="0" w:lineRule="atLeast"/>
        <w:jc w:val="center"/>
        <w:rPr>
          <w:rFonts w:ascii="方正小标宋简体" w:hAnsi="宋体" w:eastAsia="方正小标宋简体" w:cs="Times New Roman"/>
          <w:sz w:val="36"/>
          <w:szCs w:val="36"/>
          <w:lang w:bidi="ar"/>
        </w:rPr>
      </w:pPr>
      <w:r>
        <w:rPr>
          <w:rFonts w:hint="eastAsia" w:ascii="方正小标宋简体" w:hAnsi="宋体" w:eastAsia="方正小标宋简体" w:cs="Times New Roman"/>
          <w:sz w:val="36"/>
          <w:szCs w:val="36"/>
          <w:lang w:bidi="ar"/>
        </w:rPr>
        <w:t>（信用卡纠纷）</w:t>
      </w:r>
      <w:bookmarkStart w:id="265" w:name="_GoBack"/>
      <w:bookmarkEnd w:id="265"/>
    </w:p>
    <w:tbl>
      <w:tblPr>
        <w:tblStyle w:val="8"/>
        <w:tblW w:w="907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6945"/>
      </w:tblGrid>
      <w:tr w14:paraId="0C5AF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6FDFEC8F">
            <w:pPr>
              <w:spacing w:line="276" w:lineRule="auto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说明：</w:t>
            </w:r>
          </w:p>
          <w:p w14:paraId="359446D3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为了方便您参加诉讼，保护您的合法权利，请填写本表。</w:t>
            </w:r>
          </w:p>
          <w:p w14:paraId="5AD543CA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1.起诉时需向人民法院提交证明您身份的材料，如身份证复印件、营业执照复印件等。</w:t>
            </w:r>
          </w:p>
          <w:p w14:paraId="1D18D4FA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2.本表所列内容是您提起诉讼以及人民法院查明案件事实所需，请务必如实填写。</w:t>
            </w:r>
          </w:p>
          <w:p w14:paraId="6188CEA8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3.本表有些内容可能与您的案件无关，您认为与案件无关的项目可以填“无”或不填；对于本表中勾选项可以在对应项打“√”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您认为另有重要内容需要列明的，可以另附页填写。</w:t>
            </w:r>
          </w:p>
          <w:p w14:paraId="60DC3B56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4.本表word电子版填写时，相关栏目可复制粘贴或扩容，但不得改变要素内容、格式设置。例如，多原告、多被告或多委托诉讼代理人等情况，可根据实际情况复制粘贴；需填写文字较多时，可根据实际对栏目进行扩容等。</w:t>
            </w:r>
          </w:p>
          <w:p w14:paraId="1C3B4E54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★特别提示★</w:t>
            </w:r>
          </w:p>
          <w:p w14:paraId="59C8D0B9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诉讼参加人应遵守诚信原则如实认真填写表格。</w:t>
            </w:r>
          </w:p>
          <w:p w14:paraId="53BB5C97">
            <w:pPr>
              <w:spacing w:line="276" w:lineRule="auto"/>
              <w:ind w:firstLine="400" w:firstLineChars="200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如果诉讼参加人违反有关规定，虚假诉讼、恶意诉讼、滥用诉权，人民法院将视违法情形依法追究责任。</w:t>
            </w:r>
          </w:p>
        </w:tc>
      </w:tr>
      <w:tr w14:paraId="06DE1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78137EFE">
            <w:pPr>
              <w:suppressAutoHyphens/>
              <w:spacing w:line="276" w:lineRule="auto"/>
              <w:jc w:val="center"/>
              <w:rPr>
                <w:rFonts w:cs="宋体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当事人信息</w:t>
            </w:r>
          </w:p>
        </w:tc>
      </w:tr>
      <w:tr w14:paraId="7477B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693F36ED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原告（法人、非法人组织）</w:t>
            </w:r>
          </w:p>
        </w:tc>
        <w:tc>
          <w:tcPr>
            <w:tcW w:w="6945" w:type="dxa"/>
          </w:tcPr>
          <w:p w14:paraId="7EC02E43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名称：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1FA30C1E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住所地（主要办事机构所在地）：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5BB0FD1F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注册地/登记地：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3E179989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法定代表人/主要负责人：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   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职务：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4B38F7D7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联系电话：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5C5CF2F5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统一社会信用代码：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57915DCA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类型：有限责任公司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股份有限公司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上市公司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0381A6D1">
            <w:pPr>
              <w:spacing w:line="276" w:lineRule="auto"/>
              <w:ind w:firstLine="600" w:firstLineChars="300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其他企业法人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事业单位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社会团体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基金会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39369EC6">
            <w:pPr>
              <w:spacing w:line="276" w:lineRule="auto"/>
              <w:ind w:firstLine="600" w:firstLineChars="300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社会服务机构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机关法人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农村集体经济组织法人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645C3AF3">
            <w:pPr>
              <w:spacing w:line="276" w:lineRule="auto"/>
              <w:ind w:firstLine="600" w:firstLineChars="300"/>
              <w:jc w:val="left"/>
              <w:rPr>
                <w:rFonts w:hint="eastAsia"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城镇农村的合作经济组织法人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基层群众性自治组织法人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73E9B6CA">
            <w:pPr>
              <w:spacing w:line="276" w:lineRule="auto"/>
              <w:ind w:firstLine="600" w:firstLineChars="300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个人独资企业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合伙企业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不具有法人资格的专业服务机构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517F66CC">
            <w:pPr>
              <w:spacing w:line="276" w:lineRule="auto"/>
              <w:ind w:left="600" w:hanging="600" w:hangingChars="300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所有制性质：国有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（控股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/参股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）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民营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其他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7AB57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1B2D9221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被告（法人、非法人组织）</w:t>
            </w:r>
          </w:p>
        </w:tc>
        <w:tc>
          <w:tcPr>
            <w:tcW w:w="6945" w:type="dxa"/>
          </w:tcPr>
          <w:p w14:paraId="1E6CE20F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名称：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236D457F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住所地（主要办事机构所在地）：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07171BBD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注册地/登记地：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21F51B23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法定代表人/主要负责人：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   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职务：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   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联系电话：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6AD655EE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统一社会信用代码：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2CB05854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类型：有限责任公司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股份有限公司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上市公司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409724B9">
            <w:pPr>
              <w:spacing w:line="276" w:lineRule="auto"/>
              <w:ind w:firstLine="600" w:firstLineChars="300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其他企业法人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事业单位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社会团体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基金会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6C9C90D1">
            <w:pPr>
              <w:spacing w:line="276" w:lineRule="auto"/>
              <w:ind w:firstLine="600" w:firstLineChars="300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社会服务机构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机关法人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农村集体经济组织法人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2C9412BF">
            <w:pPr>
              <w:spacing w:line="276" w:lineRule="auto"/>
              <w:ind w:firstLine="600" w:firstLineChars="300"/>
              <w:jc w:val="left"/>
              <w:rPr>
                <w:rFonts w:hint="eastAsia"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城镇农村的合作经济组织法人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基层群众性自治组织法人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1407F572">
            <w:pPr>
              <w:spacing w:line="276" w:lineRule="auto"/>
              <w:ind w:firstLine="600" w:firstLineChars="300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个人独资企业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合伙企业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不具有法人资格的专业服务机构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76088919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所有制性质：国有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（控股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/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参股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cs="宋体" w:asciiTheme="minorEastAsia" w:hAnsiTheme="minorEastAsia"/>
                <w:sz w:val="20"/>
                <w:szCs w:val="20"/>
              </w:rPr>
              <w:t>）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民营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其他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51762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2D503F37">
            <w:pPr>
              <w:suppressAutoHyphens/>
              <w:spacing w:line="276" w:lineRule="auto"/>
              <w:jc w:val="center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诉讼请求</w:t>
            </w:r>
          </w:p>
        </w:tc>
      </w:tr>
      <w:tr w14:paraId="2102C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60BAB4B8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11FB4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5A3A3B57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1.透支本金</w:t>
            </w:r>
          </w:p>
        </w:tc>
        <w:tc>
          <w:tcPr>
            <w:tcW w:w="6945" w:type="dxa"/>
          </w:tcPr>
          <w:p w14:paraId="1B378350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截至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止，尚欠本金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元（人民币，下同：如外币需特别注明）</w:t>
            </w:r>
          </w:p>
        </w:tc>
      </w:tr>
      <w:tr w14:paraId="22660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6E62D511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2.利息、罚息、复利、滞纳金、违约金、手续费等</w:t>
            </w:r>
          </w:p>
        </w:tc>
        <w:tc>
          <w:tcPr>
            <w:tcW w:w="6945" w:type="dxa"/>
          </w:tcPr>
          <w:p w14:paraId="40BD9B43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截至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止，欠利息、罚息、复利、滞纳金、违约金、手续费等共计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元自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之后的利息、罚息、复利、滞纳金、违约金、手续费等各项费用按照信用卡领用协议计算至实际清偿之日止</w:t>
            </w:r>
          </w:p>
          <w:p w14:paraId="6B81B86E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明细：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7CD5A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6897ADA5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3.是否主张担保权利</w:t>
            </w:r>
          </w:p>
        </w:tc>
        <w:tc>
          <w:tcPr>
            <w:tcW w:w="6945" w:type="dxa"/>
          </w:tcPr>
          <w:p w14:paraId="0F1C5481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内容：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4AA473FC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02425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75CC46E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4.是否主张实现债权的费用</w:t>
            </w:r>
          </w:p>
        </w:tc>
        <w:tc>
          <w:tcPr>
            <w:tcW w:w="6945" w:type="dxa"/>
          </w:tcPr>
          <w:p w14:paraId="0B777D96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费用明细：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5726B30D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3B3D8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1598A8D0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5</w:t>
            </w:r>
            <w:r>
              <w:rPr>
                <w:rFonts w:cs="宋体" w:asciiTheme="minorEastAsia" w:hAnsiTheme="minorEastAsia"/>
                <w:sz w:val="20"/>
                <w:szCs w:val="20"/>
              </w:rPr>
              <w:t>.是否主张诉讼费用</w:t>
            </w:r>
          </w:p>
        </w:tc>
        <w:tc>
          <w:tcPr>
            <w:tcW w:w="6945" w:type="dxa"/>
          </w:tcPr>
          <w:p w14:paraId="3F37EB27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2074B8B2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cs="宋体" w:asciiTheme="minorEastAsia" w:hAnsiTheme="minorEastAsia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5A9F3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46342018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cs="宋体" w:asciiTheme="minorEastAsia" w:hAnsiTheme="minorEastAsia"/>
                <w:sz w:val="20"/>
                <w:szCs w:val="20"/>
              </w:rPr>
              <w:t>6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.其他请求</w:t>
            </w:r>
          </w:p>
        </w:tc>
        <w:tc>
          <w:tcPr>
            <w:tcW w:w="6945" w:type="dxa"/>
          </w:tcPr>
          <w:p w14:paraId="34DFFA70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170C0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61392933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cs="宋体" w:asciiTheme="minorEastAsia" w:hAnsiTheme="minorEastAsia"/>
                <w:sz w:val="20"/>
                <w:szCs w:val="20"/>
              </w:rPr>
              <w:t>7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.标的总额</w:t>
            </w:r>
          </w:p>
        </w:tc>
        <w:tc>
          <w:tcPr>
            <w:tcW w:w="6945" w:type="dxa"/>
          </w:tcPr>
          <w:p w14:paraId="37BF0AEB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7F485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7CCB5E4D">
            <w:pPr>
              <w:suppressAutoHyphens/>
              <w:spacing w:line="276" w:lineRule="auto"/>
              <w:jc w:val="center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约定管辖和诉前保全</w:t>
            </w:r>
          </w:p>
        </w:tc>
      </w:tr>
      <w:tr w14:paraId="7EDA8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69A8C6FF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1.有无仲裁、法院管辖约定</w:t>
            </w:r>
          </w:p>
        </w:tc>
        <w:tc>
          <w:tcPr>
            <w:tcW w:w="6945" w:type="dxa"/>
          </w:tcPr>
          <w:p w14:paraId="088656ED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有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合同条款及内容：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2EF7C5F1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无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65137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4EB440AF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2.是否已经诉前保全</w:t>
            </w:r>
          </w:p>
        </w:tc>
        <w:tc>
          <w:tcPr>
            <w:tcW w:w="6945" w:type="dxa"/>
          </w:tcPr>
          <w:p w14:paraId="459E4261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保全法院：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   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保全时间：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56A606F8">
            <w:pPr>
              <w:spacing w:line="276" w:lineRule="auto"/>
              <w:ind w:firstLine="600" w:firstLineChars="300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cs="宋体" w:asciiTheme="minorEastAsia" w:hAnsiTheme="minorEastAsia"/>
                <w:sz w:val="20"/>
                <w:szCs w:val="20"/>
              </w:rPr>
              <w:t>保全案号：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4EBC9611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07627044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（如申请诉讼保全，请另行提交诉讼保全申请及相关材料）</w:t>
            </w:r>
          </w:p>
        </w:tc>
      </w:tr>
      <w:tr w14:paraId="442DC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13896006">
            <w:pPr>
              <w:suppressAutoHyphens/>
              <w:spacing w:line="276" w:lineRule="auto"/>
              <w:jc w:val="center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事实与理由</w:t>
            </w:r>
          </w:p>
        </w:tc>
      </w:tr>
      <w:tr w14:paraId="2F91C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43753750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2B3DE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69D8E4D5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1.信用卡办理情况(信用卡卡号、信用卡登记权利人、办卡时间、办卡行等)</w:t>
            </w:r>
          </w:p>
        </w:tc>
        <w:tc>
          <w:tcPr>
            <w:tcW w:w="6945" w:type="dxa"/>
          </w:tcPr>
          <w:p w14:paraId="293EDDAD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12EF3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13E9060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2.信用卡合约的主要约定</w:t>
            </w:r>
          </w:p>
        </w:tc>
        <w:tc>
          <w:tcPr>
            <w:tcW w:w="6945" w:type="dxa"/>
          </w:tcPr>
          <w:p w14:paraId="4C34B73F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透支金额：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7483D79F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利息、罚息、复利、滞纳金、违约金、手续费等的计算标准：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447077E6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违约责任：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15D9B18B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解除条件：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0E098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4E4B722C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3.是否就信用卡合约主要条款进行提示注意</w:t>
            </w:r>
          </w:p>
        </w:tc>
        <w:tc>
          <w:tcPr>
            <w:tcW w:w="6945" w:type="dxa"/>
          </w:tcPr>
          <w:p w14:paraId="6F101F52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提示说明的具体方式及时间地点：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046CF8AB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4C90D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6D87EF75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4.被告逾期部分已还金额</w:t>
            </w:r>
          </w:p>
        </w:tc>
        <w:tc>
          <w:tcPr>
            <w:tcW w:w="6945" w:type="dxa"/>
          </w:tcPr>
          <w:p w14:paraId="24BCF02E">
            <w:pPr>
              <w:spacing w:line="276" w:lineRule="auto"/>
              <w:ind w:firstLine="200" w:firstLineChars="100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元</w:t>
            </w:r>
          </w:p>
        </w:tc>
      </w:tr>
      <w:tr w14:paraId="33F44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1FE58616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5.被告逾期未还款金额</w:t>
            </w:r>
          </w:p>
        </w:tc>
        <w:tc>
          <w:tcPr>
            <w:tcW w:w="6945" w:type="dxa"/>
          </w:tcPr>
          <w:p w14:paraId="11947515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逾期时间：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6F71C690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截至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止，被告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欠付信用卡本金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元、利息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元、罚息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元、复利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元、滞纳金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元、违约金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元、手续费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元</w:t>
            </w:r>
          </w:p>
        </w:tc>
      </w:tr>
      <w:tr w14:paraId="3A41B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6E781148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6.是否向被告进行通知和催收</w:t>
            </w:r>
          </w:p>
        </w:tc>
        <w:tc>
          <w:tcPr>
            <w:tcW w:w="6945" w:type="dxa"/>
          </w:tcPr>
          <w:p w14:paraId="5C5F0DC1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具体情况：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53317DFE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1BD42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72CF2DA7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7.是否签订物的担保（抵押、质押）合同</w:t>
            </w:r>
          </w:p>
        </w:tc>
        <w:tc>
          <w:tcPr>
            <w:tcW w:w="6945" w:type="dxa"/>
          </w:tcPr>
          <w:p w14:paraId="5CC87A58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  签订时间：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01E7DE52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5880D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34A07DBA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8.担保人、担保物</w:t>
            </w:r>
          </w:p>
        </w:tc>
        <w:tc>
          <w:tcPr>
            <w:tcW w:w="6945" w:type="dxa"/>
          </w:tcPr>
          <w:p w14:paraId="033EEDB4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担保人：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581110D8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担保物：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12A9F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6E93B415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9.是否最高额担保（抵押、质押）</w:t>
            </w:r>
          </w:p>
        </w:tc>
        <w:tc>
          <w:tcPr>
            <w:tcW w:w="6945" w:type="dxa"/>
          </w:tcPr>
          <w:p w14:paraId="6B9E41D9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担保债权的确定时间：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427C5A7C">
            <w:pPr>
              <w:spacing w:line="276" w:lineRule="auto"/>
              <w:ind w:firstLine="600" w:firstLineChars="300"/>
              <w:jc w:val="left"/>
              <w:rPr>
                <w:rFonts w:hint="eastAsia"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担保额度：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77CCCF83">
            <w:pPr>
              <w:spacing w:line="276" w:lineRule="auto"/>
              <w:jc w:val="left"/>
              <w:rPr>
                <w:rFonts w:hint="eastAsia"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15EF5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0018A64F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10.是否办理抵押、质押登记</w:t>
            </w:r>
          </w:p>
        </w:tc>
        <w:tc>
          <w:tcPr>
            <w:tcW w:w="6945" w:type="dxa"/>
          </w:tcPr>
          <w:p w14:paraId="6243207C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正式登记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预告登记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03FC1A30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46FC6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592CD3EA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11.是否签订保证合同</w:t>
            </w:r>
          </w:p>
        </w:tc>
        <w:tc>
          <w:tcPr>
            <w:tcW w:w="6945" w:type="dxa"/>
          </w:tcPr>
          <w:p w14:paraId="6ED669E0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签订时间：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      保证人：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175F2788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     主要内容：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3E2D8014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3DAD9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5FABA66E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12.保证方式</w:t>
            </w:r>
          </w:p>
        </w:tc>
        <w:tc>
          <w:tcPr>
            <w:tcW w:w="6945" w:type="dxa"/>
          </w:tcPr>
          <w:p w14:paraId="192C18E7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一般保证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52C9A369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连带责任保证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64D8B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6A9D98E8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13.其他担保方式</w:t>
            </w:r>
          </w:p>
        </w:tc>
        <w:tc>
          <w:tcPr>
            <w:tcW w:w="6945" w:type="dxa"/>
          </w:tcPr>
          <w:p w14:paraId="775FBB3B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形式：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   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签订时间：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4CDA8A0B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7E3EB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0D288A72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1</w:t>
            </w:r>
            <w:r>
              <w:rPr>
                <w:rFonts w:cs="宋体" w:asciiTheme="minorEastAsia" w:hAnsiTheme="minorEastAsia"/>
                <w:sz w:val="20"/>
                <w:szCs w:val="20"/>
              </w:rPr>
              <w:t>4.请求承担责任的依据</w:t>
            </w:r>
          </w:p>
        </w:tc>
        <w:tc>
          <w:tcPr>
            <w:tcW w:w="6945" w:type="dxa"/>
          </w:tcPr>
          <w:p w14:paraId="007FC667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合同约定：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781C3D2F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cs="宋体" w:asciiTheme="minorEastAsia" w:hAnsiTheme="minorEastAsia"/>
                <w:sz w:val="20"/>
                <w:szCs w:val="20"/>
              </w:rPr>
              <w:t>法律规定：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05E0D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4F1D8813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1</w:t>
            </w:r>
            <w:r>
              <w:rPr>
                <w:rFonts w:cs="宋体" w:asciiTheme="minorEastAsia" w:hAnsiTheme="minorEastAsia"/>
                <w:sz w:val="20"/>
                <w:szCs w:val="20"/>
              </w:rPr>
              <w:t>5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.其他需要说明的内容（可另附页）</w:t>
            </w:r>
          </w:p>
        </w:tc>
        <w:tc>
          <w:tcPr>
            <w:tcW w:w="6945" w:type="dxa"/>
          </w:tcPr>
          <w:p w14:paraId="53CB4966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5C4DA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1336011E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1</w:t>
            </w:r>
            <w:r>
              <w:rPr>
                <w:rFonts w:cs="宋体" w:asciiTheme="minorEastAsia" w:hAnsiTheme="minorEastAsia"/>
                <w:sz w:val="20"/>
                <w:szCs w:val="20"/>
              </w:rPr>
              <w:t>6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.证据清单（可另附页）</w:t>
            </w:r>
          </w:p>
        </w:tc>
        <w:tc>
          <w:tcPr>
            <w:tcW w:w="6945" w:type="dxa"/>
          </w:tcPr>
          <w:p w14:paraId="6E449290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6F9AE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3931EBCE">
            <w:pPr>
              <w:suppressAutoHyphens/>
              <w:spacing w:line="276" w:lineRule="auto"/>
              <w:jc w:val="center"/>
              <w:rPr>
                <w:rFonts w:ascii="方正小标宋简体" w:hAnsi="宋体" w:eastAsia="方正小标宋简体" w:cs="Times New Roman"/>
                <w:sz w:val="30"/>
                <w:szCs w:val="30"/>
                <w:lang w:bidi="ar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对纠纷解决方式的意愿</w:t>
            </w:r>
          </w:p>
        </w:tc>
      </w:tr>
      <w:tr w14:paraId="382CC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31E3B617">
            <w:pPr>
              <w:spacing w:line="276" w:lineRule="auto"/>
              <w:rPr>
                <w:rFonts w:ascii="方正小标宋简体" w:hAnsi="宋体" w:eastAsia="方正小标宋简体" w:cs="Times New Roman"/>
                <w:sz w:val="30"/>
                <w:szCs w:val="30"/>
                <w:lang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是否了解调解作为非诉讼纠纷解决方式，能及时、高效、低成本、不伤和气地解决纠纷</w:t>
            </w:r>
          </w:p>
        </w:tc>
        <w:tc>
          <w:tcPr>
            <w:tcW w:w="6945" w:type="dxa"/>
          </w:tcPr>
          <w:p w14:paraId="6FA2270D">
            <w:pPr>
              <w:spacing w:line="276" w:lineRule="auto"/>
              <w:jc w:val="left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3F2B7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731FA19A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是否了解先行调解解决纠纷的好处</w:t>
            </w:r>
          </w:p>
        </w:tc>
        <w:tc>
          <w:tcPr>
            <w:tcW w:w="6945" w:type="dxa"/>
          </w:tcPr>
          <w:p w14:paraId="094907E8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1.立案后选择先行调解的，可以很快启动调解程序。如不同意调解，法院将依程序开庭审理案件，但可能需要经过较长一段时间的排期等待，且审理、执行周期相对较长。</w:t>
            </w:r>
          </w:p>
          <w:p w14:paraId="550814C7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55EB932D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2.选择先行调解，调解成功且自动履行的免交诉讼费用，申请司法确认的不交纳诉讼费用，要求出具调解书的减半交纳诉讼费用。</w:t>
            </w:r>
          </w:p>
          <w:p w14:paraId="0E85C05C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364C1F9D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3.首次调解不成功，但仍有继续调解意愿的，可以选择更换调解组织和调解员再进行调解。调解无法达成一致意见的，法院将依程序排期开庭。</w:t>
            </w:r>
          </w:p>
          <w:p w14:paraId="599B929D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03D1A5E0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4.依照法律规定，调解具有保密性要求，调解过程不公开，调解协议未经当事人同意不得公开。</w:t>
            </w:r>
          </w:p>
          <w:p w14:paraId="159100C7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27B16954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5.调解达成的协议具有法律效力，可以依照法律规定申请司法确认，具有强制执行效力。</w:t>
            </w:r>
          </w:p>
          <w:p w14:paraId="0C5AC190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65B2A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DDC3E8D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是否考虑先行调解</w:t>
            </w:r>
          </w:p>
        </w:tc>
        <w:tc>
          <w:tcPr>
            <w:tcW w:w="6945" w:type="dxa"/>
          </w:tcPr>
          <w:p w14:paraId="57EC400E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4EB8AC4E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3301D4DD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暂不确定，想要了解更多内容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</w:tbl>
    <w:p w14:paraId="3F0BD501">
      <w:pPr>
        <w:spacing w:line="276" w:lineRule="auto"/>
        <w:rPr>
          <w:rFonts w:cs="宋体" w:asciiTheme="minorEastAsia" w:hAnsiTheme="minorEastAsia"/>
          <w:b/>
          <w:bCs/>
          <w:sz w:val="20"/>
          <w:szCs w:val="20"/>
        </w:rPr>
      </w:pPr>
    </w:p>
    <w:p w14:paraId="20E4D6DD">
      <w:pPr>
        <w:suppressAutoHyphens/>
        <w:spacing w:line="276" w:lineRule="auto"/>
        <w:jc w:val="center"/>
        <w:rPr>
          <w:rFonts w:ascii="方正小标宋简体" w:hAnsi="宋体" w:eastAsia="方正小标宋简体" w:cs="Times New Roman"/>
          <w:sz w:val="36"/>
          <w:szCs w:val="36"/>
          <w:lang w:bidi="ar"/>
        </w:rPr>
      </w:pPr>
      <w:r>
        <w:rPr>
          <w:rFonts w:hint="eastAsia" w:ascii="方正小标宋简体" w:hAnsi="宋体" w:eastAsia="方正小标宋简体" w:cs="Times New Roman"/>
          <w:sz w:val="36"/>
          <w:szCs w:val="36"/>
          <w:lang w:bidi="ar"/>
        </w:rPr>
        <w:t>具状人（签字、盖章）：</w:t>
      </w:r>
    </w:p>
    <w:p w14:paraId="435EAD2E">
      <w:pPr>
        <w:suppressAutoHyphens/>
        <w:spacing w:line="276" w:lineRule="auto"/>
        <w:ind w:left="2520"/>
        <w:jc w:val="center"/>
        <w:rPr>
          <w:rFonts w:ascii="方正小标宋简体" w:hAnsi="宋体" w:eastAsia="方正小标宋简体" w:cs="Times New Roman"/>
          <w:sz w:val="36"/>
          <w:szCs w:val="36"/>
          <w:lang w:bidi="ar"/>
        </w:rPr>
      </w:pPr>
      <w:r>
        <w:rPr>
          <w:rFonts w:ascii="方正小标宋简体" w:hAnsi="宋体" w:eastAsia="方正小标宋简体" w:cs="Times New Roman"/>
          <w:sz w:val="36"/>
          <w:szCs w:val="36"/>
          <w:lang w:bidi="ar"/>
        </w:rPr>
        <w:t xml:space="preserve"> </w:t>
      </w:r>
      <w:r>
        <w:rPr>
          <w:rFonts w:hint="eastAsia" w:ascii="方正小标宋简体" w:hAnsi="宋体" w:eastAsia="方正小标宋简体" w:cs="Times New Roman"/>
          <w:sz w:val="36"/>
          <w:szCs w:val="36"/>
          <w:lang w:bidi="ar"/>
        </w:rPr>
        <w:t>日期：</w:t>
      </w:r>
    </w:p>
    <w:sectPr>
      <w:footerReference r:id="rId3" w:type="default"/>
      <w:pgSz w:w="11906" w:h="16838"/>
      <w:pgMar w:top="1418" w:right="1418" w:bottom="1418" w:left="1418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Himalaya">
    <w:panose1 w:val="01010100010101010101"/>
    <w:charset w:val="00"/>
    <w:family w:val="auto"/>
    <w:pitch w:val="default"/>
    <w:sig w:usb0="80000003" w:usb1="00010000" w:usb2="00000040" w:usb3="00000000" w:csb0="00000001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B5BCBC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A5F970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 AQAADwAAAGRycy9kb3ducmV2LnhtbE2PQUvDQBCF74L/YRmhN7tpKxJiNgVL06Ng48HjNjsm0d3Z sLtN4793FEEvwzze8OZ75XZ2VkwY4uBJwWqZgUBqvRmoU/DS1Lc5iJg0GW09oYJPjLCtrq9KXRh/ oWecjqkTHEKx0Ar6lMZCytj26HRc+hGJvTcfnE4sQydN0BcOd1aus+xeOj0Qf+j1iLse24/j2SnY 1U0TJozBvuKh3rw/Pd7hflZqcbPKHkAknNPfMXzjMzpUzHTyZzJRWAVcJP1M9tZ5zvL0u8iqlP/p qy9QSwMEFAAAAAgAh07iQGuF+fsxAgAAYQQAAA4AAABkcnMvZTJvRG9jLnhtbK1UzY7TMBC+I/EO lu80aRGrKmq6KlsVIVXsSgVxdh2nieQ/2W6T8gDwBpy4cOe5+hx8zk8XLRz2wMUZe8bfzPfNOIvb VklyEs7XRud0OkkpEZqbotaHnH76uHk1p8QHpgsmjRY5PQtPb5cvXywam4mZqYwshCMA0T5rbE6r EGyWJJ5XQjE/MVZoOEvjFAvYukNSONYAXclklqY3SWNcYZ3hwnucrnsnHRDdcwBNWdZcrA0/KqFD j+qEZAGUfFVbT5ddtWUpeLgvSy8CkTkF09CtSAJ7H9dkuWDZwTFb1XwogT2nhCecFKs1kl6h1iww cnT1X1Cq5s54U4YJNyrpiXSKgMU0faLNrmJWdFwgtbdX0f3/g+UfTg+O1AUmgRLNFBp++f7t8uPX 5edXMo3yNNZniNpZxIX2rWlj6HDucRhZt6VT8Qs+BH6Ie76KK9pAeLw0n83nKVwcvnEDnOTxunU+ vBNGkWjk1KF7najstPWhDx1DYjZtNrWUOGeZ1KTJ6c3rN2l34eoBuNTIEUn0xUYrtPt2YLA3xRnE nOknw1u+qZF8y3x4YA6jgILxWMI9llIaJDGDRUll3Jd/ncd4dAheShqMVk41XhIl8r1G5wAYRsON xn409FHdGcwquoFaOhMXXJCjWTqjPuMFrWIOuJjmyJTTMJp3oR9vvEAuVqsu6Ghdfaj6C5g7y8JW 7yyPaaJ63q6OAWJ2GkeBelUG3TB5XZeGVxJH+899F/X4Z1j+BlBLAwQKAAAAAACHTuJAAAAAAAAA AAAAAAAABgAAAF9yZWxzL1BLAwQUAAAACACHTuJAihRmPNEAAACUAQAACwAAAF9yZWxzLy5yZWxz pZDBasMwDIbvg72D0X1xmsMYo04vo9Br6R7A2IpjGltGMtn69vMOg2X0tqN+oe8T//7wmRa1Ikuk bGDX9aAwO/IxBwPvl+PTCyipNnu7UEYDNxQ4jI8P+zMutrYjmWMR1ShZDMy1lletxc2YrHRUMLfN RJxsbSMHXay72oB66Ptnzb8ZMG6Y6uQN8MkPoC630sx/2Ck6JqGpdo6SpmmK7h5VB7Zlju7INuEb uUazHLAa8CwaB2pZ134EfV+/+6fe00c+47rVfoeM649Xb7ocvwBQSwMEFAAAAAgAh07iQH7m5SD3 AAAA4QEAABMAAABbQ29udGVudF9UeXBlc10ueG1slZFBTsMwEEX3SNzB8hYlTrtACCXpgrRLQKgc YGRPEotkbHlMaG+Pk7YbRJFY2jP/vye73BzGQUwY2Dqq5CovpEDSzljqKvm+32UPUnAEMjA4wkoe keWmvr0p90ePLFKauJJ9jP5RKdY9jsC580hp0rowQkzH0CkP+gM6VOuiuFfaUUSKWZw7ZF022MLn EMX2kK5PJgEHluLptDizKgneD1ZDTKZqIvODkp0JeUouO9xbz3dJQ6pfCfPkOuCce0lPE6xB8Qoh PsOYNJQJrIz7ooBT/nfJbDly5trWasybwE2KveF0sbrWjmvXOP3f8u2SunSr5YPqb1BLAQIUABQA AAAIAIdO4kB+5uUg9wAAAOEBAAATAAAAAAAAAAEAIAAAAJoEAABbQ29udGVudF9UeXBlc10ueG1s UEsBAhQACgAAAAAAh07iQAAAAAAAAAAAAAAAAAYAAAAAAAAAAAAQAAAAfAMAAF9yZWxzL1BLAQIU ABQAAAAIAIdO4kCKFGY80QAAAJQBAAALAAAAAAAAAAEAIAAAAKADAABfcmVscy8ucmVsc1BLAQIU AAoAAAAAAIdO4kAAAAAAAAAAAAAAAAAEAAAAAAAAAAAAEAAAAAAAAABkcnMvUEsBAhQAFAAAAAgA h07iQLNJWO7QAAAABQEAAA8AAAAAAAAAAQAgAAAAIgAAAGRycy9kb3ducmV2LnhtbFBLAQIUABQA AAAIAIdO4kBrhfn7MQIAAGEEAAAOAAAAAAAAAAEAIAAAAB8BAABkcnMvZTJvRG9jLnhtbFBLBQYA AAAABgAGAFkBAADCBQAAAAA= 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A5F970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E3ZDAzYzBmMTkwMWYzMmZlNzgwMTI0MTA2ZDM2YzkifQ=="/>
    <w:docVar w:name="KSO_WPS_MARK_KEY" w:val="d40f8226-0222-4a5e-9b94-4f1105292a7c"/>
  </w:docVars>
  <w:rsids>
    <w:rsidRoot w:val="00850946"/>
    <w:rsid w:val="000D5601"/>
    <w:rsid w:val="00165807"/>
    <w:rsid w:val="0017509F"/>
    <w:rsid w:val="001B1096"/>
    <w:rsid w:val="002F4CF9"/>
    <w:rsid w:val="003F5897"/>
    <w:rsid w:val="006D0AF5"/>
    <w:rsid w:val="00702F62"/>
    <w:rsid w:val="00850946"/>
    <w:rsid w:val="00950C53"/>
    <w:rsid w:val="009D5D24"/>
    <w:rsid w:val="00B5299A"/>
    <w:rsid w:val="00C95F4F"/>
    <w:rsid w:val="00CA31B0"/>
    <w:rsid w:val="00D26C5F"/>
    <w:rsid w:val="02E220C3"/>
    <w:rsid w:val="04483997"/>
    <w:rsid w:val="054378A1"/>
    <w:rsid w:val="06F90EAA"/>
    <w:rsid w:val="06FE2047"/>
    <w:rsid w:val="07072967"/>
    <w:rsid w:val="07AE7992"/>
    <w:rsid w:val="07CC32DC"/>
    <w:rsid w:val="0926701B"/>
    <w:rsid w:val="0A287101"/>
    <w:rsid w:val="0B1954E2"/>
    <w:rsid w:val="0B3578B8"/>
    <w:rsid w:val="0C1D5CA0"/>
    <w:rsid w:val="0C3B2862"/>
    <w:rsid w:val="0DAD4070"/>
    <w:rsid w:val="0E181B41"/>
    <w:rsid w:val="0E666217"/>
    <w:rsid w:val="0E9E7C09"/>
    <w:rsid w:val="0EA10664"/>
    <w:rsid w:val="0EAB2129"/>
    <w:rsid w:val="0F67449F"/>
    <w:rsid w:val="0FED59A3"/>
    <w:rsid w:val="10B20503"/>
    <w:rsid w:val="11036380"/>
    <w:rsid w:val="11485C17"/>
    <w:rsid w:val="11897783"/>
    <w:rsid w:val="11B01FE6"/>
    <w:rsid w:val="131F1078"/>
    <w:rsid w:val="134553A2"/>
    <w:rsid w:val="15BE04D1"/>
    <w:rsid w:val="15C41DC5"/>
    <w:rsid w:val="16E6039F"/>
    <w:rsid w:val="17F43ABA"/>
    <w:rsid w:val="189E76B5"/>
    <w:rsid w:val="18F95331"/>
    <w:rsid w:val="19166B54"/>
    <w:rsid w:val="19BF7A8E"/>
    <w:rsid w:val="1BCC5A75"/>
    <w:rsid w:val="1C163B37"/>
    <w:rsid w:val="1C6427CC"/>
    <w:rsid w:val="1E2D154A"/>
    <w:rsid w:val="20653092"/>
    <w:rsid w:val="215D7884"/>
    <w:rsid w:val="218810DB"/>
    <w:rsid w:val="22F57338"/>
    <w:rsid w:val="233B4E01"/>
    <w:rsid w:val="24335835"/>
    <w:rsid w:val="247C0775"/>
    <w:rsid w:val="25145F24"/>
    <w:rsid w:val="25933310"/>
    <w:rsid w:val="25E70E85"/>
    <w:rsid w:val="280A1F12"/>
    <w:rsid w:val="29A73D63"/>
    <w:rsid w:val="2A97752E"/>
    <w:rsid w:val="2AF70948"/>
    <w:rsid w:val="2C021282"/>
    <w:rsid w:val="2CF82782"/>
    <w:rsid w:val="2DAE41AA"/>
    <w:rsid w:val="2E702EB0"/>
    <w:rsid w:val="30557A73"/>
    <w:rsid w:val="30C15CB4"/>
    <w:rsid w:val="328B29F0"/>
    <w:rsid w:val="34531E59"/>
    <w:rsid w:val="349E4EFA"/>
    <w:rsid w:val="3550473F"/>
    <w:rsid w:val="35AB262E"/>
    <w:rsid w:val="35AEF35C"/>
    <w:rsid w:val="38FB5B4F"/>
    <w:rsid w:val="391E0116"/>
    <w:rsid w:val="3A3D594A"/>
    <w:rsid w:val="3CC27081"/>
    <w:rsid w:val="3E742755"/>
    <w:rsid w:val="3F1D94FB"/>
    <w:rsid w:val="401C7E0E"/>
    <w:rsid w:val="41825A2E"/>
    <w:rsid w:val="44821808"/>
    <w:rsid w:val="45596713"/>
    <w:rsid w:val="463F4038"/>
    <w:rsid w:val="46724EFC"/>
    <w:rsid w:val="46DA7CCC"/>
    <w:rsid w:val="47121270"/>
    <w:rsid w:val="4AD418B8"/>
    <w:rsid w:val="4B6B0F4E"/>
    <w:rsid w:val="4B973172"/>
    <w:rsid w:val="4C7D6CC5"/>
    <w:rsid w:val="4CCD2FE2"/>
    <w:rsid w:val="4DE7A2AE"/>
    <w:rsid w:val="4E927DFF"/>
    <w:rsid w:val="4EAF0990"/>
    <w:rsid w:val="4FC86A95"/>
    <w:rsid w:val="50443AF4"/>
    <w:rsid w:val="50D253CB"/>
    <w:rsid w:val="51C23892"/>
    <w:rsid w:val="527A7CEB"/>
    <w:rsid w:val="52983F87"/>
    <w:rsid w:val="52F66737"/>
    <w:rsid w:val="54BD03B7"/>
    <w:rsid w:val="54C65448"/>
    <w:rsid w:val="558646EF"/>
    <w:rsid w:val="578F6595"/>
    <w:rsid w:val="593013AC"/>
    <w:rsid w:val="5B213842"/>
    <w:rsid w:val="5B275061"/>
    <w:rsid w:val="5DD30331"/>
    <w:rsid w:val="5E9E44A2"/>
    <w:rsid w:val="5F2F3381"/>
    <w:rsid w:val="60723CD2"/>
    <w:rsid w:val="61CC0880"/>
    <w:rsid w:val="61E12FCC"/>
    <w:rsid w:val="64AC47ED"/>
    <w:rsid w:val="64C030D8"/>
    <w:rsid w:val="670962A6"/>
    <w:rsid w:val="67561739"/>
    <w:rsid w:val="686C05DE"/>
    <w:rsid w:val="690E575F"/>
    <w:rsid w:val="696B1DBE"/>
    <w:rsid w:val="6A072AD7"/>
    <w:rsid w:val="6B293D9A"/>
    <w:rsid w:val="6BEB4428"/>
    <w:rsid w:val="6F2FF78D"/>
    <w:rsid w:val="747A4FC4"/>
    <w:rsid w:val="75CF0AC9"/>
    <w:rsid w:val="76DEF5FC"/>
    <w:rsid w:val="789FB395"/>
    <w:rsid w:val="79A87EB4"/>
    <w:rsid w:val="7A3C5C7C"/>
    <w:rsid w:val="7B897830"/>
    <w:rsid w:val="7BB5765B"/>
    <w:rsid w:val="7BE90E62"/>
    <w:rsid w:val="7C5C02BC"/>
    <w:rsid w:val="7E561825"/>
    <w:rsid w:val="7ED50D87"/>
    <w:rsid w:val="7EFC71D8"/>
    <w:rsid w:val="7F5F7FBC"/>
    <w:rsid w:val="CFEDD16B"/>
    <w:rsid w:val="EFEBFC25"/>
    <w:rsid w:val="FDDFDBBB"/>
    <w:rsid w:val="FDF3BFCC"/>
    <w:rsid w:val="FDF96A8F"/>
    <w:rsid w:val="FF7B3F3D"/>
    <w:rsid w:val="FFCBFE08"/>
    <w:rsid w:val="FFFFC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qFormat/>
    <w:uiPriority w:val="0"/>
    <w:pPr>
      <w:jc w:val="left"/>
    </w:pPr>
  </w:style>
  <w:style w:type="paragraph" w:styleId="3">
    <w:name w:val="Balloon Text"/>
    <w:basedOn w:val="1"/>
    <w:link w:val="17"/>
    <w:qFormat/>
    <w:uiPriority w:val="0"/>
    <w:rPr>
      <w:sz w:val="18"/>
      <w:szCs w:val="18"/>
    </w:rPr>
  </w:style>
  <w:style w:type="paragraph" w:styleId="4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qFormat/>
    <w:uiPriority w:val="0"/>
    <w:rPr>
      <w:b/>
      <w:bCs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qFormat/>
    <w:uiPriority w:val="0"/>
    <w:rPr>
      <w:sz w:val="21"/>
      <w:szCs w:val="21"/>
    </w:rPr>
  </w:style>
  <w:style w:type="paragraph" w:customStyle="1" w:styleId="11">
    <w:name w:val="Table Text"/>
    <w:basedOn w:val="1"/>
    <w:semiHidden/>
    <w:qFormat/>
    <w:uiPriority w:val="0"/>
    <w:rPr>
      <w:rFonts w:ascii="宋体" w:hAnsi="宋体" w:eastAsia="宋体" w:cs="宋体"/>
      <w:sz w:val="19"/>
      <w:szCs w:val="19"/>
      <w:lang w:eastAsia="en-US"/>
    </w:rPr>
  </w:style>
  <w:style w:type="table" w:customStyle="1" w:styleId="1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3">
    <w:name w:val="页眉 Char"/>
    <w:basedOn w:val="9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  <w:lang w:bidi="ar-SA"/>
    </w:rPr>
  </w:style>
  <w:style w:type="character" w:customStyle="1" w:styleId="14">
    <w:name w:val="页脚 Char"/>
    <w:basedOn w:val="9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  <w:lang w:bidi="ar-SA"/>
    </w:rPr>
  </w:style>
  <w:style w:type="character" w:customStyle="1" w:styleId="15">
    <w:name w:val="批注文字 Char"/>
    <w:basedOn w:val="9"/>
    <w:link w:val="2"/>
    <w:qFormat/>
    <w:uiPriority w:val="0"/>
    <w:rPr>
      <w:rFonts w:asciiTheme="minorHAnsi" w:hAnsiTheme="minorHAnsi" w:eastAsiaTheme="minorEastAsia" w:cstheme="minorBidi"/>
      <w:kern w:val="2"/>
      <w:sz w:val="21"/>
      <w:szCs w:val="24"/>
      <w:lang w:bidi="ar-SA"/>
    </w:rPr>
  </w:style>
  <w:style w:type="character" w:customStyle="1" w:styleId="16">
    <w:name w:val="批注主题 Char"/>
    <w:basedOn w:val="15"/>
    <w:link w:val="6"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4"/>
      <w:lang w:bidi="ar-SA"/>
    </w:rPr>
  </w:style>
  <w:style w:type="character" w:customStyle="1" w:styleId="17">
    <w:name w:val="批注框文本 Char"/>
    <w:basedOn w:val="9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  <w:lang w:bidi="ar-SA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footer1.xml" Type="http://schemas.openxmlformats.org/officeDocument/2006/relationships/footer"/><Relationship Id="rId4" Target="theme/theme1.xml" Type="http://schemas.openxmlformats.org/officeDocument/2006/relationships/theme"/><Relationship Id="rId5" Target="../customXml/item1.xml" Type="http://schemas.openxmlformats.org/officeDocument/2006/relationships/customXml"/><Relationship Id="rId6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6</Pages>
  <Words>2441</Words>
  <Characters>2485</Characters>
  <Lines>22</Lines>
  <Paragraphs>6</Paragraphs>
  <TotalTime>16</TotalTime>
  <ScaleCrop>false</ScaleCrop>
  <LinksUpToDate>false</LinksUpToDate>
  <CharactersWithSpaces>2918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2024-04-15T15:47:00Z</dcterms:created>
  <dc:creator>Administrator</dc:creator>
  <cp:lastModifiedBy>马丽瑶的台式机</cp:lastModifiedBy>
  <dcterms:modified xsi:type="dcterms:W3CDTF">2025-07-08T08:18:37Z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323B48C0D37B48CD9E83CA2AFD961948_12</vt:lpwstr>
  </property>
  <property fmtid="{D5CDD505-2E9C-101B-9397-08002B2CF9AE}" pid="4" name="KSOTemplateDocerSaveRecord">
    <vt:lpwstr>eyJoZGlkIjoiNmJkYzVmNGRmMGI2MjRlMGFmNjFmMDVmZWIyZTgzYTMiLCJ1c2VySWQiOiI1MDU2MzU1MjEifQ==</vt:lpwstr>
  </property>
</Properties>
</file>