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xsi="http://www.w3.org/2001/XMLSchema-instance" mc:Ignorable="w14 w15 wp14">
  <w:body>
    <w:p w14:paraId="3064A7C3">
      <w:pPr>
        <w:suppressAutoHyphens/>
        <w:spacing w:line="0" w:lineRule="atLeast"/>
        <w:jc w:val="center"/>
        <w:rPr>
          <w:rFonts w:ascii="方正小标宋简体" w:hAnsi="宋体" w:eastAsia="方正小标宋简体" w:cs="Times New Roman"/>
          <w:sz w:val="44"/>
          <w:szCs w:val="44"/>
        </w:rPr>
      </w:pPr>
      <w:r>
        <w:rPr>
          <w:rFonts w:hint="eastAsia" w:ascii="方正小标宋简体" w:hAnsi="宋体" w:eastAsia="方正小标宋简体" w:cs="Times New Roman"/>
          <w:sz w:val="44"/>
          <w:szCs w:val="44"/>
          <w:lang w:bidi="ar"/>
        </w:rPr>
        <w:t>民事起诉状</w:t>
      </w:r>
    </w:p>
    <w:p w14:paraId="0CDF8F54">
      <w:pPr>
        <w:suppressAutoHyphens/>
        <w:spacing w:line="0" w:lineRule="atLeast"/>
        <w:jc w:val="center"/>
        <w:rPr>
          <w:rFonts w:ascii="宋体" w:hAnsi="宋体" w:eastAsia="宋体" w:cs="宋体"/>
          <w:b/>
          <w:bCs/>
          <w:sz w:val="36"/>
          <w:szCs w:val="36"/>
        </w:rPr>
      </w:pPr>
      <w:r>
        <w:rPr>
          <w:rFonts w:hint="eastAsia" w:ascii="方正小标宋简体" w:hAnsi="宋体" w:eastAsia="方正小标宋简体" w:cs="Times New Roman"/>
          <w:sz w:val="36"/>
          <w:szCs w:val="36"/>
          <w:lang w:bidi="ar"/>
        </w:rPr>
        <w:t>（建设工程施工合同纠纷）</w:t>
      </w:r>
    </w:p>
    <w:tbl>
      <w:tblPr>
        <w:tblStyle w:val="11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7"/>
        <w:gridCol w:w="6832"/>
      </w:tblGrid>
      <w:tr w14:paraId="05E9E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9" w:type="dxa"/>
            <w:gridSpan w:val="2"/>
          </w:tcPr>
          <w:p w14:paraId="78594CEF">
            <w:pPr>
              <w:spacing w:line="276" w:lineRule="auto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说明：</w:t>
            </w:r>
          </w:p>
          <w:p w14:paraId="00983317">
            <w:pPr>
              <w:spacing w:line="276" w:lineRule="auto"/>
              <w:ind w:firstLine="400" w:firstLineChars="20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为了方便您参加诉讼，保护您的合法权利，请填写本表。</w:t>
            </w:r>
          </w:p>
          <w:p w14:paraId="0E8970E9">
            <w:pPr>
              <w:spacing w:line="276" w:lineRule="auto"/>
              <w:ind w:firstLine="400" w:firstLineChars="20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1.起诉时需向人民法院提交证明您身份的材料，如身份证复印件、营业执照复印件等。</w:t>
            </w:r>
          </w:p>
          <w:p w14:paraId="1911BD2A">
            <w:pPr>
              <w:spacing w:line="276" w:lineRule="auto"/>
              <w:ind w:firstLine="400" w:firstLineChars="20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2.本表所列内容是您提起诉讼以及人民法院查明案件事实所需，请务必如实填写。</w:t>
            </w:r>
          </w:p>
          <w:p w14:paraId="2F6F9EF3">
            <w:pPr>
              <w:spacing w:line="276" w:lineRule="auto"/>
              <w:ind w:firstLine="400" w:firstLineChars="20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3.本表有些内容可能与您的案件无关，您认为与案件无关的项目可以填“无”或不填；对于本表中勾选项可以在对应项打“√”</w:t>
            </w: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您认为另有重要内容需要列明的，可以另附页填写。</w:t>
            </w:r>
          </w:p>
          <w:p w14:paraId="715984B6">
            <w:pPr>
              <w:spacing w:line="276" w:lineRule="auto"/>
              <w:ind w:firstLine="400" w:firstLineChars="20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4.本表word电子版填写时，相关栏目可复制粘贴或扩容，但不得改变要素内容、格式设置。例如，多原告、多被告或多委托诉讼代理人等情况，可根据实际情况复制粘贴；需填写文字较多时，可根据实际对栏目进行扩容等。</w:t>
            </w:r>
          </w:p>
          <w:p w14:paraId="039A7426">
            <w:pPr>
              <w:spacing w:line="276" w:lineRule="auto"/>
              <w:ind w:firstLine="400" w:firstLineChars="20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★特别提示★</w:t>
            </w:r>
          </w:p>
          <w:p w14:paraId="748113C6">
            <w:pPr>
              <w:spacing w:line="276" w:lineRule="auto"/>
              <w:ind w:firstLine="400" w:firstLineChars="20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诉讼参加人应遵守诚信原则如实认真填写表格。</w:t>
            </w:r>
          </w:p>
          <w:p w14:paraId="21B5292D">
            <w:pPr>
              <w:spacing w:line="276" w:lineRule="auto"/>
              <w:ind w:firstLine="400" w:firstLineChars="200"/>
              <w:jc w:val="left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如果诉讼参加人违反有关规定，虚假诉讼、恶意诉讼、滥用诉权，人民法院将视违法情形依法追究责任。</w:t>
            </w:r>
          </w:p>
        </w:tc>
      </w:tr>
      <w:tr w14:paraId="4F62A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9" w:type="dxa"/>
            <w:gridSpan w:val="2"/>
          </w:tcPr>
          <w:p w14:paraId="1FAD97E2">
            <w:pPr>
              <w:suppressAutoHyphens/>
              <w:spacing w:line="276" w:lineRule="auto"/>
              <w:jc w:val="center"/>
              <w:rPr>
                <w:rFonts w:ascii="宋体" w:hAnsi="宋体" w:eastAsia="宋体" w:cs="宋体"/>
                <w:b/>
                <w:bCs/>
                <w:sz w:val="42"/>
                <w:szCs w:val="42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  <w:lang w:bidi="ar"/>
              </w:rPr>
              <w:t>当事人信息</w:t>
            </w:r>
          </w:p>
        </w:tc>
      </w:tr>
      <w:tr w14:paraId="5DD82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 w14:paraId="6031B8AD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原告（自然人）</w:t>
            </w:r>
          </w:p>
        </w:tc>
        <w:tc>
          <w:tcPr>
            <w:tcW w:w="6832" w:type="dxa"/>
          </w:tcPr>
          <w:p w14:paraId="493A57A7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姓名：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76C79D7B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性别：男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女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1C631B9B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出生日期：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民族：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36745F09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工作单位：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职务：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联系电话：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2914B666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住所地（户籍所在地）：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4704484A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经常居住地：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03F3788F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证件类型：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22D3702F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证件号码：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410CF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 w14:paraId="582953DF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被告（自然人）</w:t>
            </w:r>
          </w:p>
        </w:tc>
        <w:tc>
          <w:tcPr>
            <w:tcW w:w="6832" w:type="dxa"/>
          </w:tcPr>
          <w:p w14:paraId="0D082076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姓名：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7CCFFFB5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性别：男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女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72673A90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出生日期：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民族：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6269F3F1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工作单位：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职务：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联系电话：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6CF4C2C7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住所地（户籍所在地）：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7702F2C5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经常居住地：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6ECE702D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证件类型：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75ACB194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证件号码：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3C0A8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9" w:type="dxa"/>
            <w:gridSpan w:val="2"/>
          </w:tcPr>
          <w:p w14:paraId="79710F7C">
            <w:pPr>
              <w:keepNext w:val="0"/>
              <w:keepLines w:val="0"/>
              <w:pageBreakBefore w:val="0"/>
              <w:widowControl w:val="0"/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ascii="方正小标宋简体" w:hAnsi="宋体" w:eastAsia="方正小标宋简体" w:cs="Times New Roman"/>
                <w:sz w:val="30"/>
                <w:szCs w:val="30"/>
                <w:lang w:bidi="ar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  <w:lang w:bidi="ar"/>
              </w:rPr>
              <w:t>诉讼请求</w:t>
            </w:r>
          </w:p>
          <w:p w14:paraId="7AB1ACAF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（原告为承包人或施工人时，填写第1项至第5项；原告为发包人时，</w:t>
            </w:r>
          </w:p>
          <w:p w14:paraId="5CD280B0">
            <w:pPr>
              <w:pStyle w:val="5"/>
              <w:bidi w:val="0"/>
              <w:rPr>
                <w:rFonts w:hint="eastAsia" w:ascii="宋体" w:hAnsi="宋体" w:eastAsia="宋体" w:cs="宋体"/>
                <w:szCs w:val="18"/>
              </w:rPr>
            </w:pPr>
            <w:r>
              <w:rPr>
                <w:rFonts w:hint="eastAsia"/>
              </w:rPr>
              <w:t>填写第6项至第9项；第10项至第15项为共同项）</w:t>
            </w:r>
          </w:p>
        </w:tc>
      </w:tr>
      <w:tr w14:paraId="3E022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9" w:type="dxa"/>
            <w:gridSpan w:val="2"/>
          </w:tcPr>
          <w:p w14:paraId="435570A2">
            <w:pPr>
              <w:spacing w:line="276" w:lineRule="auto"/>
              <w:jc w:val="left"/>
              <w:rPr>
                <w:rFonts w:ascii="楷体" w:hAnsi="楷体" w:eastAsia="楷体" w:cs="宋体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39A9D780">
            <w:pPr>
              <w:spacing w:line="276" w:lineRule="auto"/>
              <w:jc w:val="left"/>
              <w:rPr>
                <w:rFonts w:hint="eastAsia" w:ascii="楷体" w:hAnsi="楷体" w:eastAsia="楷体" w:cs="宋体"/>
                <w:sz w:val="20"/>
                <w:szCs w:val="20"/>
              </w:rPr>
            </w:pPr>
          </w:p>
        </w:tc>
      </w:tr>
      <w:tr w14:paraId="496DB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 w14:paraId="4AB9585B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1.支付工程款</w:t>
            </w:r>
          </w:p>
        </w:tc>
        <w:tc>
          <w:tcPr>
            <w:tcW w:w="6832" w:type="dxa"/>
          </w:tcPr>
          <w:p w14:paraId="2C1489F8">
            <w:pPr>
              <w:spacing w:line="276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元（人民币，下同：如外币需特别注明）</w:t>
            </w:r>
          </w:p>
        </w:tc>
      </w:tr>
      <w:tr w14:paraId="35928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 w14:paraId="2145E298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2.</w:t>
            </w:r>
            <w:r>
              <w:rPr>
                <w:rFonts w:hint="eastAsia" w:cs="宋体"/>
                <w:sz w:val="20"/>
                <w:szCs w:val="20"/>
                <w:lang w:val="en-US" w:eastAsia="zh-CN"/>
              </w:rPr>
              <w:t>迟延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支付工程款的利息（违约金）</w:t>
            </w:r>
          </w:p>
        </w:tc>
        <w:tc>
          <w:tcPr>
            <w:tcW w:w="6832" w:type="dxa"/>
          </w:tcPr>
          <w:p w14:paraId="2298163F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截至</w:t>
            </w:r>
            <w:r>
              <w:rPr>
                <w:rFonts w:hint="eastAsia" w:cs="宋体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，</w:t>
            </w:r>
            <w:r>
              <w:rPr>
                <w:rFonts w:hint="eastAsia" w:cs="宋体"/>
                <w:sz w:val="20"/>
                <w:szCs w:val="20"/>
                <w:lang w:eastAsia="zh-CN"/>
              </w:rPr>
              <w:t>迟延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支付工程款的利息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元、违约金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元，自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之后的逾期利息、违约金，以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元为基数按照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标准计算；</w:t>
            </w:r>
          </w:p>
          <w:p w14:paraId="16C4C14D">
            <w:pPr>
              <w:spacing w:line="276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是否请求支付至实际清偿之日止：是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74AC5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 w14:paraId="0C314593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3.是否主张建设工程价款优先受偿权</w:t>
            </w:r>
          </w:p>
        </w:tc>
        <w:tc>
          <w:tcPr>
            <w:tcW w:w="6832" w:type="dxa"/>
          </w:tcPr>
          <w:p w14:paraId="3AFB5377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内容：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08203CED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1445B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 w14:paraId="0005B7A9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4.是否请求与原告没有建设工程施工合同关系的发包人、其他转包方、分包方等主体承担责任</w:t>
            </w:r>
          </w:p>
        </w:tc>
        <w:tc>
          <w:tcPr>
            <w:tcW w:w="6832" w:type="dxa"/>
          </w:tcPr>
          <w:p w14:paraId="090C3F8A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责任主体姓名或者名称：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23EC742C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6A18F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 w14:paraId="705E2B72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5.是否要求赔偿损失</w:t>
            </w:r>
          </w:p>
        </w:tc>
        <w:tc>
          <w:tcPr>
            <w:tcW w:w="6832" w:type="dxa"/>
          </w:tcPr>
          <w:p w14:paraId="388E5D60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支付赔偿金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元</w:t>
            </w:r>
          </w:p>
          <w:p w14:paraId="5B4B804F">
            <w:pPr>
              <w:spacing w:line="276" w:lineRule="auto"/>
              <w:ind w:firstLine="800" w:firstLineChars="40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责任类型：停窝工损失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其他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6C76E9D4">
            <w:pPr>
              <w:spacing w:line="276" w:lineRule="auto"/>
              <w:ind w:firstLine="800" w:firstLineChars="40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具体情形：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5E31F0EE">
            <w:pPr>
              <w:spacing w:line="276" w:lineRule="auto"/>
              <w:ind w:firstLine="800" w:firstLineChars="40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损失计算依据：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294E7796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3DA17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 w14:paraId="01505E3F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6.是否退还超付的工程款</w:t>
            </w:r>
          </w:p>
        </w:tc>
        <w:tc>
          <w:tcPr>
            <w:tcW w:w="6832" w:type="dxa"/>
          </w:tcPr>
          <w:p w14:paraId="787B6EB6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金额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元：</w:t>
            </w:r>
          </w:p>
          <w:p w14:paraId="0F90D533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63140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 w14:paraId="7019FF98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7.是否支付超付工程款的利息</w:t>
            </w:r>
          </w:p>
        </w:tc>
        <w:tc>
          <w:tcPr>
            <w:tcW w:w="6832" w:type="dxa"/>
          </w:tcPr>
          <w:p w14:paraId="76570D91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截至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，返还超付工程款的利息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元，自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之后的逾期利息、违约金，以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元为基数按照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标准计算；</w:t>
            </w:r>
          </w:p>
          <w:p w14:paraId="4301C5B1">
            <w:pPr>
              <w:spacing w:line="276" w:lineRule="auto"/>
              <w:ind w:firstLine="800" w:firstLineChars="40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计算方式：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1FB3B2A1">
            <w:pPr>
              <w:spacing w:line="276" w:lineRule="auto"/>
              <w:ind w:firstLine="800" w:firstLineChars="40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是否请求支付至实际清偿之日止：是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70EBC45D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2AFDF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 w14:paraId="1368FAB4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8.是否对建设工程承担修复责任</w:t>
            </w:r>
          </w:p>
        </w:tc>
        <w:tc>
          <w:tcPr>
            <w:tcW w:w="6832" w:type="dxa"/>
          </w:tcPr>
          <w:p w14:paraId="0F8D66C9">
            <w:pPr>
              <w:spacing w:line="276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修复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付修复费用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减少工程款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其他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，数额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元</w:t>
            </w:r>
          </w:p>
          <w:p w14:paraId="3C95BEAE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59684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 w14:paraId="6D869FFF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9</w:t>
            </w:r>
            <w:r>
              <w:rPr>
                <w:rFonts w:ascii="宋体" w:hAnsi="宋体" w:eastAsia="宋体" w:cs="宋体"/>
                <w:sz w:val="20"/>
                <w:szCs w:val="20"/>
              </w:rPr>
              <w:t>.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是否要求赔偿损失</w:t>
            </w:r>
          </w:p>
        </w:tc>
        <w:tc>
          <w:tcPr>
            <w:tcW w:w="6832" w:type="dxa"/>
          </w:tcPr>
          <w:p w14:paraId="0B7504FE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支付赔偿金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元</w:t>
            </w:r>
          </w:p>
          <w:p w14:paraId="39B98F81">
            <w:pPr>
              <w:spacing w:line="276" w:lineRule="auto"/>
              <w:ind w:firstLine="800" w:firstLineChars="40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责任类型：工程质量不符合约定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cs="宋体"/>
                <w:sz w:val="20"/>
                <w:szCs w:val="20"/>
                <w:lang w:eastAsia="zh-CN"/>
              </w:rPr>
              <w:t>迟延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交付工程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609E37F1">
            <w:pPr>
              <w:spacing w:line="276" w:lineRule="auto"/>
              <w:ind w:firstLine="1800" w:firstLineChars="90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拒绝履行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其他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5E63085F">
            <w:pPr>
              <w:spacing w:line="276" w:lineRule="auto"/>
              <w:ind w:firstLine="800" w:firstLineChars="40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具体情形：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64FBF545">
            <w:pPr>
              <w:spacing w:line="276" w:lineRule="auto"/>
              <w:ind w:firstLine="800" w:firstLineChars="40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损失计算依据：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7832440F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1B652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 w14:paraId="162E7CC1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</w:t>
            </w:r>
            <w:r>
              <w:rPr>
                <w:rFonts w:ascii="宋体" w:hAnsi="宋体" w:eastAsia="宋体" w:cs="宋体"/>
                <w:sz w:val="20"/>
                <w:szCs w:val="20"/>
              </w:rPr>
              <w:t>0.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请求确认建设工程施工合同无效</w:t>
            </w:r>
          </w:p>
        </w:tc>
        <w:tc>
          <w:tcPr>
            <w:tcW w:w="6832" w:type="dxa"/>
          </w:tcPr>
          <w:p w14:paraId="1A895D77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合同无效的理由：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31005EE5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24931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 w14:paraId="2734606E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</w:t>
            </w:r>
            <w:r>
              <w:rPr>
                <w:rFonts w:ascii="宋体" w:hAnsi="宋体" w:eastAsia="宋体" w:cs="宋体"/>
                <w:sz w:val="20"/>
                <w:szCs w:val="20"/>
              </w:rPr>
              <w:t>1.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要求继续履行或是解除合同</w:t>
            </w:r>
          </w:p>
        </w:tc>
        <w:tc>
          <w:tcPr>
            <w:tcW w:w="6832" w:type="dxa"/>
          </w:tcPr>
          <w:p w14:paraId="53EBC3DF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继续履行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日内履行完毕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付款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竣工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义务</w:t>
            </w:r>
          </w:p>
          <w:p w14:paraId="0B1686B6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判令解除合同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06C4AB10">
            <w:pPr>
              <w:spacing w:line="276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确认建设工程施工合同已于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解除</w:t>
            </w:r>
          </w:p>
        </w:tc>
      </w:tr>
      <w:tr w14:paraId="20C2C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 w14:paraId="1AC066DF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</w:t>
            </w:r>
            <w:r>
              <w:rPr>
                <w:rFonts w:ascii="宋体" w:hAnsi="宋体" w:eastAsia="宋体" w:cs="宋体"/>
                <w:sz w:val="20"/>
                <w:szCs w:val="20"/>
              </w:rPr>
              <w:t>2.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是否主张实现债权的费用</w:t>
            </w:r>
          </w:p>
        </w:tc>
        <w:tc>
          <w:tcPr>
            <w:tcW w:w="6832" w:type="dxa"/>
          </w:tcPr>
          <w:p w14:paraId="2AC841DE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费用明细：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096E65D3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370C7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 w14:paraId="09428052">
            <w:pPr>
              <w:spacing w:line="276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</w:t>
            </w:r>
            <w:r>
              <w:rPr>
                <w:rFonts w:ascii="宋体" w:hAnsi="宋体" w:eastAsia="宋体" w:cs="宋体"/>
                <w:sz w:val="20"/>
                <w:szCs w:val="20"/>
              </w:rPr>
              <w:t>3.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是否主张诉讼费用</w:t>
            </w:r>
          </w:p>
        </w:tc>
        <w:tc>
          <w:tcPr>
            <w:tcW w:w="6832" w:type="dxa"/>
          </w:tcPr>
          <w:p w14:paraId="570D44FE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495E6337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69D8C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 w14:paraId="4B30B7E0">
            <w:pPr>
              <w:spacing w:line="276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</w:t>
            </w:r>
            <w:r>
              <w:rPr>
                <w:rFonts w:ascii="宋体" w:hAnsi="宋体" w:eastAsia="宋体" w:cs="宋体"/>
                <w:sz w:val="20"/>
                <w:szCs w:val="20"/>
              </w:rPr>
              <w:t>4.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其他请求</w:t>
            </w:r>
          </w:p>
        </w:tc>
        <w:tc>
          <w:tcPr>
            <w:tcW w:w="6832" w:type="dxa"/>
          </w:tcPr>
          <w:p w14:paraId="11380B15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0EB82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 w14:paraId="79B783EC">
            <w:pPr>
              <w:spacing w:line="276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</w:t>
            </w:r>
            <w:r>
              <w:rPr>
                <w:rFonts w:ascii="宋体" w:hAnsi="宋体" w:eastAsia="宋体" w:cs="宋体"/>
                <w:sz w:val="20"/>
                <w:szCs w:val="20"/>
              </w:rPr>
              <w:t>5.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标的总额</w:t>
            </w:r>
          </w:p>
        </w:tc>
        <w:tc>
          <w:tcPr>
            <w:tcW w:w="6832" w:type="dxa"/>
          </w:tcPr>
          <w:p w14:paraId="084F1A5A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24AB5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9" w:type="dxa"/>
            <w:gridSpan w:val="2"/>
          </w:tcPr>
          <w:p w14:paraId="12D37E2A">
            <w:pPr>
              <w:suppressAutoHyphens/>
              <w:spacing w:line="276" w:lineRule="auto"/>
              <w:jc w:val="center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  <w:lang w:bidi="ar"/>
              </w:rPr>
              <w:t>约定管辖</w:t>
            </w:r>
            <w:r>
              <w:rPr>
                <w:rFonts w:hint="eastAsia" w:ascii="方正小标宋简体" w:eastAsia="方正小标宋简体" w:cs="Times New Roman"/>
                <w:sz w:val="30"/>
                <w:szCs w:val="30"/>
                <w:lang w:eastAsia="zh-CN" w:bidi="ar"/>
              </w:rPr>
              <w:t>、</w:t>
            </w: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  <w:lang w:bidi="ar"/>
              </w:rPr>
              <w:t>诉前保全</w:t>
            </w:r>
            <w:r>
              <w:rPr>
                <w:rFonts w:hint="eastAsia" w:ascii="方正小标宋简体" w:eastAsia="方正小标宋简体" w:cs="Times New Roman"/>
                <w:sz w:val="30"/>
                <w:szCs w:val="30"/>
                <w:lang w:val="en-US" w:eastAsia="zh-CN" w:bidi="ar"/>
              </w:rPr>
              <w:t>及鉴定申请</w:t>
            </w:r>
          </w:p>
        </w:tc>
      </w:tr>
      <w:tr w14:paraId="1427E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 w14:paraId="4B4C5353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1.有无仲裁、法院管辖约定</w:t>
            </w:r>
          </w:p>
        </w:tc>
        <w:tc>
          <w:tcPr>
            <w:tcW w:w="6832" w:type="dxa"/>
          </w:tcPr>
          <w:p w14:paraId="08C17DBC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有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  合同条款及内容：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29E38AB7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无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64A4D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 w14:paraId="594E1ABF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2.是否已经诉前保全</w:t>
            </w:r>
          </w:p>
        </w:tc>
        <w:tc>
          <w:tcPr>
            <w:tcW w:w="6832" w:type="dxa"/>
          </w:tcPr>
          <w:p w14:paraId="7B102017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  保全法院：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      保全时间：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39BF475C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    保全案号：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22FDED6F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41245F59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（如申请诉讼保全，请另行提交诉讼保全申请及相关材料）</w:t>
            </w:r>
          </w:p>
        </w:tc>
      </w:tr>
      <w:tr w14:paraId="22564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 w14:paraId="2E45E221">
            <w:pPr>
              <w:spacing w:line="276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z w:val="20"/>
                <w:szCs w:val="20"/>
              </w:rPr>
              <w:t>.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是否申请鉴定</w:t>
            </w:r>
          </w:p>
        </w:tc>
        <w:tc>
          <w:tcPr>
            <w:tcW w:w="6832" w:type="dxa"/>
          </w:tcPr>
          <w:p w14:paraId="5DECBC2F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鉴定事项：</w:t>
            </w:r>
            <w:r>
              <w:rPr>
                <w:rFonts w:ascii="宋体" w:hAnsi="宋体" w:cs="宋体" w:eastAsia="宋体"/>
                <w:sz w:val="20"/>
              </w:rPr>
              <w:t xsi:nil="true"/>
            </w:r>
          </w:p>
          <w:p w14:paraId="0E46F7DF">
            <w:pPr>
              <w:spacing w:line="276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37555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9" w:type="dxa"/>
            <w:gridSpan w:val="2"/>
          </w:tcPr>
          <w:p w14:paraId="4C64E801">
            <w:pPr>
              <w:suppressAutoHyphens/>
              <w:spacing w:line="276" w:lineRule="auto"/>
              <w:jc w:val="center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  <w:lang w:bidi="ar"/>
              </w:rPr>
              <w:t>事实与理由</w:t>
            </w:r>
          </w:p>
        </w:tc>
      </w:tr>
      <w:tr w14:paraId="3FFED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9" w:type="dxa"/>
            <w:gridSpan w:val="2"/>
          </w:tcPr>
          <w:p w14:paraId="10E58400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  <w:r/>
          </w:p>
          <w:p w14:paraId="2D259D93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</w:p>
        </w:tc>
      </w:tr>
      <w:tr w14:paraId="64735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 w14:paraId="79352803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1.合同签订情况（名称、编号、签订时间、地点、是否招投标等）</w:t>
            </w:r>
          </w:p>
        </w:tc>
        <w:tc>
          <w:tcPr>
            <w:tcW w:w="6832" w:type="dxa"/>
          </w:tcPr>
          <w:p w14:paraId="44CE8824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37FD2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 w14:paraId="4606C965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2.签订主体</w:t>
            </w:r>
          </w:p>
        </w:tc>
        <w:tc>
          <w:tcPr>
            <w:tcW w:w="6832" w:type="dxa"/>
          </w:tcPr>
          <w:p w14:paraId="3A1BA2DB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发包人：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70F646A6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承包人：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76AAFE97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出借资质的建筑企业：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20B38418">
            <w:pPr>
              <w:spacing w:line="276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实际施工人：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25061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 w14:paraId="4B9BB613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3.建设施工情况（工程名称、所在地点、施工范围、质量标准等）</w:t>
            </w:r>
          </w:p>
        </w:tc>
        <w:tc>
          <w:tcPr>
            <w:tcW w:w="6832" w:type="dxa"/>
          </w:tcPr>
          <w:p w14:paraId="1F636AA7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2B533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 w14:paraId="35905AC6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4.合同约定的工程款及支付方式</w:t>
            </w:r>
          </w:p>
        </w:tc>
        <w:tc>
          <w:tcPr>
            <w:tcW w:w="6832" w:type="dxa"/>
          </w:tcPr>
          <w:p w14:paraId="10A39317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综合单价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元；固定单价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元；固定总价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元；</w:t>
            </w:r>
          </w:p>
          <w:p w14:paraId="600A0BAE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其他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04FE6703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按施工进度支付工程款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；垫资施工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；其他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7F13DA8F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以现金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转账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票据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（写明票据类型）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其他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方式</w:t>
            </w:r>
          </w:p>
          <w:p w14:paraId="4103E5A7">
            <w:pPr>
              <w:spacing w:line="276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质保金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元；质保金支付期限：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。</w:t>
            </w:r>
          </w:p>
        </w:tc>
      </w:tr>
      <w:tr w14:paraId="38D15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 w14:paraId="4039CD08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5.工期</w:t>
            </w:r>
          </w:p>
        </w:tc>
        <w:tc>
          <w:tcPr>
            <w:tcW w:w="6832" w:type="dxa"/>
          </w:tcPr>
          <w:p w14:paraId="252BDC9D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开工时间</w:t>
            </w:r>
            <w:r>
              <w:rPr>
                <w:rFonts w:hint="eastAsia" w:cs="宋体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；竣工时间</w:t>
            </w:r>
            <w:r>
              <w:rPr>
                <w:rFonts w:hint="eastAsia" w:cs="宋体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；工期</w:t>
            </w:r>
            <w:r>
              <w:rPr>
                <w:rFonts w:hint="eastAsia" w:cs="宋体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天。</w:t>
            </w:r>
          </w:p>
        </w:tc>
      </w:tr>
      <w:tr w14:paraId="20E16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 w14:paraId="746D47B3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6.合同约定的工程质量标准及竣工验收程序</w:t>
            </w:r>
          </w:p>
        </w:tc>
        <w:tc>
          <w:tcPr>
            <w:tcW w:w="6832" w:type="dxa"/>
          </w:tcPr>
          <w:p w14:paraId="134E22F1">
            <w:pPr>
              <w:spacing w:line="276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46E3F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 w14:paraId="3D7C885B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7.合同约定的违约金（保证金）</w:t>
            </w:r>
          </w:p>
        </w:tc>
        <w:tc>
          <w:tcPr>
            <w:tcW w:w="6832" w:type="dxa"/>
          </w:tcPr>
          <w:p w14:paraId="2952A47A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违约金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元（合同条款：第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条）</w:t>
            </w:r>
          </w:p>
          <w:p w14:paraId="45726D5B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保证金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元（合同条款：第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条）</w:t>
            </w:r>
          </w:p>
          <w:p w14:paraId="0B55D911">
            <w:pPr>
              <w:spacing w:line="276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cs="宋体"/>
                <w:sz w:val="20"/>
                <w:szCs w:val="20"/>
                <w:lang w:eastAsia="zh-CN"/>
              </w:rPr>
              <w:t>迟延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履行违约金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%/日（合同条款：第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条）</w:t>
            </w:r>
          </w:p>
        </w:tc>
      </w:tr>
      <w:tr w14:paraId="1D421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 w14:paraId="75B8DAA1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8.工程款支付请款</w:t>
            </w:r>
          </w:p>
        </w:tc>
        <w:tc>
          <w:tcPr>
            <w:tcW w:w="6832" w:type="dxa"/>
          </w:tcPr>
          <w:p w14:paraId="0576266D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工程总价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元；已支付工程款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元；</w:t>
            </w:r>
          </w:p>
          <w:p w14:paraId="62E3059D">
            <w:pPr>
              <w:spacing w:line="276" w:lineRule="auto"/>
              <w:jc w:val="left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欠</w:t>
            </w:r>
            <w:r>
              <w:rPr>
                <w:rFonts w:ascii="宋体" w:hAnsi="宋体" w:eastAsia="宋体" w:cs="宋体"/>
                <w:sz w:val="20"/>
                <w:szCs w:val="20"/>
              </w:rPr>
              <w:t>/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超付工程款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元</w:t>
            </w:r>
            <w:r>
              <w:rPr>
                <w:rFonts w:hint="eastAsia" w:cs="宋体"/>
                <w:sz w:val="20"/>
                <w:szCs w:val="20"/>
                <w:lang w:eastAsia="zh-CN"/>
              </w:rPr>
              <w:t>。</w:t>
            </w:r>
          </w:p>
          <w:p w14:paraId="5A5B6AA0">
            <w:pPr>
              <w:spacing w:line="276" w:lineRule="auto"/>
              <w:jc w:val="left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欠</w:t>
            </w:r>
            <w:r>
              <w:rPr>
                <w:rFonts w:ascii="宋体" w:hAnsi="宋体" w:eastAsia="宋体" w:cs="宋体"/>
                <w:sz w:val="20"/>
                <w:szCs w:val="20"/>
              </w:rPr>
              <w:t>/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超付工程款利息：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元</w:t>
            </w:r>
            <w:r>
              <w:rPr>
                <w:rFonts w:hint="eastAsia" w:cs="宋体"/>
                <w:sz w:val="20"/>
                <w:szCs w:val="20"/>
                <w:lang w:eastAsia="zh-CN"/>
              </w:rPr>
              <w:t>。</w:t>
            </w:r>
          </w:p>
        </w:tc>
      </w:tr>
      <w:tr w14:paraId="7B734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 w14:paraId="48DF4A8B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9.建设工程质量情况</w:t>
            </w:r>
          </w:p>
        </w:tc>
        <w:tc>
          <w:tcPr>
            <w:tcW w:w="6832" w:type="dxa"/>
          </w:tcPr>
          <w:p w14:paraId="588D0A4C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工程质量是否合格：是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00381EDA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工程质量问题：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71D7E1ED">
            <w:pPr>
              <w:spacing w:line="276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工程质量造成损失：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元</w:t>
            </w:r>
          </w:p>
        </w:tc>
      </w:tr>
      <w:tr w14:paraId="72D2F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 w14:paraId="0AB67DBD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10.建设工程交付情况</w:t>
            </w:r>
          </w:p>
        </w:tc>
        <w:tc>
          <w:tcPr>
            <w:tcW w:w="6832" w:type="dxa"/>
          </w:tcPr>
          <w:p w14:paraId="0CEA25AB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工程是否</w:t>
            </w:r>
            <w:r>
              <w:rPr>
                <w:rFonts w:hint="eastAsia" w:cs="宋体"/>
                <w:sz w:val="20"/>
                <w:szCs w:val="20"/>
                <w:lang w:eastAsia="zh-CN"/>
              </w:rPr>
              <w:t>迟延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交付：是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交付时间：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。</w:t>
            </w:r>
          </w:p>
          <w:p w14:paraId="6E14A732">
            <w:pPr>
              <w:spacing w:line="276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工程</w:t>
            </w:r>
            <w:r>
              <w:rPr>
                <w:rFonts w:hint="eastAsia" w:cs="宋体"/>
                <w:sz w:val="20"/>
                <w:szCs w:val="20"/>
                <w:lang w:eastAsia="zh-CN"/>
              </w:rPr>
              <w:t>迟延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交付造成损失：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元</w:t>
            </w:r>
          </w:p>
        </w:tc>
      </w:tr>
      <w:tr w14:paraId="449BC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 w14:paraId="5450E060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11.停窝工</w:t>
            </w:r>
            <w:r>
              <w:rPr>
                <w:rFonts w:hint="eastAsia" w:cs="宋体"/>
                <w:sz w:val="20"/>
                <w:szCs w:val="20"/>
                <w:lang w:val="en-US" w:eastAsia="zh-CN"/>
              </w:rPr>
              <w:t>等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情况</w:t>
            </w:r>
          </w:p>
        </w:tc>
        <w:tc>
          <w:tcPr>
            <w:tcW w:w="6832" w:type="dxa"/>
          </w:tcPr>
          <w:p w14:paraId="288940CD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工程是否停窝工：是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7D29DE79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工程停窝工造成损失：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元</w:t>
            </w:r>
          </w:p>
        </w:tc>
      </w:tr>
      <w:tr w14:paraId="6587F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 w14:paraId="6BA97C90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12.是否主张过建设工程价款优先受偿权</w:t>
            </w:r>
          </w:p>
        </w:tc>
        <w:tc>
          <w:tcPr>
            <w:tcW w:w="6832" w:type="dxa"/>
          </w:tcPr>
          <w:p w14:paraId="3BD70300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主张情况：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通过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方式主张了建设工程价款优先受偿权</w:t>
            </w:r>
          </w:p>
          <w:p w14:paraId="4406DEB2">
            <w:pPr>
              <w:spacing w:line="276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50397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 w14:paraId="4881EB47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13.其他需要说明的内容（可另附页）</w:t>
            </w:r>
          </w:p>
        </w:tc>
        <w:tc>
          <w:tcPr>
            <w:tcW w:w="6832" w:type="dxa"/>
          </w:tcPr>
          <w:p w14:paraId="08F40311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2A248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 w14:paraId="16CB4B00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14.请求依据</w:t>
            </w:r>
          </w:p>
        </w:tc>
        <w:tc>
          <w:tcPr>
            <w:tcW w:w="6832" w:type="dxa"/>
          </w:tcPr>
          <w:p w14:paraId="448DC3EA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合同约定：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6F849E01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法律规定：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562FE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 w14:paraId="76C6A38E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15证据清单（可另附页）</w:t>
            </w:r>
          </w:p>
        </w:tc>
        <w:tc>
          <w:tcPr>
            <w:tcW w:w="6832" w:type="dxa"/>
          </w:tcPr>
          <w:p w14:paraId="065AFFC9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1DC80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9" w:type="dxa"/>
            <w:gridSpan w:val="2"/>
          </w:tcPr>
          <w:p w14:paraId="662AC282">
            <w:pPr>
              <w:suppressAutoHyphens/>
              <w:spacing w:line="276" w:lineRule="auto"/>
              <w:jc w:val="center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  <w:lang w:bidi="ar"/>
              </w:rPr>
              <w:t>对纠纷解决方式的意愿</w:t>
            </w:r>
          </w:p>
        </w:tc>
      </w:tr>
      <w:tr w14:paraId="276C1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  <w:shd w:val="clear" w:color="auto" w:fill="auto"/>
          </w:tcPr>
          <w:p w14:paraId="16C6FBD3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是否了解调解作为非诉讼纠纷解决方式，能及时、高效、低成本、不伤和气地解决纠纷</w:t>
            </w:r>
          </w:p>
        </w:tc>
        <w:tc>
          <w:tcPr>
            <w:tcW w:w="6832" w:type="dxa"/>
            <w:shd w:val="clear" w:color="auto" w:fill="auto"/>
            <w:vAlign w:val="top"/>
          </w:tcPr>
          <w:p w14:paraId="1D3F0BA8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43145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  <w:shd w:val="clear" w:color="auto" w:fill="auto"/>
          </w:tcPr>
          <w:p w14:paraId="44B84594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是否了解先行调解解决纠纷的好处</w:t>
            </w:r>
          </w:p>
        </w:tc>
        <w:tc>
          <w:tcPr>
            <w:tcW w:w="6832" w:type="dxa"/>
            <w:shd w:val="clear" w:color="auto" w:fill="auto"/>
            <w:vAlign w:val="top"/>
          </w:tcPr>
          <w:p w14:paraId="1091C6E7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1.立案后选择先行调解的，可以很快启动调解程序。如不同意调解，法院将依程序开庭审理案件，但可能需要经过较长一段时间的排期等待，且审理、执行周期相对较长。</w:t>
            </w:r>
          </w:p>
          <w:p w14:paraId="40710A6C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7848FAC3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2.选择先行调解，调解成功且自动履行的免交诉讼费用，申请司法确认的不交纳诉讼费用，要求出具调解书的减半交纳诉讼费用。</w:t>
            </w:r>
          </w:p>
          <w:p w14:paraId="6D6F076B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4A10F82A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3.首次调解不成功，但仍有继续调解意愿的，可以选择更换调解组织和调解员再进行调解。调解无法达成一致意见的，法院将依程序排期开庭。</w:t>
            </w:r>
          </w:p>
          <w:p w14:paraId="4D275E0C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4B9CDC5A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4.依照法律规定，调解具有保密性要求，调解过程不公开，调解协议未经当事人同意不得公开。</w:t>
            </w:r>
          </w:p>
          <w:p w14:paraId="61763483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0A9C7499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5.调解达成的协议具有法律效力，可以依照法律规定申请司法确认，具有强制执行效力。</w:t>
            </w:r>
          </w:p>
          <w:p w14:paraId="35D7A4CD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  <w:lang w:eastAsia="en-US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68CDB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  <w:shd w:val="clear" w:color="auto" w:fill="auto"/>
          </w:tcPr>
          <w:p w14:paraId="7B9E85EA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是否考虑先行调解</w:t>
            </w:r>
          </w:p>
        </w:tc>
        <w:tc>
          <w:tcPr>
            <w:tcW w:w="6832" w:type="dxa"/>
            <w:shd w:val="clear" w:color="auto" w:fill="auto"/>
            <w:vAlign w:val="top"/>
          </w:tcPr>
          <w:p w14:paraId="6284ADC5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155B8A7F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6BEC1032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暂不确定，想要了解更多内容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</w:tbl>
    <w:p w14:paraId="6A647955">
      <w:pPr>
        <w:spacing w:line="276" w:lineRule="auto"/>
        <w:rPr>
          <w:rFonts w:ascii="宋体" w:hAnsi="宋体" w:eastAsia="宋体" w:cs="宋体"/>
          <w:b/>
          <w:bCs/>
          <w:sz w:val="42"/>
          <w:szCs w:val="42"/>
        </w:rPr>
      </w:pPr>
    </w:p>
    <w:p w14:paraId="71D34612">
      <w:pPr>
        <w:suppressAutoHyphens/>
        <w:spacing w:line="276" w:lineRule="auto"/>
        <w:jc w:val="center"/>
        <w:rPr>
          <w:rFonts w:ascii="方正小标宋简体" w:hAnsi="宋体" w:eastAsia="方正小标宋简体" w:cs="Times New Roman"/>
          <w:sz w:val="36"/>
          <w:szCs w:val="36"/>
          <w:lang w:bidi="ar"/>
        </w:rPr>
      </w:pPr>
      <w:r>
        <w:rPr>
          <w:rFonts w:hint="eastAsia" w:ascii="方正小标宋简体" w:hAnsi="宋体" w:eastAsia="方正小标宋简体" w:cs="Times New Roman"/>
          <w:sz w:val="36"/>
          <w:szCs w:val="36"/>
          <w:lang w:bidi="ar"/>
        </w:rPr>
        <w:t>具状人（签字、盖章）：</w:t>
      </w:r>
    </w:p>
    <w:p w14:paraId="67DFF0D6">
      <w:pPr>
        <w:suppressAutoHyphens/>
        <w:spacing w:line="276" w:lineRule="auto"/>
        <w:ind w:left="2520"/>
        <w:jc w:val="center"/>
        <w:rPr>
          <w:rFonts w:ascii="方正小标宋简体" w:hAnsi="宋体" w:eastAsia="方正小标宋简体" w:cs="Times New Roman"/>
          <w:sz w:val="36"/>
          <w:szCs w:val="36"/>
          <w:lang w:bidi="ar"/>
        </w:rPr>
      </w:pPr>
      <w:r>
        <w:rPr>
          <w:rFonts w:ascii="方正小标宋简体" w:hAnsi="宋体" w:eastAsia="方正小标宋简体" w:cs="Times New Roman"/>
          <w:sz w:val="36"/>
          <w:szCs w:val="36"/>
          <w:lang w:bidi="ar"/>
        </w:rPr>
        <w:t xml:space="preserve"> </w:t>
      </w:r>
      <w:r>
        <w:rPr>
          <w:rFonts w:hint="eastAsia" w:ascii="方正小标宋简体" w:hAnsi="宋体" w:eastAsia="方正小标宋简体" w:cs="Times New Roman"/>
          <w:sz w:val="36"/>
          <w:szCs w:val="36"/>
          <w:lang w:bidi="ar"/>
        </w:rPr>
        <w:t>日期：</w:t>
      </w:r>
    </w:p>
    <w:sectPr>
      <w:footerReference r:id="rId5" w:type="default"/>
      <w:pgSz w:w="11906" w:h="16838"/>
      <w:pgMar w:top="1418" w:right="1418" w:bottom="1418" w:left="1418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KSOF439EEF50">
    <w:panose1 w:val="02000000000000000000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3A10B7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2D1D9A9">
                          <w:pPr>
                            <w:pStyle w:val="8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7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 AQAADwAAAGRycy9kb3ducmV2LnhtbE2PQUvDQBCF74L/YRmhN7tpKxJiNgVL06Ng48HjNjsm0d3Z sLtN4793FEEvwzze8OZ75XZ2VkwY4uBJwWqZgUBqvRmoU/DS1Lc5iJg0GW09oYJPjLCtrq9KXRh/ oWecjqkTHEKx0Ar6lMZCytj26HRc+hGJvTcfnE4sQydN0BcOd1aus+xeOj0Qf+j1iLse24/j2SnY 1U0TJozBvuKh3rw/Pd7hflZqcbPKHkAknNPfMXzjMzpUzHTyZzJRWAVcJP1M9tZ5zvL0u8iqlP/p qy9QSwMEFAAAAAgAh07iQGuF+fsxAgAAYQQAAA4AAABkcnMvZTJvRG9jLnhtbK1UzY7TMBC+I/EO lu80aRGrKmq6KlsVIVXsSgVxdh2nieQ/2W6T8gDwBpy4cOe5+hx8zk8XLRz2wMUZe8bfzPfNOIvb VklyEs7XRud0OkkpEZqbotaHnH76uHk1p8QHpgsmjRY5PQtPb5cvXywam4mZqYwshCMA0T5rbE6r EGyWJJ5XQjE/MVZoOEvjFAvYukNSONYAXclklqY3SWNcYZ3hwnucrnsnHRDdcwBNWdZcrA0/KqFD j+qEZAGUfFVbT5ddtWUpeLgvSy8CkTkF09CtSAJ7H9dkuWDZwTFb1XwogT2nhCecFKs1kl6h1iww cnT1X1Cq5s54U4YJNyrpiXSKgMU0faLNrmJWdFwgtbdX0f3/g+UfTg+O1AUmgRLNFBp++f7t8uPX 5edXMo3yNNZniNpZxIX2rWlj6HDucRhZt6VT8Qs+BH6Ie76KK9pAeLw0n83nKVwcvnEDnOTxunU+ vBNGkWjk1KF7najstPWhDx1DYjZtNrWUOGeZ1KTJ6c3rN2l34eoBuNTIEUn0xUYrtPt2YLA3xRnE nOknw1u+qZF8y3x4YA6jgILxWMI9llIaJDGDRUll3Jd/ncd4dAheShqMVk41XhIl8r1G5wAYRsON xn409FHdGcwquoFaOhMXXJCjWTqjPuMFrWIOuJjmyJTTMJp3oR9vvEAuVqsu6Ghdfaj6C5g7y8JW 7yyPaaJ63q6OAWJ2GkeBelUG3TB5XZeGVxJH+899F/X4Z1j+BlBLAwQKAAAAAACHTuJAAAAAAAAA AAAAAAAABgAAAF9yZWxzL1BLAwQUAAAACACHTuJAihRmPNEAAACUAQAACwAAAF9yZWxzLy5yZWxz pZDBasMwDIbvg72D0X1xmsMYo04vo9Br6R7A2IpjGltGMtn69vMOg2X0tqN+oe8T//7wmRa1Ikuk bGDX9aAwO/IxBwPvl+PTCyipNnu7UEYDNxQ4jI8P+zMutrYjmWMR1ShZDMy1lletxc2YrHRUMLfN RJxsbSMHXay72oB66Ptnzb8ZMG6Y6uQN8MkPoC630sx/2Ck6JqGpdo6SpmmK7h5VB7Zlju7INuEb uUazHLAa8CwaB2pZ134EfV+/+6fe00c+47rVfoeM649Xb7ocvwBQSwMEFAAAAAgAh07iQH7m5SD3 AAAA4QEAABMAAABbQ29udGVudF9UeXBlc10ueG1slZFBTsMwEEX3SNzB8hYlTrtACCXpgrRLQKgc YGRPEotkbHlMaG+Pk7YbRJFY2jP/vye73BzGQUwY2Dqq5CovpEDSzljqKvm+32UPUnAEMjA4wkoe keWmvr0p90ePLFKauJJ9jP5RKdY9jsC580hp0rowQkzH0CkP+gM6VOuiuFfaUUSKWZw7ZF022MLn EMX2kK5PJgEHluLptDizKgneD1ZDTKZqIvODkp0JeUouO9xbz3dJQ6pfCfPkOuCce0lPE6xB8Qoh PsOYNJQJrIz7ooBT/nfJbDly5trWasybwE2KveF0sbrWjmvXOP3f8u2SunSr5YPqb1BLAQIUABQA AAAIAIdO4kB+5uUg9wAAAOEBAAATAAAAAAAAAAEAIAAAAJoEAABbQ29udGVudF9UeXBlc10ueG1s UEsBAhQACgAAAAAAh07iQAAAAAAAAAAAAAAAAAYAAAAAAAAAAAAQAAAAfAMAAF9yZWxzL1BLAQIU ABQAAAAIAIdO4kCKFGY80QAAAJQBAAALAAAAAAAAAAEAIAAAAKADAABfcmVscy8ucmVsc1BLAQIU AAoAAAAAAIdO4kAAAAAAAAAAAAAAAAAEAAAAAAAAAAAAEAAAAAAAAABkcnMvUEsBAhQAFAAAAAgA h07iQLNJWO7QAAAABQEAAA8AAAAAAAAAAQAgAAAAIgAAAGRycy9kb3ducmV2LnhtbFBLAQIUABQA AAAIAIdO4kBrhfn7MQIAAGEEAAAOAAAAAAAAAAEAIAAAAB8BAABkcnMvZTJvRG9jLnhtbFBLBQYA AAAABgAGAFkBAADCBQAAAAA= 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2D1D9A9">
                    <w:pPr>
                      <w:pStyle w:val="8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7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E3ZDAzYzBmMTkwMWYzMmZlNzgwMTI0MTA2ZDM2YzkifQ=="/>
    <w:docVar w:name="KSO_WPS_MARK_KEY" w:val="39c9fe32-7ac3-4b68-a162-b9da3599f19f"/>
  </w:docVars>
  <w:rsids>
    <w:rsidRoot w:val="00D8349B"/>
    <w:rsid w:val="00031639"/>
    <w:rsid w:val="00082DDD"/>
    <w:rsid w:val="00087CE9"/>
    <w:rsid w:val="00144E81"/>
    <w:rsid w:val="00154B2E"/>
    <w:rsid w:val="00194CC9"/>
    <w:rsid w:val="001F6C1F"/>
    <w:rsid w:val="00210477"/>
    <w:rsid w:val="002B1124"/>
    <w:rsid w:val="002D66CB"/>
    <w:rsid w:val="002D6E43"/>
    <w:rsid w:val="0035000D"/>
    <w:rsid w:val="00416AB2"/>
    <w:rsid w:val="00425605"/>
    <w:rsid w:val="00447150"/>
    <w:rsid w:val="004732D6"/>
    <w:rsid w:val="00524419"/>
    <w:rsid w:val="00541818"/>
    <w:rsid w:val="00547BE9"/>
    <w:rsid w:val="00552DC5"/>
    <w:rsid w:val="005E254C"/>
    <w:rsid w:val="00662A7A"/>
    <w:rsid w:val="006F45A2"/>
    <w:rsid w:val="007218C7"/>
    <w:rsid w:val="00753F28"/>
    <w:rsid w:val="007C7835"/>
    <w:rsid w:val="00813E34"/>
    <w:rsid w:val="00834273"/>
    <w:rsid w:val="00843DFC"/>
    <w:rsid w:val="0085670E"/>
    <w:rsid w:val="00926B0E"/>
    <w:rsid w:val="00975A16"/>
    <w:rsid w:val="00986433"/>
    <w:rsid w:val="00987E0F"/>
    <w:rsid w:val="00996540"/>
    <w:rsid w:val="00A221C3"/>
    <w:rsid w:val="00A80844"/>
    <w:rsid w:val="00A95D49"/>
    <w:rsid w:val="00AF56D2"/>
    <w:rsid w:val="00BA7F61"/>
    <w:rsid w:val="00C13FD2"/>
    <w:rsid w:val="00C8416D"/>
    <w:rsid w:val="00CA3AE0"/>
    <w:rsid w:val="00CD1ECD"/>
    <w:rsid w:val="00D503FC"/>
    <w:rsid w:val="00D8349B"/>
    <w:rsid w:val="00DC068F"/>
    <w:rsid w:val="00DD6DE9"/>
    <w:rsid w:val="00E16B6F"/>
    <w:rsid w:val="00E30D1F"/>
    <w:rsid w:val="00E54FDF"/>
    <w:rsid w:val="00E7020E"/>
    <w:rsid w:val="00F21B2E"/>
    <w:rsid w:val="00F56702"/>
    <w:rsid w:val="00F665EB"/>
    <w:rsid w:val="00FB56BF"/>
    <w:rsid w:val="00FC2831"/>
    <w:rsid w:val="00FD6711"/>
    <w:rsid w:val="00FE08B9"/>
    <w:rsid w:val="00FE32FE"/>
    <w:rsid w:val="01150CE5"/>
    <w:rsid w:val="0176096D"/>
    <w:rsid w:val="018112F2"/>
    <w:rsid w:val="019C2519"/>
    <w:rsid w:val="01BC3A0A"/>
    <w:rsid w:val="01D709AB"/>
    <w:rsid w:val="01F8223F"/>
    <w:rsid w:val="01FF193E"/>
    <w:rsid w:val="02250EFF"/>
    <w:rsid w:val="022F0D4F"/>
    <w:rsid w:val="023A59E3"/>
    <w:rsid w:val="02E220C3"/>
    <w:rsid w:val="03FD719F"/>
    <w:rsid w:val="04B75458"/>
    <w:rsid w:val="04BC3145"/>
    <w:rsid w:val="0502582D"/>
    <w:rsid w:val="056A659B"/>
    <w:rsid w:val="05972365"/>
    <w:rsid w:val="06391410"/>
    <w:rsid w:val="06435B0F"/>
    <w:rsid w:val="074A33A3"/>
    <w:rsid w:val="075E79A7"/>
    <w:rsid w:val="07A10088"/>
    <w:rsid w:val="07AE7992"/>
    <w:rsid w:val="07B37245"/>
    <w:rsid w:val="07CC32DC"/>
    <w:rsid w:val="085A276B"/>
    <w:rsid w:val="08EE786F"/>
    <w:rsid w:val="090C3286"/>
    <w:rsid w:val="0923593D"/>
    <w:rsid w:val="09CD20C9"/>
    <w:rsid w:val="0A0E1374"/>
    <w:rsid w:val="0A1259E1"/>
    <w:rsid w:val="0AC03CA7"/>
    <w:rsid w:val="0B2927D0"/>
    <w:rsid w:val="0B613662"/>
    <w:rsid w:val="0B621425"/>
    <w:rsid w:val="0B8C15FE"/>
    <w:rsid w:val="0BC727C6"/>
    <w:rsid w:val="0BDE6F3F"/>
    <w:rsid w:val="0BF95F1B"/>
    <w:rsid w:val="0C105A94"/>
    <w:rsid w:val="0C300E1D"/>
    <w:rsid w:val="0C3304C2"/>
    <w:rsid w:val="0C465552"/>
    <w:rsid w:val="0D246F57"/>
    <w:rsid w:val="0DD1795C"/>
    <w:rsid w:val="0E550CD3"/>
    <w:rsid w:val="0E7F7B0E"/>
    <w:rsid w:val="0E803068"/>
    <w:rsid w:val="0E8D06FC"/>
    <w:rsid w:val="0F0E10A8"/>
    <w:rsid w:val="0F380424"/>
    <w:rsid w:val="0F576E62"/>
    <w:rsid w:val="0F9643AD"/>
    <w:rsid w:val="0FD351EA"/>
    <w:rsid w:val="0FED59A3"/>
    <w:rsid w:val="103E486A"/>
    <w:rsid w:val="1046495F"/>
    <w:rsid w:val="11897783"/>
    <w:rsid w:val="11BA7DDA"/>
    <w:rsid w:val="11ED2C4E"/>
    <w:rsid w:val="1239449B"/>
    <w:rsid w:val="12A844AF"/>
    <w:rsid w:val="12F94C57"/>
    <w:rsid w:val="131F1078"/>
    <w:rsid w:val="14DA6A78"/>
    <w:rsid w:val="15A84A0F"/>
    <w:rsid w:val="15BE04D1"/>
    <w:rsid w:val="15C41DC5"/>
    <w:rsid w:val="17DD7339"/>
    <w:rsid w:val="181A2CFE"/>
    <w:rsid w:val="183E4E91"/>
    <w:rsid w:val="191E02D6"/>
    <w:rsid w:val="19846CBF"/>
    <w:rsid w:val="19B149ED"/>
    <w:rsid w:val="19C56A6C"/>
    <w:rsid w:val="19DE5CD3"/>
    <w:rsid w:val="1ACD5720"/>
    <w:rsid w:val="1B4D36AA"/>
    <w:rsid w:val="1B631856"/>
    <w:rsid w:val="1B924240"/>
    <w:rsid w:val="1B9370A5"/>
    <w:rsid w:val="1BCC5A75"/>
    <w:rsid w:val="1C1A5BB7"/>
    <w:rsid w:val="1C3F5BE8"/>
    <w:rsid w:val="1C5A4855"/>
    <w:rsid w:val="1C6427CC"/>
    <w:rsid w:val="1C7558BE"/>
    <w:rsid w:val="1C8D69A6"/>
    <w:rsid w:val="1CA61122"/>
    <w:rsid w:val="1CBB1806"/>
    <w:rsid w:val="1CF75B24"/>
    <w:rsid w:val="1DE702CC"/>
    <w:rsid w:val="1E00075A"/>
    <w:rsid w:val="1E9439C2"/>
    <w:rsid w:val="202334B1"/>
    <w:rsid w:val="203F473B"/>
    <w:rsid w:val="20F05CF6"/>
    <w:rsid w:val="211424A6"/>
    <w:rsid w:val="21C603EE"/>
    <w:rsid w:val="22F8413B"/>
    <w:rsid w:val="23133FE2"/>
    <w:rsid w:val="23247750"/>
    <w:rsid w:val="24136964"/>
    <w:rsid w:val="24872DFF"/>
    <w:rsid w:val="24A95456"/>
    <w:rsid w:val="24FE5668"/>
    <w:rsid w:val="26331896"/>
    <w:rsid w:val="2677791D"/>
    <w:rsid w:val="26AD4861"/>
    <w:rsid w:val="270F0823"/>
    <w:rsid w:val="27AE74B2"/>
    <w:rsid w:val="27E10412"/>
    <w:rsid w:val="280A1F12"/>
    <w:rsid w:val="284D7A1B"/>
    <w:rsid w:val="285F2031"/>
    <w:rsid w:val="28C669EE"/>
    <w:rsid w:val="2947617E"/>
    <w:rsid w:val="298C3068"/>
    <w:rsid w:val="29912482"/>
    <w:rsid w:val="29E61A5D"/>
    <w:rsid w:val="2A11195B"/>
    <w:rsid w:val="2A1D271C"/>
    <w:rsid w:val="2A463973"/>
    <w:rsid w:val="2A97752E"/>
    <w:rsid w:val="2BB16143"/>
    <w:rsid w:val="2C8D512D"/>
    <w:rsid w:val="2C947B55"/>
    <w:rsid w:val="2CC35400"/>
    <w:rsid w:val="2D331A95"/>
    <w:rsid w:val="2D33417F"/>
    <w:rsid w:val="2D4B511A"/>
    <w:rsid w:val="2DB47F9C"/>
    <w:rsid w:val="2E333410"/>
    <w:rsid w:val="2E702EB0"/>
    <w:rsid w:val="30454BCD"/>
    <w:rsid w:val="30C15CB4"/>
    <w:rsid w:val="327D0F19"/>
    <w:rsid w:val="328B29F0"/>
    <w:rsid w:val="32B12B1E"/>
    <w:rsid w:val="32D16C5C"/>
    <w:rsid w:val="337E11EA"/>
    <w:rsid w:val="33BD781C"/>
    <w:rsid w:val="342C4C62"/>
    <w:rsid w:val="349E4EFA"/>
    <w:rsid w:val="34BE4161"/>
    <w:rsid w:val="34CB78A0"/>
    <w:rsid w:val="35352FE9"/>
    <w:rsid w:val="35935DF5"/>
    <w:rsid w:val="35B30245"/>
    <w:rsid w:val="35CC2F71"/>
    <w:rsid w:val="360A6217"/>
    <w:rsid w:val="36C43710"/>
    <w:rsid w:val="36C94F33"/>
    <w:rsid w:val="37A335A3"/>
    <w:rsid w:val="382007BD"/>
    <w:rsid w:val="388A6DF9"/>
    <w:rsid w:val="38D01806"/>
    <w:rsid w:val="38D3500A"/>
    <w:rsid w:val="38EE5950"/>
    <w:rsid w:val="3922056D"/>
    <w:rsid w:val="39655A78"/>
    <w:rsid w:val="39D762C9"/>
    <w:rsid w:val="39D95B15"/>
    <w:rsid w:val="39E10461"/>
    <w:rsid w:val="3A2801BE"/>
    <w:rsid w:val="3A886677"/>
    <w:rsid w:val="3AA328F4"/>
    <w:rsid w:val="3B4B61A3"/>
    <w:rsid w:val="3B764E93"/>
    <w:rsid w:val="3C213BF5"/>
    <w:rsid w:val="3CC27081"/>
    <w:rsid w:val="3CD0217C"/>
    <w:rsid w:val="3CD432AF"/>
    <w:rsid w:val="3D3C393E"/>
    <w:rsid w:val="3D421C50"/>
    <w:rsid w:val="3D6524E8"/>
    <w:rsid w:val="3DE827D2"/>
    <w:rsid w:val="3EC76B54"/>
    <w:rsid w:val="3F230ED8"/>
    <w:rsid w:val="3FF12D30"/>
    <w:rsid w:val="3FF27CBD"/>
    <w:rsid w:val="40050660"/>
    <w:rsid w:val="416B5D69"/>
    <w:rsid w:val="422F08A0"/>
    <w:rsid w:val="425B1450"/>
    <w:rsid w:val="426C3506"/>
    <w:rsid w:val="429D65A5"/>
    <w:rsid w:val="42B912F6"/>
    <w:rsid w:val="42CD1C24"/>
    <w:rsid w:val="43356819"/>
    <w:rsid w:val="4348798E"/>
    <w:rsid w:val="434A7ACC"/>
    <w:rsid w:val="4366189C"/>
    <w:rsid w:val="44883346"/>
    <w:rsid w:val="44B75F5C"/>
    <w:rsid w:val="45042A50"/>
    <w:rsid w:val="451877CB"/>
    <w:rsid w:val="45707D87"/>
    <w:rsid w:val="46187E50"/>
    <w:rsid w:val="464C17F0"/>
    <w:rsid w:val="466E5B03"/>
    <w:rsid w:val="46F752D4"/>
    <w:rsid w:val="47172AA3"/>
    <w:rsid w:val="472B3A30"/>
    <w:rsid w:val="47F768EB"/>
    <w:rsid w:val="48AD4CBD"/>
    <w:rsid w:val="49301D4A"/>
    <w:rsid w:val="496916B2"/>
    <w:rsid w:val="49C70996"/>
    <w:rsid w:val="4A0D3C67"/>
    <w:rsid w:val="4A702D6F"/>
    <w:rsid w:val="4B6B0F4E"/>
    <w:rsid w:val="4B973172"/>
    <w:rsid w:val="4C426DCB"/>
    <w:rsid w:val="4C793B3F"/>
    <w:rsid w:val="4CDE101F"/>
    <w:rsid w:val="4D65688F"/>
    <w:rsid w:val="4DE95E4E"/>
    <w:rsid w:val="4DFE20BC"/>
    <w:rsid w:val="4E23222F"/>
    <w:rsid w:val="4E864C08"/>
    <w:rsid w:val="4EE67B0A"/>
    <w:rsid w:val="4F626628"/>
    <w:rsid w:val="4FC86A95"/>
    <w:rsid w:val="50C50B26"/>
    <w:rsid w:val="50DB387E"/>
    <w:rsid w:val="50FA2CEF"/>
    <w:rsid w:val="510746C6"/>
    <w:rsid w:val="52131FB2"/>
    <w:rsid w:val="526B27DD"/>
    <w:rsid w:val="52E16ECB"/>
    <w:rsid w:val="530E0A21"/>
    <w:rsid w:val="532E5F1B"/>
    <w:rsid w:val="53683F40"/>
    <w:rsid w:val="536A6FA8"/>
    <w:rsid w:val="53877FA0"/>
    <w:rsid w:val="540C27A0"/>
    <w:rsid w:val="54722B7A"/>
    <w:rsid w:val="549E07CC"/>
    <w:rsid w:val="55697417"/>
    <w:rsid w:val="55D873DD"/>
    <w:rsid w:val="56894032"/>
    <w:rsid w:val="57475C4D"/>
    <w:rsid w:val="57746B53"/>
    <w:rsid w:val="57FF5DE3"/>
    <w:rsid w:val="581E5446"/>
    <w:rsid w:val="58397B5A"/>
    <w:rsid w:val="584A0389"/>
    <w:rsid w:val="584E1028"/>
    <w:rsid w:val="586308C3"/>
    <w:rsid w:val="58984200"/>
    <w:rsid w:val="593013AC"/>
    <w:rsid w:val="59401C6C"/>
    <w:rsid w:val="597B2CA5"/>
    <w:rsid w:val="59A81F82"/>
    <w:rsid w:val="59BF16A6"/>
    <w:rsid w:val="5A295D82"/>
    <w:rsid w:val="5A3E5A0E"/>
    <w:rsid w:val="5A700DA8"/>
    <w:rsid w:val="5A8D0BBF"/>
    <w:rsid w:val="5AC316C5"/>
    <w:rsid w:val="5AEB4AF6"/>
    <w:rsid w:val="5B213842"/>
    <w:rsid w:val="5BAB2C55"/>
    <w:rsid w:val="5C304508"/>
    <w:rsid w:val="5C3A25B5"/>
    <w:rsid w:val="5C3E0CC0"/>
    <w:rsid w:val="5C493D3A"/>
    <w:rsid w:val="5C4943A0"/>
    <w:rsid w:val="5CD64D27"/>
    <w:rsid w:val="5CE77665"/>
    <w:rsid w:val="5D0104EC"/>
    <w:rsid w:val="5D0440FF"/>
    <w:rsid w:val="5D1C18CC"/>
    <w:rsid w:val="5D2B2E5F"/>
    <w:rsid w:val="5D3B4FAE"/>
    <w:rsid w:val="5D5249BC"/>
    <w:rsid w:val="5D8B1FAD"/>
    <w:rsid w:val="5E0368F6"/>
    <w:rsid w:val="5E044246"/>
    <w:rsid w:val="5E3B6F8E"/>
    <w:rsid w:val="5E7F4305"/>
    <w:rsid w:val="5F1C1A53"/>
    <w:rsid w:val="5FBF31B3"/>
    <w:rsid w:val="5FC37153"/>
    <w:rsid w:val="601613CA"/>
    <w:rsid w:val="60CC4289"/>
    <w:rsid w:val="61026EA9"/>
    <w:rsid w:val="61333EDB"/>
    <w:rsid w:val="614150CD"/>
    <w:rsid w:val="61833CD8"/>
    <w:rsid w:val="61AE540E"/>
    <w:rsid w:val="61CC411F"/>
    <w:rsid w:val="62121B84"/>
    <w:rsid w:val="621D7BA8"/>
    <w:rsid w:val="624A31F4"/>
    <w:rsid w:val="624D288F"/>
    <w:rsid w:val="636C5508"/>
    <w:rsid w:val="637F38AA"/>
    <w:rsid w:val="649D6039"/>
    <w:rsid w:val="64B639B2"/>
    <w:rsid w:val="64FB738F"/>
    <w:rsid w:val="6584337E"/>
    <w:rsid w:val="65991AC5"/>
    <w:rsid w:val="66BA5B15"/>
    <w:rsid w:val="673B3A73"/>
    <w:rsid w:val="67B10F88"/>
    <w:rsid w:val="680C2DD0"/>
    <w:rsid w:val="6819694F"/>
    <w:rsid w:val="68322906"/>
    <w:rsid w:val="68563AC6"/>
    <w:rsid w:val="687F015B"/>
    <w:rsid w:val="68FD6917"/>
    <w:rsid w:val="696B1DBE"/>
    <w:rsid w:val="698956DA"/>
    <w:rsid w:val="69A22965"/>
    <w:rsid w:val="69BE4592"/>
    <w:rsid w:val="6A345616"/>
    <w:rsid w:val="6A4F66FC"/>
    <w:rsid w:val="6A66491D"/>
    <w:rsid w:val="6A9A5C71"/>
    <w:rsid w:val="6AD63529"/>
    <w:rsid w:val="6AFF63B3"/>
    <w:rsid w:val="6B7C0F49"/>
    <w:rsid w:val="6BCB6B28"/>
    <w:rsid w:val="6BE61923"/>
    <w:rsid w:val="6BEB4428"/>
    <w:rsid w:val="6BF21D86"/>
    <w:rsid w:val="6C133380"/>
    <w:rsid w:val="6C184C43"/>
    <w:rsid w:val="6C4C5516"/>
    <w:rsid w:val="6CA07829"/>
    <w:rsid w:val="6D0B1319"/>
    <w:rsid w:val="6D44403A"/>
    <w:rsid w:val="6DB72D70"/>
    <w:rsid w:val="6DDF5B5A"/>
    <w:rsid w:val="6DF26FC2"/>
    <w:rsid w:val="6E5928D7"/>
    <w:rsid w:val="6F8A6141"/>
    <w:rsid w:val="6FB40F38"/>
    <w:rsid w:val="701557F7"/>
    <w:rsid w:val="7055578D"/>
    <w:rsid w:val="705B5122"/>
    <w:rsid w:val="70A11939"/>
    <w:rsid w:val="711E19CD"/>
    <w:rsid w:val="71EC2F5F"/>
    <w:rsid w:val="71FA6D52"/>
    <w:rsid w:val="72C75056"/>
    <w:rsid w:val="734B1181"/>
    <w:rsid w:val="73DD5247"/>
    <w:rsid w:val="74DA3A60"/>
    <w:rsid w:val="74E1294F"/>
    <w:rsid w:val="74ED28E6"/>
    <w:rsid w:val="75910862"/>
    <w:rsid w:val="75AE180A"/>
    <w:rsid w:val="75D4477C"/>
    <w:rsid w:val="75E36485"/>
    <w:rsid w:val="76A42E74"/>
    <w:rsid w:val="773871A0"/>
    <w:rsid w:val="774B3FA4"/>
    <w:rsid w:val="782C4379"/>
    <w:rsid w:val="783E7EE3"/>
    <w:rsid w:val="790C78A0"/>
    <w:rsid w:val="79D129F2"/>
    <w:rsid w:val="79D25C5B"/>
    <w:rsid w:val="79D7703A"/>
    <w:rsid w:val="7AAC2004"/>
    <w:rsid w:val="7AD63B30"/>
    <w:rsid w:val="7ADF6716"/>
    <w:rsid w:val="7BB4067D"/>
    <w:rsid w:val="7BDE5B0D"/>
    <w:rsid w:val="7C4A3F1C"/>
    <w:rsid w:val="7CBE50AF"/>
    <w:rsid w:val="7D1D5170"/>
    <w:rsid w:val="7D5C7626"/>
    <w:rsid w:val="7D697465"/>
    <w:rsid w:val="7D7355C5"/>
    <w:rsid w:val="7DD1650A"/>
    <w:rsid w:val="7E282333"/>
    <w:rsid w:val="7E6B47E6"/>
    <w:rsid w:val="7E825778"/>
    <w:rsid w:val="7EB55306"/>
    <w:rsid w:val="7EFC5E66"/>
    <w:rsid w:val="7F1D32B7"/>
    <w:rsid w:val="7FD5213D"/>
    <w:rsid w:val="7FF96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76" w:lineRule="auto"/>
      <w:jc w:val="left"/>
    </w:pPr>
    <w:rPr>
      <w:rFonts w:ascii="宋体" w:hAnsi="宋体" w:eastAsia="宋体" w:cs="宋体"/>
      <w:kern w:val="2"/>
      <w:sz w:val="20"/>
      <w:szCs w:val="20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line="0" w:lineRule="atLeast"/>
      <w:jc w:val="center"/>
      <w:outlineLvl w:val="0"/>
    </w:pPr>
    <w:rPr>
      <w:rFonts w:ascii="方正小标宋简体" w:eastAsia="方正小标宋简体" w:cs="Times New Roman"/>
      <w:sz w:val="44"/>
      <w:szCs w:val="44"/>
      <w:lang w:bidi="ar"/>
    </w:rPr>
  </w:style>
  <w:style w:type="paragraph" w:styleId="3">
    <w:name w:val="heading 2"/>
    <w:basedOn w:val="1"/>
    <w:next w:val="1"/>
    <w:unhideWhenUsed/>
    <w:qFormat/>
    <w:uiPriority w:val="0"/>
    <w:pPr>
      <w:spacing w:line="0" w:lineRule="atLeast"/>
      <w:jc w:val="center"/>
      <w:outlineLvl w:val="1"/>
    </w:pPr>
    <w:rPr>
      <w:rFonts w:ascii="方正小标宋简体" w:eastAsia="方正小标宋简体" w:cs="Times New Roman"/>
      <w:sz w:val="36"/>
      <w:szCs w:val="36"/>
      <w:lang w:bidi="ar"/>
    </w:rPr>
  </w:style>
  <w:style w:type="paragraph" w:styleId="4">
    <w:name w:val="heading 3"/>
    <w:basedOn w:val="1"/>
    <w:next w:val="1"/>
    <w:unhideWhenUsed/>
    <w:qFormat/>
    <w:uiPriority w:val="0"/>
    <w:pPr>
      <w:jc w:val="center"/>
      <w:outlineLvl w:val="2"/>
    </w:pPr>
    <w:rPr>
      <w:rFonts w:ascii="方正小标宋简体" w:eastAsia="方正小标宋简体" w:cs="Times New Roman"/>
      <w:sz w:val="30"/>
      <w:szCs w:val="30"/>
      <w:lang w:bidi="ar"/>
    </w:rPr>
  </w:style>
  <w:style w:type="paragraph" w:styleId="5">
    <w:name w:val="heading 4"/>
    <w:basedOn w:val="1"/>
    <w:next w:val="1"/>
    <w:unhideWhenUsed/>
    <w:qFormat/>
    <w:uiPriority w:val="0"/>
    <w:pPr>
      <w:spacing w:line="0" w:lineRule="atLeast"/>
      <w:jc w:val="center"/>
      <w:outlineLvl w:val="3"/>
    </w:pPr>
    <w:rPr>
      <w:rFonts w:ascii="黑体" w:hAnsi="黑体" w:eastAsia="黑体" w:cs="黑体"/>
      <w:sz w:val="24"/>
      <w:szCs w:val="24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qFormat/>
    <w:uiPriority w:val="0"/>
    <w:rPr>
      <w:rFonts w:ascii="楷体" w:hAnsi="楷体" w:eastAsia="楷体"/>
    </w:rPr>
  </w:style>
  <w:style w:type="paragraph" w:styleId="7">
    <w:name w:val="Balloon Text"/>
    <w:basedOn w:val="1"/>
    <w:link w:val="19"/>
    <w:qFormat/>
    <w:uiPriority w:val="0"/>
    <w:rPr>
      <w:sz w:val="18"/>
      <w:szCs w:val="18"/>
    </w:rPr>
  </w:style>
  <w:style w:type="paragraph" w:styleId="8">
    <w:name w:val="footer"/>
    <w:basedOn w:val="1"/>
    <w:link w:val="2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annotation reference"/>
    <w:basedOn w:val="12"/>
    <w:qFormat/>
    <w:uiPriority w:val="0"/>
    <w:rPr>
      <w:sz w:val="21"/>
      <w:szCs w:val="21"/>
    </w:rPr>
  </w:style>
  <w:style w:type="paragraph" w:customStyle="1" w:styleId="14">
    <w:name w:val="Table Text"/>
    <w:basedOn w:val="1"/>
    <w:semiHidden/>
    <w:qFormat/>
    <w:uiPriority w:val="0"/>
    <w:rPr>
      <w:rFonts w:ascii="宋体" w:hAnsi="宋体" w:eastAsia="宋体" w:cs="宋体"/>
      <w:sz w:val="19"/>
      <w:szCs w:val="19"/>
      <w:lang w:eastAsia="en-US"/>
    </w:rPr>
  </w:style>
  <w:style w:type="table" w:customStyle="1" w:styleId="1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6">
    <w:name w:val="批注框文本 字符"/>
    <w:link w:val="7"/>
    <w:qFormat/>
    <w:uiPriority w:val="0"/>
    <w:rPr>
      <w:sz w:val="18"/>
      <w:szCs w:val="18"/>
    </w:rPr>
  </w:style>
  <w:style w:type="character" w:customStyle="1" w:styleId="17">
    <w:name w:val="页眉 字符"/>
    <w:link w:val="9"/>
    <w:qFormat/>
    <w:uiPriority w:val="0"/>
    <w:rPr>
      <w:sz w:val="18"/>
      <w:szCs w:val="18"/>
    </w:rPr>
  </w:style>
  <w:style w:type="character" w:customStyle="1" w:styleId="18">
    <w:name w:val="页脚 字符"/>
    <w:link w:val="8"/>
    <w:qFormat/>
    <w:uiPriority w:val="0"/>
    <w:rPr>
      <w:sz w:val="18"/>
      <w:szCs w:val="18"/>
    </w:rPr>
  </w:style>
  <w:style w:type="character" w:customStyle="1" w:styleId="19">
    <w:name w:val="批注框文本 Char"/>
    <w:basedOn w:val="12"/>
    <w:link w:val="7"/>
    <w:qFormat/>
    <w:uiPriority w:val="0"/>
    <w:rPr>
      <w:sz w:val="18"/>
      <w:szCs w:val="18"/>
    </w:rPr>
  </w:style>
  <w:style w:type="character" w:customStyle="1" w:styleId="20">
    <w:name w:val="页眉 Char"/>
    <w:basedOn w:val="12"/>
    <w:link w:val="9"/>
    <w:qFormat/>
    <w:uiPriority w:val="0"/>
    <w:rPr>
      <w:sz w:val="18"/>
      <w:szCs w:val="18"/>
    </w:rPr>
  </w:style>
  <w:style w:type="character" w:customStyle="1" w:styleId="21">
    <w:name w:val="页脚 Char"/>
    <w:basedOn w:val="12"/>
    <w:link w:val="8"/>
    <w:qFormat/>
    <w:uiPriority w:val="0"/>
    <w:rPr>
      <w:sz w:val="18"/>
      <w:szCs w:val="18"/>
    </w:rPr>
  </w:style>
  <w:style w:type="paragraph" w:customStyle="1" w:styleId="22">
    <w:name w:val="Table Paragraph"/>
    <w:basedOn w:val="1"/>
    <w:qFormat/>
    <w:uiPriority w:val="1"/>
    <w:pPr>
      <w:jc w:val="left"/>
    </w:pPr>
    <w:rPr>
      <w:kern w:val="0"/>
      <w:sz w:val="22"/>
      <w:szCs w:val="22"/>
      <w:lang w:eastAsia="en-US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footnotes.xml" Type="http://schemas.openxmlformats.org/officeDocument/2006/relationships/footnotes"/><Relationship Id="rId4" Target="endnotes.xml" Type="http://schemas.openxmlformats.org/officeDocument/2006/relationships/endnotes"/><Relationship Id="rId5" Target="footer1.xml" Type="http://schemas.openxmlformats.org/officeDocument/2006/relationships/footer"/><Relationship Id="rId6" Target="theme/theme1.xml" Type="http://schemas.openxmlformats.org/officeDocument/2006/relationships/theme"/><Relationship Id="rId7" Target="../customXml/item1.xml" Type="http://schemas.openxmlformats.org/officeDocument/2006/relationships/customXml"/><Relationship Id="rId8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7</Pages>
  <Words>2934</Words>
  <Characters>2993</Characters>
  <Lines>144</Lines>
  <Paragraphs>264</Paragraphs>
  <TotalTime>0</TotalTime>
  <ScaleCrop>false</ScaleCrop>
  <LinksUpToDate>false</LinksUpToDate>
  <CharactersWithSpaces>3516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2025-06-18T09:37:00Z</dcterms:created>
  <dc:creator>Administrator</dc:creator>
  <cp:lastModifiedBy>admin</cp:lastModifiedBy>
  <dcterms:modified xsi:type="dcterms:W3CDTF">2025-11-14T09:07:28Z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323B48C0D37B48CD9E83CA2AFD961948_12</vt:lpwstr>
  </property>
  <property fmtid="{D5CDD505-2E9C-101B-9397-08002B2CF9AE}" pid="4" name="KSOTemplateDocerSaveRecord">
    <vt:lpwstr>eyJoZGlkIjoiODY5YmRjN2RiZTVhYzY2NWI5NTVhYjViOTVkOWUyMzUiLCJ1c2VySWQiOiI2Mjc4Mjc5ODMifQ==</vt:lpwstr>
  </property>
</Properties>
</file>