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xsi="http://www.w3.org/2001/XMLSchema-instance" mc:Ignorable="w14 w15 wp14">
  <w:body>
    <w:p w14:paraId="7E95156A">
      <w:pPr>
        <w:pStyle w:val="2"/>
      </w:pPr>
      <w:r>
        <w:rPr>
          <w:rFonts w:hint="eastAsia"/>
        </w:rPr>
        <w:t>民事起诉状</w:t>
      </w:r>
    </w:p>
    <w:p w14:paraId="1889DC29">
      <w:pPr>
        <w:pStyle w:val="3"/>
      </w:pPr>
      <w:r>
        <w:rPr>
          <w:rFonts w:hint="eastAsia"/>
        </w:rPr>
        <w:t>（房屋买卖合同纠纷）</w:t>
      </w:r>
    </w:p>
    <w:tbl>
      <w:tblPr>
        <w:tblStyle w:val="10"/>
        <w:tblW w:w="9086" w:type="dxa"/>
        <w:tblInd w:w="1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5"/>
        <w:gridCol w:w="6951"/>
      </w:tblGrid>
      <w:tr w14:paraId="44A8D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6" w:type="dxa"/>
            <w:gridSpan w:val="2"/>
          </w:tcPr>
          <w:p w14:paraId="26836BF9">
            <w:pPr>
              <w:jc w:val="both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说明：</w:t>
            </w:r>
          </w:p>
          <w:p w14:paraId="5173F62A">
            <w:pPr>
              <w:ind w:firstLine="400" w:firstLineChars="200"/>
              <w:jc w:val="both"/>
            </w:pPr>
            <w:r>
              <w:rPr>
                <w:rFonts w:hint="eastAsia"/>
              </w:rPr>
              <w:t>为了方便您参加诉讼，保护您的合法权利，请填写本表。</w:t>
            </w:r>
          </w:p>
          <w:p w14:paraId="0DA24D85">
            <w:pPr>
              <w:ind w:firstLine="400" w:firstLineChars="200"/>
              <w:jc w:val="both"/>
            </w:pPr>
            <w:r>
              <w:rPr>
                <w:rFonts w:hint="eastAsia"/>
              </w:rPr>
              <w:t>1.起诉时需向人民法院提交证明您身份的材料，如身份证复印件、营业执照复印件等。</w:t>
            </w:r>
          </w:p>
          <w:p w14:paraId="2CC9DE5C">
            <w:pPr>
              <w:ind w:firstLine="400" w:firstLineChars="200"/>
              <w:jc w:val="both"/>
            </w:pPr>
            <w:r>
              <w:rPr>
                <w:rFonts w:hint="eastAsia"/>
              </w:rPr>
              <w:t>2.本表所列内容是您提起诉讼以及人民法院查明案件事实所需，请务必如实填写。</w:t>
            </w:r>
          </w:p>
          <w:p w14:paraId="0533EF9B">
            <w:pPr>
              <w:ind w:firstLine="400" w:firstLineChars="200"/>
              <w:jc w:val="both"/>
            </w:pPr>
            <w:r>
              <w:rPr>
                <w:rFonts w:hint="eastAsia"/>
              </w:rPr>
              <w:t>3.本表有些内容可能与您的案件无关，您认为与案件无关的项目可以填“无”或不填；对于本表中勾选项可以在对应项打“√”；您认为另有重要内容需要列明的，可以另附页填写。</w:t>
            </w:r>
          </w:p>
          <w:p w14:paraId="00F69DEB">
            <w:pPr>
              <w:ind w:firstLine="400" w:firstLineChars="200"/>
              <w:jc w:val="both"/>
            </w:pPr>
            <w:r>
              <w:rPr>
                <w:rFonts w:hint="eastAsia"/>
              </w:rPr>
              <w:t>4.本表word电子版填写时，相关栏目可复制粘贴或扩容，但不得改变要素内容、格式设置。例如，多原告、多被告或多委托诉讼代理人等情况，可根据实际情况复制粘贴；需填写文字较多时，可根据实际对栏目进行扩容等。</w:t>
            </w:r>
          </w:p>
          <w:p w14:paraId="329F5BA2">
            <w:pPr>
              <w:ind w:firstLine="400" w:firstLineChars="200"/>
              <w:jc w:val="both"/>
            </w:pPr>
            <w:r>
              <w:rPr>
                <w:rFonts w:hint="eastAsia"/>
              </w:rPr>
              <w:t>★特别提示★</w:t>
            </w:r>
          </w:p>
          <w:p w14:paraId="5B1F29F9">
            <w:pPr>
              <w:ind w:firstLine="400" w:firstLineChars="200"/>
              <w:jc w:val="both"/>
            </w:pPr>
            <w:r>
              <w:rPr>
                <w:rFonts w:hint="eastAsia"/>
              </w:rPr>
              <w:t>诉讼参加人应遵守诚信原则如实认真填写表格。</w:t>
            </w:r>
          </w:p>
          <w:p w14:paraId="1CD3C0FC">
            <w:pPr>
              <w:ind w:firstLine="400" w:firstLineChars="200"/>
              <w:jc w:val="both"/>
              <w:rPr>
                <w:sz w:val="19"/>
                <w:szCs w:val="19"/>
              </w:rPr>
            </w:pPr>
            <w:r>
              <w:rPr>
                <w:rFonts w:hint="eastAsia"/>
              </w:rPr>
              <w:t>如果诉讼参加人违反有关规定，虚假诉讼、恶意诉讼、滥用诉权，人民法院将视违法情形依法追究责任。</w:t>
            </w:r>
          </w:p>
        </w:tc>
      </w:tr>
      <w:tr w14:paraId="220FA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6" w:type="dxa"/>
            <w:gridSpan w:val="2"/>
          </w:tcPr>
          <w:p w14:paraId="6028EEDE">
            <w:pPr>
              <w:pStyle w:val="4"/>
              <w:outlineLvl w:val="2"/>
            </w:pPr>
            <w:r>
              <w:rPr>
                <w:rFonts w:hint="eastAsia"/>
              </w:rPr>
              <w:t>当事人信息</w:t>
            </w:r>
          </w:p>
        </w:tc>
      </w:tr>
      <w:tr w14:paraId="59642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5" w:type="dxa"/>
          </w:tcPr>
          <w:p w14:paraId="622E2647">
            <w:pPr>
              <w:jc w:val="both"/>
            </w:pPr>
            <w:r>
              <w:rPr>
                <w:rFonts w:hint="eastAsia"/>
              </w:rPr>
              <w:t>原告（自然人）</w:t>
            </w:r>
          </w:p>
        </w:tc>
        <w:tc>
          <w:tcPr>
            <w:tcW w:w="6951" w:type="dxa"/>
          </w:tcPr>
          <w:p w14:paraId="5C9E2D1E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姓名：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5240FA4C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性别：男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 女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0A1FEEE8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出生日期：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    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民族：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31832B1E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工作单位：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    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职务：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    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联系电话：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459B8AA6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住所地（户籍所在地）：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787471AD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经常居住地：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67B99832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证件类型：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1053B8E4">
            <w:pPr>
              <w:jc w:val="both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证件号码：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59D9F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5" w:type="dxa"/>
          </w:tcPr>
          <w:p w14:paraId="4E7A1CF1">
            <w:pPr>
              <w:jc w:val="both"/>
            </w:pPr>
            <w:r>
              <w:rPr>
                <w:rFonts w:hint="eastAsia"/>
              </w:rPr>
              <w:t>被告（自然人）</w:t>
            </w:r>
          </w:p>
        </w:tc>
        <w:tc>
          <w:tcPr>
            <w:tcW w:w="6951" w:type="dxa"/>
          </w:tcPr>
          <w:p w14:paraId="259CE842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姓名：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0728F130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性别：男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女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7E19DA4D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出生日期：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    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民族：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31F7CD5D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工作单位：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    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职务：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    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联系电话：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4BBD4061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住所地（户籍所在地）：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54D52281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经常居住地：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0BBE4D74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证件类型：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13B37B21">
            <w:pPr>
              <w:jc w:val="both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证件号码：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 xml:space="preserve"> </w:t>
            </w:r>
          </w:p>
        </w:tc>
      </w:tr>
      <w:tr w14:paraId="00040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6" w:type="dxa"/>
            <w:gridSpan w:val="2"/>
          </w:tcPr>
          <w:p w14:paraId="610CD57B">
            <w:pPr>
              <w:pStyle w:val="4"/>
              <w:outlineLvl w:val="2"/>
            </w:pPr>
            <w:r>
              <w:rPr>
                <w:rFonts w:hint="eastAsia"/>
              </w:rPr>
              <w:t>诉讼请求</w:t>
            </w:r>
          </w:p>
        </w:tc>
      </w:tr>
      <w:tr w14:paraId="34C7A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6" w:type="dxa"/>
            <w:gridSpan w:val="2"/>
          </w:tcPr>
          <w:p w14:paraId="71ED370E">
            <w:pPr>
              <w:jc w:val="both"/>
            </w:pP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557E1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5" w:type="dxa"/>
          </w:tcPr>
          <w:p w14:paraId="2DACAE8D">
            <w:pPr>
              <w:jc w:val="both"/>
            </w:pPr>
            <w:r>
              <w:rPr>
                <w:rFonts w:hint="eastAsia"/>
              </w:rPr>
              <w:t>1.确定房屋买卖合同关系</w:t>
            </w:r>
          </w:p>
        </w:tc>
        <w:tc>
          <w:tcPr>
            <w:tcW w:w="6951" w:type="dxa"/>
          </w:tcPr>
          <w:p w14:paraId="57F925B5">
            <w:pPr>
              <w:jc w:val="both"/>
            </w:pPr>
            <w:r>
              <w:rPr>
                <w:rFonts w:hint="eastAsia"/>
              </w:rPr>
              <w:t>无此问题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4E3CC430">
            <w:pPr>
              <w:jc w:val="both"/>
            </w:pPr>
            <w:r>
              <w:rPr>
                <w:rFonts w:hint="eastAsia"/>
              </w:rPr>
              <w:t>有此问题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32F9EAA0">
            <w:pPr>
              <w:jc w:val="both"/>
            </w:pPr>
            <w:r>
              <w:rPr>
                <w:rFonts w:hint="eastAsia"/>
              </w:rPr>
              <w:t>主张确认合同无效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t xml:space="preserve">  </w:t>
            </w:r>
            <w:r>
              <w:rPr>
                <w:rFonts w:hint="eastAsia"/>
              </w:rPr>
              <w:t>主张确认合同未成立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0B089E58">
            <w:pPr>
              <w:jc w:val="both"/>
            </w:pPr>
            <w:r>
              <w:rPr>
                <w:rFonts w:hint="eastAsia"/>
              </w:rPr>
              <w:t>主张解除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t xml:space="preserve">  </w:t>
            </w:r>
            <w:r>
              <w:rPr>
                <w:rFonts w:hint="eastAsia"/>
              </w:rPr>
              <w:t>主张撤销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t xml:space="preserve">  </w:t>
            </w:r>
            <w:r>
              <w:rPr>
                <w:rFonts w:hint="eastAsia"/>
              </w:rPr>
              <w:t>主张继续履行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2E0DCB26">
            <w:pPr>
              <w:jc w:val="both"/>
            </w:pPr>
            <w:r>
              <w:rPr>
                <w:rFonts w:hint="eastAsia"/>
              </w:rPr>
              <w:t>主张订立正式房屋买卖合同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066A5870">
            <w:pPr>
              <w:jc w:val="both"/>
            </w:pPr>
            <w:r>
              <w:rPr>
                <w:rFonts w:hint="eastAsia"/>
              </w:rPr>
              <w:t>具体主张：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Style w:val="19"/>
                <w:rFonts w:hint="eastAsia"/>
              </w:rPr>
              <w:t>（例：确认合同无效/继续履行/解除合同/撤销合同/否定某约定合同效力/要求订立本约）</w:t>
            </w:r>
          </w:p>
        </w:tc>
      </w:tr>
      <w:tr w14:paraId="76802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5" w:type="dxa"/>
          </w:tcPr>
          <w:p w14:paraId="66F55A43">
            <w:pPr>
              <w:jc w:val="both"/>
            </w:pPr>
            <w:r>
              <w:rPr>
                <w:rFonts w:hint="eastAsia"/>
              </w:rPr>
              <w:t>2.支付或返还购房款</w:t>
            </w:r>
          </w:p>
        </w:tc>
        <w:tc>
          <w:tcPr>
            <w:tcW w:w="6951" w:type="dxa"/>
          </w:tcPr>
          <w:p w14:paraId="6F844647">
            <w:pPr>
              <w:jc w:val="both"/>
            </w:pPr>
            <w:r>
              <w:rPr>
                <w:rFonts w:hint="eastAsia"/>
              </w:rPr>
              <w:t>无此问题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1F109594">
            <w:pPr>
              <w:jc w:val="both"/>
            </w:pPr>
            <w:r>
              <w:rPr>
                <w:rFonts w:hint="eastAsia"/>
              </w:rPr>
              <w:t>有此问题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61F98D5B">
            <w:pPr>
              <w:jc w:val="both"/>
            </w:pPr>
            <w:r>
              <w:rPr>
                <w:rFonts w:hint="eastAsia"/>
              </w:rPr>
              <w:t>具体主张：主张返还首付款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t xml:space="preserve"> / </w:t>
            </w:r>
            <w:r>
              <w:rPr>
                <w:rFonts w:hint="eastAsia"/>
              </w:rPr>
              <w:t>定金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t xml:space="preserve"> / </w:t>
            </w:r>
            <w:r>
              <w:rPr>
                <w:rFonts w:hint="eastAsia"/>
              </w:rPr>
              <w:t>已付款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306C24EC">
            <w:pPr>
              <w:jc w:val="both"/>
            </w:pPr>
            <w:r>
              <w:rPr>
                <w:rFonts w:hint="eastAsia"/>
              </w:rPr>
              <w:t>主张支付欠付房款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25A7DB03">
            <w:pPr>
              <w:jc w:val="both"/>
            </w:pPr>
            <w:r>
              <w:rPr>
                <w:rFonts w:hint="eastAsia"/>
              </w:rPr>
              <w:t>主张支付违约金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/>
              </w:rPr>
              <w:t>或利息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24740A86">
            <w:pPr>
              <w:jc w:val="both"/>
            </w:pPr>
            <w:r>
              <w:rPr>
                <w:rFonts w:hint="eastAsia"/>
              </w:rPr>
              <w:t>主张赔偿损失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2EB0BFD2">
            <w:pPr>
              <w:jc w:val="both"/>
            </w:pPr>
            <w:r>
              <w:rPr>
                <w:rFonts w:hint="eastAsia"/>
              </w:rPr>
              <w:t>金额及明细：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7A18C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5" w:type="dxa"/>
          </w:tcPr>
          <w:p w14:paraId="372A9ECB">
            <w:pPr>
              <w:jc w:val="both"/>
            </w:pPr>
            <w:r>
              <w:rPr>
                <w:rFonts w:hint="eastAsia"/>
              </w:rPr>
              <w:t>3.交付或返还房屋</w:t>
            </w:r>
          </w:p>
        </w:tc>
        <w:tc>
          <w:tcPr>
            <w:tcW w:w="6951" w:type="dxa"/>
          </w:tcPr>
          <w:p w14:paraId="38D28B15">
            <w:pPr>
              <w:jc w:val="both"/>
            </w:pPr>
            <w:r>
              <w:rPr>
                <w:rFonts w:hint="eastAsia"/>
              </w:rPr>
              <w:t>无此问题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072061E2">
            <w:pPr>
              <w:jc w:val="both"/>
            </w:pPr>
            <w:r>
              <w:rPr>
                <w:rFonts w:hint="eastAsia"/>
              </w:rPr>
              <w:t>有此问题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3A40D4F7">
            <w:pPr>
              <w:jc w:val="both"/>
            </w:pPr>
            <w:r>
              <w:rPr>
                <w:rFonts w:hint="eastAsia"/>
              </w:rPr>
              <w:t>主张交付房屋：是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t xml:space="preserve">  </w:t>
            </w:r>
            <w:r>
              <w:rPr>
                <w:rFonts w:hint="eastAsia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1AF9248F">
            <w:pPr>
              <w:jc w:val="both"/>
            </w:pPr>
            <w:r>
              <w:rPr>
                <w:rFonts w:hint="eastAsia"/>
              </w:rPr>
              <w:t>主张返还房屋：是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t xml:space="preserve">  </w:t>
            </w:r>
            <w:r>
              <w:rPr>
                <w:rFonts w:hint="eastAsia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216359A0">
            <w:pPr>
              <w:jc w:val="both"/>
            </w:pPr>
            <w:r>
              <w:rPr>
                <w:rFonts w:hint="eastAsia"/>
              </w:rPr>
              <w:t>主张支付逾期交房违约金：是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t xml:space="preserve">  </w:t>
            </w:r>
            <w:r>
              <w:rPr>
                <w:rFonts w:hint="eastAsia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 w14:paraId="38169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5" w:type="dxa"/>
          </w:tcPr>
          <w:p w14:paraId="420F3B6D">
            <w:pPr>
              <w:jc w:val="both"/>
            </w:pPr>
            <w:r>
              <w:rPr>
                <w:rFonts w:hint="eastAsia"/>
              </w:rPr>
              <w:t>4.办理房屋登记手续</w:t>
            </w:r>
          </w:p>
        </w:tc>
        <w:tc>
          <w:tcPr>
            <w:tcW w:w="6951" w:type="dxa"/>
          </w:tcPr>
          <w:p w14:paraId="37B08282">
            <w:pPr>
              <w:jc w:val="both"/>
            </w:pPr>
            <w:r>
              <w:rPr>
                <w:rFonts w:hint="eastAsia"/>
              </w:rPr>
              <w:t>无此问题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49D876FD">
            <w:pPr>
              <w:jc w:val="both"/>
            </w:pPr>
            <w:r>
              <w:rPr>
                <w:rFonts w:hint="eastAsia"/>
              </w:rPr>
              <w:t>有此问题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675AB837">
            <w:pPr>
              <w:jc w:val="both"/>
            </w:pPr>
            <w:r>
              <w:rPr>
                <w:rFonts w:hint="eastAsia"/>
              </w:rPr>
              <w:t>主张协助办理不动产登记：是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t xml:space="preserve">  </w:t>
            </w:r>
            <w:r>
              <w:rPr>
                <w:rFonts w:hint="eastAsia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492BC1C3">
            <w:pPr>
              <w:jc w:val="both"/>
            </w:pPr>
            <w:r>
              <w:rPr>
                <w:rFonts w:hint="eastAsia"/>
              </w:rPr>
              <w:t>主张支付逾期办证违约金：是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t xml:space="preserve">  </w:t>
            </w:r>
            <w:r>
              <w:rPr>
                <w:rFonts w:hint="eastAsia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 w14:paraId="3354B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5" w:type="dxa"/>
          </w:tcPr>
          <w:p w14:paraId="3619122B">
            <w:pPr>
              <w:jc w:val="both"/>
            </w:pPr>
            <w:r>
              <w:rPr>
                <w:rFonts w:hint="eastAsia"/>
              </w:rPr>
              <w:t>5.返还或承担中介服务费</w:t>
            </w:r>
          </w:p>
        </w:tc>
        <w:tc>
          <w:tcPr>
            <w:tcW w:w="6951" w:type="dxa"/>
          </w:tcPr>
          <w:p w14:paraId="25F88AE6">
            <w:pPr>
              <w:jc w:val="both"/>
            </w:pPr>
            <w:r>
              <w:rPr>
                <w:rFonts w:hint="eastAsia"/>
              </w:rPr>
              <w:t>无此问题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26C938D5">
            <w:pPr>
              <w:jc w:val="both"/>
            </w:pPr>
            <w:r>
              <w:rPr>
                <w:rFonts w:hint="eastAsia"/>
              </w:rPr>
              <w:t>有此问题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5E70DDA1">
            <w:pPr>
              <w:jc w:val="both"/>
            </w:pPr>
            <w:r>
              <w:rPr>
                <w:rFonts w:hint="eastAsia"/>
              </w:rPr>
              <w:t>主张返还中介服务费：是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t xml:space="preserve">  </w:t>
            </w:r>
            <w:r>
              <w:rPr>
                <w:rFonts w:hint="eastAsia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3C8AC9B9">
            <w:pPr>
              <w:jc w:val="both"/>
            </w:pPr>
            <w:r>
              <w:rPr>
                <w:rFonts w:hint="eastAsia"/>
              </w:rPr>
              <w:t>主张被告承担中介服务费：是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t xml:space="preserve">  </w:t>
            </w:r>
            <w:r>
              <w:rPr>
                <w:rFonts w:hint="eastAsia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77D70381">
            <w:pPr>
              <w:jc w:val="both"/>
            </w:pPr>
            <w:r>
              <w:rPr>
                <w:rFonts w:hint="eastAsia"/>
              </w:rPr>
              <w:t>金额及明细：</w:t>
            </w:r>
            <w:r>
              <w:rPr>
                <w:rFonts w:ascii="宋体" w:hAnsi="宋体" w:cs="宋体" w:eastAsia="宋体"/>
                <w:sz w:val="20"/>
              </w:rPr>
              <w:t xsi:nil="true"/>
            </w:r>
          </w:p>
        </w:tc>
      </w:tr>
      <w:tr w14:paraId="2B510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5" w:type="dxa"/>
          </w:tcPr>
          <w:p w14:paraId="642532EC">
            <w:pPr>
              <w:jc w:val="both"/>
            </w:pPr>
            <w:r>
              <w:rPr>
                <w:rFonts w:hint="eastAsia"/>
              </w:rPr>
              <w:t>6.房屋质量损害赔偿</w:t>
            </w:r>
          </w:p>
        </w:tc>
        <w:tc>
          <w:tcPr>
            <w:tcW w:w="6951" w:type="dxa"/>
          </w:tcPr>
          <w:p w14:paraId="688C4703">
            <w:pPr>
              <w:jc w:val="both"/>
            </w:pPr>
            <w:r>
              <w:rPr>
                <w:rFonts w:hint="eastAsia"/>
              </w:rPr>
              <w:t>无此问题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72E26EF1">
            <w:pPr>
              <w:jc w:val="both"/>
            </w:pPr>
            <w:r>
              <w:rPr>
                <w:rFonts w:hint="eastAsia"/>
              </w:rPr>
              <w:t>有此问题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0FDC2300">
            <w:pPr>
              <w:jc w:val="both"/>
            </w:pPr>
            <w:r>
              <w:rPr>
                <w:rFonts w:hint="eastAsia"/>
              </w:rPr>
              <w:t>主张被告予以维修：是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t xml:space="preserve">  </w:t>
            </w:r>
            <w:r>
              <w:rPr>
                <w:rFonts w:hint="eastAsia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4E7EFB52">
            <w:pPr>
              <w:jc w:val="both"/>
            </w:pPr>
            <w:r>
              <w:rPr>
                <w:rFonts w:hint="eastAsia"/>
              </w:rPr>
              <w:t>主张被告承担原告垫付的维修费：是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t xml:space="preserve">  </w:t>
            </w:r>
            <w:r>
              <w:rPr>
                <w:rFonts w:hint="eastAsia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49D07A88">
            <w:pPr>
              <w:jc w:val="both"/>
            </w:pPr>
            <w:r>
              <w:rPr>
                <w:rFonts w:hint="eastAsia"/>
              </w:rPr>
              <w:t>金额及明细：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0ECE5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5" w:type="dxa"/>
          </w:tcPr>
          <w:p w14:paraId="479B02B6">
            <w:pPr>
              <w:jc w:val="both"/>
            </w:pPr>
            <w:r>
              <w:rPr>
                <w:rFonts w:hint="eastAsia"/>
              </w:rPr>
              <w:t>7.解除担保贷款</w:t>
            </w:r>
          </w:p>
        </w:tc>
        <w:tc>
          <w:tcPr>
            <w:tcW w:w="6951" w:type="dxa"/>
          </w:tcPr>
          <w:p w14:paraId="7DD2831C">
            <w:pPr>
              <w:jc w:val="both"/>
            </w:pPr>
            <w:r>
              <w:rPr>
                <w:rFonts w:hint="eastAsia"/>
              </w:rPr>
              <w:t>无此问题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564C1945">
            <w:pPr>
              <w:jc w:val="both"/>
            </w:pPr>
            <w:r>
              <w:rPr>
                <w:rFonts w:hint="eastAsia"/>
              </w:rPr>
              <w:t>有此问题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t xml:space="preserve">   </w:t>
            </w:r>
            <w:r>
              <w:rPr>
                <w:rFonts w:hint="eastAsia"/>
              </w:rPr>
              <w:t>具体要求：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62155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5" w:type="dxa"/>
          </w:tcPr>
          <w:p w14:paraId="40AB2FAF">
            <w:pPr>
              <w:jc w:val="both"/>
            </w:pPr>
            <w:r>
              <w:rPr>
                <w:rFonts w:hint="eastAsia"/>
              </w:rPr>
              <w:t>8.鉴定及其他实现债权的费用</w:t>
            </w:r>
          </w:p>
        </w:tc>
        <w:tc>
          <w:tcPr>
            <w:tcW w:w="6951" w:type="dxa"/>
          </w:tcPr>
          <w:p w14:paraId="748A1F21">
            <w:pPr>
              <w:jc w:val="both"/>
            </w:pPr>
            <w:r>
              <w:rPr>
                <w:rFonts w:hint="eastAsia"/>
              </w:rPr>
              <w:t>无此问题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14787C3D">
            <w:pPr>
              <w:jc w:val="both"/>
            </w:pPr>
            <w:r>
              <w:rPr>
                <w:rFonts w:hint="eastAsia"/>
              </w:rPr>
              <w:t>有此问题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5BB05A73">
            <w:pPr>
              <w:jc w:val="both"/>
            </w:pPr>
            <w:r>
              <w:rPr>
                <w:rFonts w:hint="eastAsia"/>
              </w:rPr>
              <w:t>请求委托鉴定：是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t xml:space="preserve">  </w:t>
            </w:r>
            <w:r>
              <w:rPr>
                <w:rFonts w:hint="eastAsia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2072A748">
            <w:pPr>
              <w:jc w:val="both"/>
            </w:pPr>
            <w:r>
              <w:rPr>
                <w:rFonts w:hint="eastAsia"/>
              </w:rPr>
              <w:t>费用明细：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23609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5" w:type="dxa"/>
          </w:tcPr>
          <w:p w14:paraId="72A36E9E">
            <w:pPr>
              <w:jc w:val="both"/>
            </w:pPr>
            <w:r>
              <w:rPr>
                <w:rFonts w:hint="eastAsia"/>
              </w:rPr>
              <w:t>9.是否主张诉讼费用</w:t>
            </w:r>
          </w:p>
        </w:tc>
        <w:tc>
          <w:tcPr>
            <w:tcW w:w="6951" w:type="dxa"/>
          </w:tcPr>
          <w:p w14:paraId="1894A6A7">
            <w:pPr>
              <w:jc w:val="both"/>
            </w:pPr>
            <w:r>
              <w:rPr>
                <w:rFonts w:hint="eastAsia"/>
              </w:rPr>
              <w:t>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7FF816D9">
            <w:pPr>
              <w:jc w:val="both"/>
            </w:pPr>
            <w:r>
              <w:rPr>
                <w:rFonts w:hint="eastAsia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 w14:paraId="16FE9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5" w:type="dxa"/>
          </w:tcPr>
          <w:p w14:paraId="35D6B533">
            <w:pPr>
              <w:jc w:val="both"/>
            </w:pPr>
            <w:r>
              <w:rPr>
                <w:rFonts w:hint="eastAsia"/>
              </w:rPr>
              <w:t>10.其他请求</w:t>
            </w:r>
          </w:p>
        </w:tc>
        <w:tc>
          <w:tcPr>
            <w:tcW w:w="6951" w:type="dxa"/>
          </w:tcPr>
          <w:p w14:paraId="279A077B">
            <w:pPr>
              <w:jc w:val="both"/>
            </w:pP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1C936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5" w:type="dxa"/>
          </w:tcPr>
          <w:p w14:paraId="0C5BC40F">
            <w:pPr>
              <w:jc w:val="both"/>
            </w:pPr>
            <w:r>
              <w:rPr>
                <w:rFonts w:hint="eastAsia"/>
              </w:rPr>
              <w:t>11.标的总额</w:t>
            </w:r>
          </w:p>
        </w:tc>
        <w:tc>
          <w:tcPr>
            <w:tcW w:w="6951" w:type="dxa"/>
          </w:tcPr>
          <w:p w14:paraId="25CD7D6F">
            <w:pPr>
              <w:jc w:val="both"/>
            </w:pP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373DE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6" w:type="dxa"/>
            <w:gridSpan w:val="2"/>
          </w:tcPr>
          <w:p w14:paraId="6F3C831E">
            <w:pPr>
              <w:pStyle w:val="4"/>
              <w:outlineLvl w:val="2"/>
            </w:pPr>
            <w:r>
              <w:rPr>
                <w:rFonts w:hint="eastAsia"/>
              </w:rPr>
              <w:t>约定管辖和诉前保全</w:t>
            </w:r>
          </w:p>
        </w:tc>
      </w:tr>
      <w:tr w14:paraId="6A179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5" w:type="dxa"/>
          </w:tcPr>
          <w:p w14:paraId="73161D22">
            <w:pPr>
              <w:jc w:val="both"/>
            </w:pPr>
            <w:r>
              <w:rPr>
                <w:rFonts w:hint="eastAsia"/>
              </w:rPr>
              <w:t>1.有无仲裁、法院管辖约定</w:t>
            </w:r>
          </w:p>
        </w:tc>
        <w:tc>
          <w:tcPr>
            <w:tcW w:w="6951" w:type="dxa"/>
          </w:tcPr>
          <w:p w14:paraId="3DD589C6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有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   合同条款及内容：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77E5C528">
            <w:pPr>
              <w:jc w:val="both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无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 w14:paraId="1A7E87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5" w:type="dxa"/>
          </w:tcPr>
          <w:p w14:paraId="72DD978A">
            <w:pPr>
              <w:jc w:val="both"/>
            </w:pPr>
            <w:r>
              <w:rPr>
                <w:rFonts w:hint="eastAsia"/>
              </w:rPr>
              <w:t>2.是否已经诉前保全</w:t>
            </w:r>
          </w:p>
        </w:tc>
        <w:tc>
          <w:tcPr>
            <w:tcW w:w="6951" w:type="dxa"/>
          </w:tcPr>
          <w:p w14:paraId="08E79E52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   保全法院：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       保全时间：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19F43174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     保全案号：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15ACCCB2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46B61FDE">
            <w:pPr>
              <w:jc w:val="both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（如申请诉讼保全，请另行提交诉讼保全申请及相关材料）</w:t>
            </w:r>
          </w:p>
        </w:tc>
      </w:tr>
      <w:tr w14:paraId="44095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6" w:type="dxa"/>
            <w:gridSpan w:val="2"/>
          </w:tcPr>
          <w:p w14:paraId="13D5B724">
            <w:pPr>
              <w:pStyle w:val="4"/>
              <w:outlineLvl w:val="2"/>
            </w:pPr>
            <w:r>
              <w:rPr>
                <w:rFonts w:hint="eastAsia"/>
              </w:rPr>
              <w:t>事实与理由</w:t>
            </w:r>
          </w:p>
        </w:tc>
      </w:tr>
      <w:tr w14:paraId="705BF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6" w:type="dxa"/>
            <w:gridSpan w:val="2"/>
          </w:tcPr>
          <w:p w14:paraId="5307673E">
            <w:pPr>
              <w:jc w:val="both"/>
              <w:rPr>
                <w:rFonts w:ascii="楷体" w:hAnsi="楷体" w:eastAsia="楷体"/>
              </w:rPr>
            </w:pP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3B63E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5" w:type="dxa"/>
          </w:tcPr>
          <w:p w14:paraId="0D82D518">
            <w:pPr>
              <w:jc w:val="both"/>
            </w:pPr>
            <w:r>
              <w:rPr>
                <w:rFonts w:hint="eastAsia"/>
              </w:rPr>
              <w:t>1.涉及房屋买卖合同关系的基本情况</w:t>
            </w:r>
          </w:p>
        </w:tc>
        <w:tc>
          <w:tcPr>
            <w:tcW w:w="6951" w:type="dxa"/>
          </w:tcPr>
          <w:p w14:paraId="6B3B3A49">
            <w:pPr>
              <w:jc w:val="both"/>
            </w:pPr>
            <w:r>
              <w:rPr>
                <w:rFonts w:hint="eastAsia"/>
              </w:rPr>
              <w:t>合同订立时间：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5C13D5E6">
            <w:pPr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房屋性质：商品房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t xml:space="preserve">  </w:t>
            </w:r>
            <w:r>
              <w:rPr>
                <w:rFonts w:hint="eastAsia"/>
              </w:rPr>
              <w:t>经济适用房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t xml:space="preserve">  </w:t>
            </w:r>
            <w:r>
              <w:rPr>
                <w:rFonts w:hint="eastAsia"/>
              </w:rPr>
              <w:t>自建房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t xml:space="preserve">  </w:t>
            </w:r>
            <w:r>
              <w:rPr>
                <w:rFonts w:hint="eastAsia"/>
              </w:rPr>
              <w:t>其他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301FCE96">
            <w:pPr>
              <w:jc w:val="both"/>
            </w:pPr>
            <w:r>
              <w:rPr>
                <w:rFonts w:hint="eastAsia"/>
              </w:rPr>
              <w:t>房屋位置：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/>
              </w:rPr>
              <w:t xml:space="preserve"> </w:t>
            </w:r>
            <w:r>
              <w:t xml:space="preserve">       </w:t>
            </w:r>
            <w:r>
              <w:rPr>
                <w:rFonts w:hint="eastAsia"/>
              </w:rPr>
              <w:t>房屋面积：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58230640">
            <w:pPr>
              <w:jc w:val="both"/>
            </w:pPr>
            <w:r>
              <w:rPr>
                <w:rFonts w:hint="eastAsia"/>
              </w:rPr>
              <w:t>房屋单价：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/>
              </w:rPr>
              <w:t xml:space="preserve"> </w:t>
            </w:r>
            <w:r>
              <w:t xml:space="preserve">       </w:t>
            </w:r>
            <w:r>
              <w:rPr>
                <w:rFonts w:hint="eastAsia"/>
              </w:rPr>
              <w:t>总价：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19BDEEEB">
            <w:pPr>
              <w:jc w:val="both"/>
            </w:pPr>
            <w:r>
              <w:rPr>
                <w:rFonts w:hint="eastAsia"/>
              </w:rPr>
              <w:t>房屋是否首次出售：是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t xml:space="preserve">  </w:t>
            </w:r>
            <w:r>
              <w:rPr>
                <w:rFonts w:hint="eastAsia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64DE6B8C">
            <w:pPr>
              <w:jc w:val="both"/>
            </w:pPr>
            <w:r>
              <w:rPr>
                <w:rFonts w:hint="eastAsia"/>
              </w:rPr>
              <w:t>是否为预售房：是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t xml:space="preserve">  </w:t>
            </w:r>
            <w:r>
              <w:rPr>
                <w:rFonts w:hint="eastAsia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0717BC56">
            <w:pPr>
              <w:jc w:val="both"/>
            </w:pPr>
            <w:r>
              <w:rPr>
                <w:rFonts w:hint="eastAsia"/>
              </w:rPr>
              <w:t>预售合同是否登记备案：是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t xml:space="preserve">  </w:t>
            </w:r>
            <w:r>
              <w:rPr>
                <w:rFonts w:hint="eastAsia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3BB1683F">
            <w:pPr>
              <w:jc w:val="both"/>
            </w:pPr>
            <w:r>
              <w:rPr>
                <w:rFonts w:hint="eastAsia"/>
              </w:rPr>
              <w:t>是否网签：是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t xml:space="preserve">  </w:t>
            </w:r>
            <w:r>
              <w:rPr>
                <w:rFonts w:hint="eastAsia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70335015">
            <w:pPr>
              <w:jc w:val="both"/>
            </w:pPr>
            <w:r>
              <w:rPr>
                <w:rFonts w:hint="eastAsia"/>
              </w:rPr>
              <w:t>是否预告登记：是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t xml:space="preserve">  </w:t>
            </w:r>
            <w:r>
              <w:rPr>
                <w:rFonts w:hint="eastAsia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29700B48">
            <w:pPr>
              <w:jc w:val="both"/>
            </w:pPr>
            <w:r>
              <w:rPr>
                <w:rFonts w:hint="eastAsia"/>
              </w:rPr>
              <w:t>订立的合同性质：本约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t xml:space="preserve">  </w:t>
            </w:r>
            <w:r>
              <w:rPr>
                <w:rFonts w:hint="eastAsia"/>
              </w:rPr>
              <w:t>预约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78C559E6">
            <w:pPr>
              <w:jc w:val="both"/>
            </w:pPr>
            <w:r>
              <w:rPr>
                <w:rFonts w:hint="eastAsia"/>
              </w:rPr>
              <w:t>是否已向被告发出解除/撤销合同的通知：是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/>
              </w:rPr>
              <w:t xml:space="preserve">（通知到达对方时间） </w:t>
            </w:r>
            <w:r>
              <w:t xml:space="preserve"> </w:t>
            </w:r>
            <w:r>
              <w:rPr>
                <w:rFonts w:hint="eastAsia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721055E8">
            <w:pPr>
              <w:jc w:val="both"/>
            </w:pPr>
            <w:r>
              <w:rPr>
                <w:rFonts w:hint="eastAsia"/>
              </w:rPr>
              <w:t>解除/撤销事由：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2F30D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5" w:type="dxa"/>
          </w:tcPr>
          <w:p w14:paraId="5049B883">
            <w:pPr>
              <w:jc w:val="both"/>
            </w:pPr>
            <w:r>
              <w:rPr>
                <w:rFonts w:hint="eastAsia"/>
              </w:rPr>
              <w:t>2.购房款支付情况</w:t>
            </w:r>
          </w:p>
        </w:tc>
        <w:tc>
          <w:tcPr>
            <w:tcW w:w="6951" w:type="dxa"/>
          </w:tcPr>
          <w:p w14:paraId="09F4B768">
            <w:pPr>
              <w:jc w:val="both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支付方式：按揭贷款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/>
                <w:lang w:eastAsia="zh-CN"/>
              </w:rPr>
              <w:t xml:space="preserve">  支付现金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/>
                <w:lang w:eastAsia="zh-CN"/>
              </w:rPr>
              <w:t xml:space="preserve">  以房抵债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05E01EE9">
            <w:pPr>
              <w:jc w:val="both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其他：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52A2E5BD">
            <w:pPr>
              <w:jc w:val="both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已支付/欠付购房款数额：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7D04635F">
            <w:pPr>
              <w:jc w:val="both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是否已支付定金：是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/>
                <w:lang w:eastAsia="zh-CN"/>
              </w:rPr>
              <w:t>（定金数额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/>
                <w:lang w:eastAsia="zh-CN"/>
              </w:rPr>
              <w:t>）  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4647A135">
            <w:pPr>
              <w:jc w:val="both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是否包含精装修：是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/>
                <w:lang w:eastAsia="zh-CN"/>
              </w:rPr>
              <w:t xml:space="preserve">  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51AC7B3F">
            <w:pPr>
              <w:jc w:val="both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合同有关购房款支付的约定：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58CEC491">
            <w:pPr>
              <w:jc w:val="both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其他事由：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0AA9B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5" w:type="dxa"/>
          </w:tcPr>
          <w:p w14:paraId="5FBD3879">
            <w:pPr>
              <w:jc w:val="both"/>
            </w:pPr>
            <w:r>
              <w:rPr>
                <w:rFonts w:hint="eastAsia"/>
              </w:rPr>
              <w:t>3.房屋交付情况</w:t>
            </w:r>
          </w:p>
        </w:tc>
        <w:tc>
          <w:tcPr>
            <w:tcW w:w="6951" w:type="dxa"/>
          </w:tcPr>
          <w:p w14:paraId="132D51EB">
            <w:pPr>
              <w:jc w:val="both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是否已经实际交付：是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/>
                <w:lang w:eastAsia="zh-CN"/>
              </w:rPr>
              <w:t xml:space="preserve">  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5269335F">
            <w:pPr>
              <w:jc w:val="both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是否存在房屋面积差：是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/>
                <w:lang w:eastAsia="zh-CN"/>
              </w:rPr>
              <w:t xml:space="preserve">  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1EC92AAB">
            <w:pPr>
              <w:jc w:val="both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是否包含车位或车库：是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 xml:space="preserve"> 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5F9BE93F">
            <w:pPr>
              <w:jc w:val="both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合同约定的交房时间：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0D2CE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5" w:type="dxa"/>
          </w:tcPr>
          <w:p w14:paraId="24E2430D">
            <w:pPr>
              <w:jc w:val="both"/>
            </w:pPr>
            <w:r>
              <w:rPr>
                <w:rFonts w:hint="eastAsia"/>
              </w:rPr>
              <w:t>4.房屋登记手续办理情况</w:t>
            </w:r>
          </w:p>
        </w:tc>
        <w:tc>
          <w:tcPr>
            <w:tcW w:w="6951" w:type="dxa"/>
          </w:tcPr>
          <w:p w14:paraId="2CD9AF6A">
            <w:pPr>
              <w:jc w:val="both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是否已经取得首次登记：是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/>
                <w:lang w:eastAsia="zh-CN"/>
              </w:rPr>
              <w:t xml:space="preserve">  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62329D17">
            <w:pPr>
              <w:jc w:val="both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是否办理不动产转移登记手续：是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/>
                <w:lang w:eastAsia="zh-CN"/>
              </w:rPr>
              <w:t xml:space="preserve">  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06519BD8">
            <w:pPr>
              <w:jc w:val="both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是否约定逾期办证违约金：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1D55807E">
            <w:pPr>
              <w:jc w:val="both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具体计算标准：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74B5C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5" w:type="dxa"/>
          </w:tcPr>
          <w:p w14:paraId="0469D24D">
            <w:pPr>
              <w:jc w:val="both"/>
            </w:pPr>
            <w:r>
              <w:rPr>
                <w:rFonts w:hint="eastAsia"/>
              </w:rPr>
              <w:t>5.中介服务费情况</w:t>
            </w:r>
          </w:p>
        </w:tc>
        <w:tc>
          <w:tcPr>
            <w:tcW w:w="6951" w:type="dxa"/>
          </w:tcPr>
          <w:p w14:paraId="11EF5109">
            <w:pPr>
              <w:jc w:val="both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应返还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/>
                <w:lang w:eastAsia="zh-CN"/>
              </w:rPr>
              <w:t xml:space="preserve"> / 承担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/>
                <w:lang w:eastAsia="zh-CN"/>
              </w:rPr>
              <w:tab/>
            </w:r>
            <w:r>
              <w:rPr>
                <w:rFonts w:hint="eastAsia"/>
                <w:lang w:eastAsia="zh-CN"/>
              </w:rPr>
              <w:t>中介服务费的事由：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7DC9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5" w:type="dxa"/>
          </w:tcPr>
          <w:p w14:paraId="7D5042C3">
            <w:pPr>
              <w:jc w:val="both"/>
            </w:pPr>
            <w:r>
              <w:rPr>
                <w:rFonts w:hint="eastAsia"/>
              </w:rPr>
              <w:t>6.质量损害赔偿相关情况</w:t>
            </w:r>
          </w:p>
        </w:tc>
        <w:tc>
          <w:tcPr>
            <w:tcW w:w="6951" w:type="dxa"/>
          </w:tcPr>
          <w:p w14:paraId="3038EEE4">
            <w:pPr>
              <w:jc w:val="both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属于严重影响正常居住使用的质量问题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eastAsia"/>
                <w:lang w:eastAsia="zh-CN"/>
              </w:rPr>
              <w:t>属于可修复的质量问题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55FC812C">
            <w:pPr>
              <w:jc w:val="both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是否还在质保期内：是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/>
                <w:lang w:eastAsia="zh-CN"/>
              </w:rPr>
              <w:t xml:space="preserve">  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1996661C">
            <w:pPr>
              <w:jc w:val="both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是否存在修复行为：是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/>
                <w:lang w:eastAsia="zh-CN"/>
              </w:rPr>
              <w:t xml:space="preserve">  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22FB4B3C">
            <w:pPr>
              <w:jc w:val="both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是否通知维修：是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/>
                <w:lang w:eastAsia="zh-CN"/>
              </w:rPr>
              <w:t xml:space="preserve">  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28127E59">
            <w:pPr>
              <w:jc w:val="both"/>
              <w:rPr>
                <w:kern w:val="2"/>
                <w:sz w:val="20"/>
                <w:szCs w:val="20"/>
                <w:lang w:eastAsia="zh-CN"/>
              </w:rPr>
            </w:pPr>
            <w:r>
              <w:rPr>
                <w:rFonts w:hint="eastAsia"/>
                <w:lang w:eastAsia="zh-CN"/>
              </w:rPr>
              <w:t>赔偿数额：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0C628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5" w:type="dxa"/>
          </w:tcPr>
          <w:p w14:paraId="12AE5E17">
            <w:pPr>
              <w:jc w:val="both"/>
            </w:pPr>
            <w:r>
              <w:rPr>
                <w:rFonts w:hint="eastAsia"/>
              </w:rPr>
              <w:t>7.是否签订担保贷款（按揭）合同</w:t>
            </w:r>
          </w:p>
        </w:tc>
        <w:tc>
          <w:tcPr>
            <w:tcW w:w="6951" w:type="dxa"/>
          </w:tcPr>
          <w:p w14:paraId="5D42EB1E">
            <w:pPr>
              <w:jc w:val="both"/>
            </w:pPr>
            <w:r>
              <w:rPr>
                <w:rFonts w:hint="eastAsia"/>
              </w:rPr>
              <w:t>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t xml:space="preserve">   </w:t>
            </w:r>
            <w:r>
              <w:rPr>
                <w:rFonts w:hint="eastAsia"/>
              </w:rPr>
              <w:t>具体情况：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69A0FEBC">
            <w:pPr>
              <w:jc w:val="both"/>
            </w:pPr>
            <w:r>
              <w:rPr>
                <w:rFonts w:hint="eastAsia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 w14:paraId="5135A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5" w:type="dxa"/>
          </w:tcPr>
          <w:p w14:paraId="621AC6CC">
            <w:pPr>
              <w:jc w:val="both"/>
            </w:pPr>
            <w:r>
              <w:rPr>
                <w:rFonts w:hint="eastAsia"/>
              </w:rPr>
              <w:t>8.申请鉴定及其他实现债权费用的事实</w:t>
            </w:r>
          </w:p>
        </w:tc>
        <w:tc>
          <w:tcPr>
            <w:tcW w:w="6951" w:type="dxa"/>
          </w:tcPr>
          <w:p w14:paraId="4A4D5C57">
            <w:pPr>
              <w:jc w:val="both"/>
            </w:pPr>
            <w:r>
              <w:rPr>
                <w:rFonts w:hint="eastAsia"/>
              </w:rPr>
              <w:t>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t xml:space="preserve">   </w:t>
            </w:r>
            <w:r>
              <w:rPr>
                <w:rFonts w:hint="eastAsia"/>
              </w:rPr>
              <w:t>具体情况：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4B775B51">
            <w:pPr>
              <w:jc w:val="both"/>
            </w:pPr>
            <w:r>
              <w:rPr>
                <w:rFonts w:hint="eastAsia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 w14:paraId="2C3BE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5" w:type="dxa"/>
          </w:tcPr>
          <w:p w14:paraId="71C0064B">
            <w:pPr>
              <w:jc w:val="both"/>
            </w:pPr>
            <w:r>
              <w:rPr>
                <w:rFonts w:hint="eastAsia"/>
              </w:rPr>
              <w:t>9.请求依据</w:t>
            </w:r>
          </w:p>
        </w:tc>
        <w:tc>
          <w:tcPr>
            <w:tcW w:w="6951" w:type="dxa"/>
          </w:tcPr>
          <w:p w14:paraId="7A587B7E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合同约定：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 w14:paraId="391AA376">
            <w:pPr>
              <w:jc w:val="both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法律规定：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6DA90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5" w:type="dxa"/>
          </w:tcPr>
          <w:p w14:paraId="23B73894">
            <w:pPr>
              <w:jc w:val="both"/>
            </w:pPr>
            <w:r>
              <w:rPr>
                <w:rFonts w:hint="eastAsia"/>
              </w:rPr>
              <w:t>10.证据清单（可另附页）</w:t>
            </w:r>
          </w:p>
        </w:tc>
        <w:tc>
          <w:tcPr>
            <w:tcW w:w="6951" w:type="dxa"/>
          </w:tcPr>
          <w:p w14:paraId="033EEF3A">
            <w:pPr>
              <w:jc w:val="both"/>
            </w:pP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 w14:paraId="59CE3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86" w:type="dxa"/>
            <w:gridSpan w:val="2"/>
          </w:tcPr>
          <w:p w14:paraId="62958F77">
            <w:pPr>
              <w:pStyle w:val="4"/>
              <w:outlineLvl w:val="2"/>
            </w:pPr>
            <w:r>
              <w:rPr>
                <w:rFonts w:hint="eastAsia"/>
              </w:rPr>
              <w:t>对纠纷解决方式的意愿</w:t>
            </w:r>
          </w:p>
        </w:tc>
      </w:tr>
      <w:tr w14:paraId="01A3D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5" w:type="dxa"/>
            <w:shd w:val="clear" w:color="auto" w:fill="auto"/>
          </w:tcPr>
          <w:p w14:paraId="4A5C6898">
            <w:pPr>
              <w:jc w:val="both"/>
            </w:pPr>
            <w:r>
              <w:rPr>
                <w:rFonts w:hint="eastAsia"/>
              </w:rPr>
              <w:t>是否了解调解作为非诉讼纠纷解决方式，能及时、高效、低成本、不伤和气地解决纠纷</w:t>
            </w:r>
          </w:p>
        </w:tc>
        <w:tc>
          <w:tcPr>
            <w:tcW w:w="6951" w:type="dxa"/>
            <w:shd w:val="clear" w:color="auto" w:fill="auto"/>
          </w:tcPr>
          <w:p w14:paraId="74749ACC">
            <w:pPr>
              <w:jc w:val="both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 不了解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 w14:paraId="033C5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5" w:type="dxa"/>
            <w:shd w:val="clear" w:color="auto" w:fill="auto"/>
          </w:tcPr>
          <w:p w14:paraId="32B6C507">
            <w:pPr>
              <w:jc w:val="both"/>
            </w:pPr>
            <w:r>
              <w:rPr>
                <w:rFonts w:hint="eastAsia"/>
              </w:rPr>
              <w:t>是否了解先行调解解决纠纷的好处</w:t>
            </w:r>
          </w:p>
        </w:tc>
        <w:tc>
          <w:tcPr>
            <w:tcW w:w="6951" w:type="dxa"/>
            <w:shd w:val="clear" w:color="auto" w:fill="auto"/>
          </w:tcPr>
          <w:p w14:paraId="363D46C6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1.立案后选择先行调解的，可以很快启动调解程序。如不同意调解，法院将依程序开庭审理案件，但可能需要经过较长一段时间的排期等待，且审理、执行周期相对较长。</w:t>
            </w:r>
          </w:p>
          <w:p w14:paraId="7FA81709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 不了解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7399157E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2.选择先行调解，调解成功且自动履行的免交诉讼费用，申请司法确认的不交纳诉讼费用，要求出具调解书的减半交纳诉讼费用。</w:t>
            </w:r>
          </w:p>
          <w:p w14:paraId="005EF3D1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 不了解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00CEB87A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3.首次调解不成功，但仍有继续调解意愿的，可以选择更换调解组织和调解员再进行调解。调解无法达成一致意见的，法院将依程序排期开庭。</w:t>
            </w:r>
          </w:p>
          <w:p w14:paraId="0F546928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不了解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108A3301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4.依照法律规定，调解具有保密性要求，调解过程不公开，调解协议未经当事人同意不得公开。</w:t>
            </w:r>
          </w:p>
          <w:p w14:paraId="6284876D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 不了解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67B94A61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5.调解达成的协议具有法律效力，可以依照法律规定申请司法确认，具有强制执行效力。</w:t>
            </w:r>
          </w:p>
          <w:p w14:paraId="51ACFB9B">
            <w:pPr>
              <w:jc w:val="both"/>
              <w:rPr>
                <w:lang w:eastAsia="en-US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 不了解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 w14:paraId="53753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5" w:type="dxa"/>
            <w:shd w:val="clear" w:color="auto" w:fill="auto"/>
          </w:tcPr>
          <w:p w14:paraId="681F7D1A">
            <w:pPr>
              <w:jc w:val="both"/>
            </w:pPr>
            <w:r>
              <w:rPr>
                <w:rFonts w:hint="eastAsia"/>
              </w:rPr>
              <w:t>是否考虑先行调解</w:t>
            </w:r>
          </w:p>
        </w:tc>
        <w:tc>
          <w:tcPr>
            <w:tcW w:w="6951" w:type="dxa"/>
            <w:shd w:val="clear" w:color="auto" w:fill="auto"/>
          </w:tcPr>
          <w:p w14:paraId="68D5FA53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598F53AF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 w14:paraId="4AE4EBCC">
            <w:pPr>
              <w:jc w:val="both"/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暂不确定，想要了解更多内容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</w:tbl>
    <w:p w14:paraId="0A14864F">
      <w:pPr>
        <w:rPr>
          <w:b/>
          <w:bCs/>
          <w:sz w:val="42"/>
          <w:szCs w:val="42"/>
        </w:rPr>
      </w:pPr>
    </w:p>
    <w:p w14:paraId="43E26B94">
      <w:pPr>
        <w:suppressAutoHyphens/>
        <w:jc w:val="center"/>
        <w:rPr>
          <w:rFonts w:ascii="方正小标宋简体" w:eastAsia="方正小标宋简体" w:cs="Times New Roman"/>
          <w:sz w:val="36"/>
          <w:szCs w:val="36"/>
          <w:lang w:bidi="ar"/>
        </w:rPr>
      </w:pPr>
      <w:r>
        <w:rPr>
          <w:rFonts w:hint="eastAsia" w:ascii="方正小标宋简体" w:eastAsia="方正小标宋简体" w:cs="Times New Roman"/>
          <w:sz w:val="36"/>
          <w:szCs w:val="36"/>
          <w:lang w:bidi="ar"/>
        </w:rPr>
        <w:t>具状人（签字、盖章）：</w:t>
      </w:r>
    </w:p>
    <w:p w14:paraId="2E9E038F">
      <w:pPr>
        <w:suppressAutoHyphens/>
        <w:ind w:left="2520"/>
        <w:jc w:val="center"/>
        <w:rPr>
          <w:rFonts w:ascii="方正小标宋简体" w:eastAsia="方正小标宋简体" w:cs="Times New Roman"/>
          <w:sz w:val="36"/>
          <w:szCs w:val="36"/>
          <w:lang w:bidi="ar"/>
        </w:rPr>
      </w:pPr>
      <w:r>
        <w:rPr>
          <w:rFonts w:ascii="方正小标宋简体" w:eastAsia="方正小标宋简体" w:cs="Times New Roman"/>
          <w:sz w:val="36"/>
          <w:szCs w:val="36"/>
          <w:lang w:bidi="ar"/>
        </w:rPr>
        <w:t xml:space="preserve"> </w:t>
      </w:r>
      <w:r>
        <w:rPr>
          <w:rFonts w:hint="eastAsia" w:ascii="方正小标宋简体" w:eastAsia="方正小标宋简体" w:cs="Times New Roman"/>
          <w:sz w:val="36"/>
          <w:szCs w:val="36"/>
          <w:lang w:bidi="ar"/>
        </w:rPr>
        <w:t>日期：</w:t>
      </w:r>
      <w:bookmarkStart w:id="329" w:name="_GoBack"/>
      <w:bookmarkEnd w:id="329"/>
    </w:p>
    <w:sectPr>
      <w:footerReference r:id="rId5" w:type="default"/>
      <w:pgSz w:w="11906" w:h="16838"/>
      <w:pgMar w:top="1418" w:right="1418" w:bottom="1418" w:left="1418" w:header="851" w:footer="992" w:gutter="0"/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Microsoft Himalaya">
    <w:panose1 w:val="01010100010101010101"/>
    <w:charset w:val="00"/>
    <w:family w:val="auto"/>
    <w:pitch w:val="default"/>
    <w:sig w:usb0="80000003" w:usb1="00010000" w:usb2="00000040" w:usb3="00000000" w:csb0="00000001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3E7A67"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36FB34F">
                          <w:pPr>
                            <w:pStyle w:val="7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7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 AQAADwAAAGRycy9kb3ducmV2LnhtbE2PQUvDQBCF74L/YRmhN7tpKxJiNgVL06Ng48HjNjsm0d3Z sLtN4793FEEvwzze8OZ75XZ2VkwY4uBJwWqZgUBqvRmoU/DS1Lc5iJg0GW09oYJPjLCtrq9KXRh/ oWecjqkTHEKx0Ar6lMZCytj26HRc+hGJvTcfnE4sQydN0BcOd1aus+xeOj0Qf+j1iLse24/j2SnY 1U0TJozBvuKh3rw/Pd7hflZqcbPKHkAknNPfMXzjMzpUzHTyZzJRWAVcJP1M9tZ5zvL0u8iqlP/p qy9QSwMEFAAAAAgAh07iQGuF+fsxAgAAYQQAAA4AAABkcnMvZTJvRG9jLnhtbK1UzY7TMBC+I/EO lu80aRGrKmq6KlsVIVXsSgVxdh2nieQ/2W6T8gDwBpy4cOe5+hx8zk8XLRz2wMUZe8bfzPfNOIvb VklyEs7XRud0OkkpEZqbotaHnH76uHk1p8QHpgsmjRY5PQtPb5cvXywam4mZqYwshCMA0T5rbE6r EGyWJJ5XQjE/MVZoOEvjFAvYukNSONYAXclklqY3SWNcYZ3hwnucrnsnHRDdcwBNWdZcrA0/KqFD j+qEZAGUfFVbT5ddtWUpeLgvSy8CkTkF09CtSAJ7H9dkuWDZwTFb1XwogT2nhCecFKs1kl6h1iww cnT1X1Cq5s54U4YJNyrpiXSKgMU0faLNrmJWdFwgtbdX0f3/g+UfTg+O1AUmgRLNFBp++f7t8uPX 5edXMo3yNNZniNpZxIX2rWlj6HDucRhZt6VT8Qs+BH6Ie76KK9pAeLw0n83nKVwcvnEDnOTxunU+ vBNGkWjk1KF7najstPWhDx1DYjZtNrWUOGeZ1KTJ6c3rN2l34eoBuNTIEUn0xUYrtPt2YLA3xRnE nOknw1u+qZF8y3x4YA6jgILxWMI9llIaJDGDRUll3Jd/ncd4dAheShqMVk41XhIl8r1G5wAYRsON xn409FHdGcwquoFaOhMXXJCjWTqjPuMFrWIOuJjmyJTTMJp3oR9vvEAuVqsu6Ghdfaj6C5g7y8JW 7yyPaaJ63q6OAWJ2GkeBelUG3TB5XZeGVxJH+899F/X4Z1j+BlBLAwQKAAAAAACHTuJAAAAAAAAA AAAAAAAABgAAAF9yZWxzL1BLAwQUAAAACACHTuJAihRmPNEAAACUAQAACwAAAF9yZWxzLy5yZWxz pZDBasMwDIbvg72D0X1xmsMYo04vo9Br6R7A2IpjGltGMtn69vMOg2X0tqN+oe8T//7wmRa1Ikuk bGDX9aAwO/IxBwPvl+PTCyipNnu7UEYDNxQ4jI8P+zMutrYjmWMR1ShZDMy1lletxc2YrHRUMLfN RJxsbSMHXay72oB66Ptnzb8ZMG6Y6uQN8MkPoC630sx/2Ck6JqGpdo6SpmmK7h5VB7Zlju7INuEb uUazHLAa8CwaB2pZ134EfV+/+6fe00c+47rVfoeM649Xb7ocvwBQSwMEFAAAAAgAh07iQH7m5SD3 AAAA4QEAABMAAABbQ29udGVudF9UeXBlc10ueG1slZFBTsMwEEX3SNzB8hYlTrtACCXpgrRLQKgc YGRPEotkbHlMaG+Pk7YbRJFY2jP/vye73BzGQUwY2Dqq5CovpEDSzljqKvm+32UPUnAEMjA4wkoe keWmvr0p90ePLFKauJJ9jP5RKdY9jsC580hp0rowQkzH0CkP+gM6VOuiuFfaUUSKWZw7ZF022MLn EMX2kK5PJgEHluLptDizKgneD1ZDTKZqIvODkp0JeUouO9xbz3dJQ6pfCfPkOuCce0lPE6xB8Qoh PsOYNJQJrIz7ooBT/nfJbDly5trWasybwE2KveF0sbrWjmvXOP3f8u2SunSr5YPqb1BLAQIUABQA AAAIAIdO4kB+5uUg9wAAAOEBAAATAAAAAAAAAAEAIAAAAJoEAABbQ29udGVudF9UeXBlc10ueG1s UEsBAhQACgAAAAAAh07iQAAAAAAAAAAAAAAAAAYAAAAAAAAAAAAQAAAAfAMAAF9yZWxzL1BLAQIU ABQAAAAIAIdO4kCKFGY80QAAAJQBAAALAAAAAAAAAAEAIAAAAKADAABfcmVscy8ucmVsc1BLAQIU AAoAAAAAAIdO4kAAAAAAAAAAAAAAAAAEAAAAAAAAAAAAEAAAAAAAAABkcnMvUEsBAhQAFAAAAAgA h07iQLNJWO7QAAAABQEAAA8AAAAAAAAAAQAgAAAAIgAAAGRycy9kb3ducmV2LnhtbFBLAQIUABQA AAAIAIdO4kBrhfn7MQIAAGEEAAAOAAAAAAAAAAEAIAAAAB8BAABkcnMvZTJvRG9jLnhtbFBLBQYA AAAABgAGAFkBAADCBQAAAAA= 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36FB34F">
                    <w:pPr>
                      <w:pStyle w:val="7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7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WE3ZDAzYzBmMTkwMWYzMmZlNzgwMTI0MTA2ZDM2YzkifQ=="/>
    <w:docVar w:name="KSO_WPS_MARK_KEY" w:val="39c9fe32-7ac3-4b68-a162-b9da3599f19f"/>
  </w:docVars>
  <w:rsids>
    <w:rsidRoot w:val="00D8349B"/>
    <w:rsid w:val="00031639"/>
    <w:rsid w:val="000516A9"/>
    <w:rsid w:val="000D709C"/>
    <w:rsid w:val="000E6FC2"/>
    <w:rsid w:val="00155A47"/>
    <w:rsid w:val="00210477"/>
    <w:rsid w:val="002D66CB"/>
    <w:rsid w:val="002D6E43"/>
    <w:rsid w:val="002E10BB"/>
    <w:rsid w:val="003E2F9E"/>
    <w:rsid w:val="004610EC"/>
    <w:rsid w:val="00486D94"/>
    <w:rsid w:val="00497EC2"/>
    <w:rsid w:val="004B7A93"/>
    <w:rsid w:val="004C5321"/>
    <w:rsid w:val="004D441C"/>
    <w:rsid w:val="00534756"/>
    <w:rsid w:val="00541818"/>
    <w:rsid w:val="00547BE9"/>
    <w:rsid w:val="005E1E29"/>
    <w:rsid w:val="00602C03"/>
    <w:rsid w:val="006F45A2"/>
    <w:rsid w:val="00710E95"/>
    <w:rsid w:val="00753F28"/>
    <w:rsid w:val="007C7835"/>
    <w:rsid w:val="007D5E12"/>
    <w:rsid w:val="00813E34"/>
    <w:rsid w:val="00833FCB"/>
    <w:rsid w:val="0086031F"/>
    <w:rsid w:val="008E5449"/>
    <w:rsid w:val="00917F35"/>
    <w:rsid w:val="00935330"/>
    <w:rsid w:val="00947C80"/>
    <w:rsid w:val="009504F8"/>
    <w:rsid w:val="00987E0F"/>
    <w:rsid w:val="00A30D3E"/>
    <w:rsid w:val="00A32A84"/>
    <w:rsid w:val="00A352B6"/>
    <w:rsid w:val="00A95D49"/>
    <w:rsid w:val="00AA61EB"/>
    <w:rsid w:val="00AC110B"/>
    <w:rsid w:val="00AF56D2"/>
    <w:rsid w:val="00B209BD"/>
    <w:rsid w:val="00B766F5"/>
    <w:rsid w:val="00BD4CCA"/>
    <w:rsid w:val="00C40897"/>
    <w:rsid w:val="00C43840"/>
    <w:rsid w:val="00C8416D"/>
    <w:rsid w:val="00CD1ECD"/>
    <w:rsid w:val="00D44F7A"/>
    <w:rsid w:val="00D503FC"/>
    <w:rsid w:val="00D61CA0"/>
    <w:rsid w:val="00D8349B"/>
    <w:rsid w:val="00DA5931"/>
    <w:rsid w:val="00DC068F"/>
    <w:rsid w:val="00DD42DF"/>
    <w:rsid w:val="00DD518D"/>
    <w:rsid w:val="00DD567B"/>
    <w:rsid w:val="00DD6DE9"/>
    <w:rsid w:val="00E31226"/>
    <w:rsid w:val="00E7020E"/>
    <w:rsid w:val="00F665EB"/>
    <w:rsid w:val="00FA338B"/>
    <w:rsid w:val="00FB56BF"/>
    <w:rsid w:val="00FD6711"/>
    <w:rsid w:val="01150CE5"/>
    <w:rsid w:val="0176096D"/>
    <w:rsid w:val="018112F2"/>
    <w:rsid w:val="019C2519"/>
    <w:rsid w:val="01D709AB"/>
    <w:rsid w:val="01F8223F"/>
    <w:rsid w:val="01FF193E"/>
    <w:rsid w:val="02250EFF"/>
    <w:rsid w:val="022F0D4F"/>
    <w:rsid w:val="023A59E3"/>
    <w:rsid w:val="02E220C3"/>
    <w:rsid w:val="038F6EF2"/>
    <w:rsid w:val="03FD719F"/>
    <w:rsid w:val="04B75458"/>
    <w:rsid w:val="04BC3145"/>
    <w:rsid w:val="0502582D"/>
    <w:rsid w:val="056A659B"/>
    <w:rsid w:val="05972365"/>
    <w:rsid w:val="06391410"/>
    <w:rsid w:val="075E79A7"/>
    <w:rsid w:val="07A10088"/>
    <w:rsid w:val="07AE7992"/>
    <w:rsid w:val="07B37245"/>
    <w:rsid w:val="07CC32DC"/>
    <w:rsid w:val="08EE786F"/>
    <w:rsid w:val="090C3286"/>
    <w:rsid w:val="0923593D"/>
    <w:rsid w:val="0A0E1374"/>
    <w:rsid w:val="0A1259E1"/>
    <w:rsid w:val="0AC03CA7"/>
    <w:rsid w:val="0B2927D0"/>
    <w:rsid w:val="0B613662"/>
    <w:rsid w:val="0B8C15FE"/>
    <w:rsid w:val="0BC727C6"/>
    <w:rsid w:val="0BDE6F3F"/>
    <w:rsid w:val="0BF95F1B"/>
    <w:rsid w:val="0C105A94"/>
    <w:rsid w:val="0C300E1D"/>
    <w:rsid w:val="0C3304C2"/>
    <w:rsid w:val="0D246F57"/>
    <w:rsid w:val="0DD1795C"/>
    <w:rsid w:val="0E550CD3"/>
    <w:rsid w:val="0E803068"/>
    <w:rsid w:val="0E8D06FC"/>
    <w:rsid w:val="0F0E10A8"/>
    <w:rsid w:val="0F380424"/>
    <w:rsid w:val="0F576E62"/>
    <w:rsid w:val="0F9643AD"/>
    <w:rsid w:val="0FD351EA"/>
    <w:rsid w:val="0FED59A3"/>
    <w:rsid w:val="103E486A"/>
    <w:rsid w:val="1046495F"/>
    <w:rsid w:val="11897783"/>
    <w:rsid w:val="11ED2C4E"/>
    <w:rsid w:val="12F94C57"/>
    <w:rsid w:val="131F1078"/>
    <w:rsid w:val="14DA6A78"/>
    <w:rsid w:val="15A84A0F"/>
    <w:rsid w:val="15BE04D1"/>
    <w:rsid w:val="15C41DC5"/>
    <w:rsid w:val="17DD7339"/>
    <w:rsid w:val="181A2CFE"/>
    <w:rsid w:val="183E4E91"/>
    <w:rsid w:val="18CB6463"/>
    <w:rsid w:val="191E02D6"/>
    <w:rsid w:val="19B149ED"/>
    <w:rsid w:val="19C56A6C"/>
    <w:rsid w:val="19DE5CD3"/>
    <w:rsid w:val="1ACD5720"/>
    <w:rsid w:val="1B4D36AA"/>
    <w:rsid w:val="1B9370A5"/>
    <w:rsid w:val="1BCC5A75"/>
    <w:rsid w:val="1C3F5BE8"/>
    <w:rsid w:val="1C6427CC"/>
    <w:rsid w:val="1C7558BE"/>
    <w:rsid w:val="1C8D69A6"/>
    <w:rsid w:val="1CA61122"/>
    <w:rsid w:val="1CBB1806"/>
    <w:rsid w:val="1CF75B24"/>
    <w:rsid w:val="1E9439C2"/>
    <w:rsid w:val="202334B1"/>
    <w:rsid w:val="20F05CF6"/>
    <w:rsid w:val="211424A6"/>
    <w:rsid w:val="21C603EE"/>
    <w:rsid w:val="22F8413B"/>
    <w:rsid w:val="23133FE2"/>
    <w:rsid w:val="23247750"/>
    <w:rsid w:val="24136964"/>
    <w:rsid w:val="24872DFF"/>
    <w:rsid w:val="26331896"/>
    <w:rsid w:val="2677791D"/>
    <w:rsid w:val="26AD4861"/>
    <w:rsid w:val="270F0823"/>
    <w:rsid w:val="27E10412"/>
    <w:rsid w:val="280A1F12"/>
    <w:rsid w:val="284D7A1B"/>
    <w:rsid w:val="285F2031"/>
    <w:rsid w:val="298C3068"/>
    <w:rsid w:val="29912482"/>
    <w:rsid w:val="29E61A5D"/>
    <w:rsid w:val="2A11195B"/>
    <w:rsid w:val="2A1D271C"/>
    <w:rsid w:val="2A97752E"/>
    <w:rsid w:val="2BB16143"/>
    <w:rsid w:val="2C8D512D"/>
    <w:rsid w:val="2D331A95"/>
    <w:rsid w:val="2D33417F"/>
    <w:rsid w:val="2D4B511A"/>
    <w:rsid w:val="2DB47F9C"/>
    <w:rsid w:val="2E333410"/>
    <w:rsid w:val="2E702EB0"/>
    <w:rsid w:val="30454BCD"/>
    <w:rsid w:val="30C15CB4"/>
    <w:rsid w:val="328B29F0"/>
    <w:rsid w:val="32B12B1E"/>
    <w:rsid w:val="32D16C5C"/>
    <w:rsid w:val="337E11EA"/>
    <w:rsid w:val="33BD781C"/>
    <w:rsid w:val="342C4C62"/>
    <w:rsid w:val="349E4EFA"/>
    <w:rsid w:val="34CB78A0"/>
    <w:rsid w:val="35352FE9"/>
    <w:rsid w:val="35935DF5"/>
    <w:rsid w:val="35B30245"/>
    <w:rsid w:val="360A6217"/>
    <w:rsid w:val="36C43710"/>
    <w:rsid w:val="37A335A3"/>
    <w:rsid w:val="382007BD"/>
    <w:rsid w:val="38D01806"/>
    <w:rsid w:val="38D3500A"/>
    <w:rsid w:val="3922056D"/>
    <w:rsid w:val="39655A78"/>
    <w:rsid w:val="39D762C9"/>
    <w:rsid w:val="39E10461"/>
    <w:rsid w:val="3A2801BE"/>
    <w:rsid w:val="3A886677"/>
    <w:rsid w:val="3AA328F4"/>
    <w:rsid w:val="3B226675"/>
    <w:rsid w:val="3B4B61A3"/>
    <w:rsid w:val="3B764E93"/>
    <w:rsid w:val="3C213BF5"/>
    <w:rsid w:val="3CC27081"/>
    <w:rsid w:val="3D3C393E"/>
    <w:rsid w:val="3D421C50"/>
    <w:rsid w:val="3DAD4CC6"/>
    <w:rsid w:val="3EC76B54"/>
    <w:rsid w:val="3F230ED8"/>
    <w:rsid w:val="3FF12D30"/>
    <w:rsid w:val="40050660"/>
    <w:rsid w:val="416B5D69"/>
    <w:rsid w:val="425B1450"/>
    <w:rsid w:val="426C3506"/>
    <w:rsid w:val="429D65A5"/>
    <w:rsid w:val="42B912F6"/>
    <w:rsid w:val="42CD1C24"/>
    <w:rsid w:val="43356819"/>
    <w:rsid w:val="4348798E"/>
    <w:rsid w:val="434A7ACC"/>
    <w:rsid w:val="4366189C"/>
    <w:rsid w:val="445D5F4C"/>
    <w:rsid w:val="44883346"/>
    <w:rsid w:val="44B75F5C"/>
    <w:rsid w:val="45042A50"/>
    <w:rsid w:val="451877CB"/>
    <w:rsid w:val="45707D87"/>
    <w:rsid w:val="46187E50"/>
    <w:rsid w:val="464C17F0"/>
    <w:rsid w:val="466E5B03"/>
    <w:rsid w:val="46F752D4"/>
    <w:rsid w:val="47172AA3"/>
    <w:rsid w:val="472B3A30"/>
    <w:rsid w:val="47F768EB"/>
    <w:rsid w:val="48AD4CBD"/>
    <w:rsid w:val="49301D4A"/>
    <w:rsid w:val="496916B2"/>
    <w:rsid w:val="49C70996"/>
    <w:rsid w:val="4A0D3C67"/>
    <w:rsid w:val="4A702D6F"/>
    <w:rsid w:val="4B6B0F4E"/>
    <w:rsid w:val="4B973172"/>
    <w:rsid w:val="4C426DCB"/>
    <w:rsid w:val="4C793B3F"/>
    <w:rsid w:val="4CDE101F"/>
    <w:rsid w:val="4D65688F"/>
    <w:rsid w:val="4DE95E4E"/>
    <w:rsid w:val="4DFE20BC"/>
    <w:rsid w:val="4E23222F"/>
    <w:rsid w:val="4E864C08"/>
    <w:rsid w:val="4EE67B0A"/>
    <w:rsid w:val="4F626628"/>
    <w:rsid w:val="4FC86A95"/>
    <w:rsid w:val="50C50B26"/>
    <w:rsid w:val="50DB387E"/>
    <w:rsid w:val="50FA2CEF"/>
    <w:rsid w:val="510746C6"/>
    <w:rsid w:val="518072E8"/>
    <w:rsid w:val="5250688A"/>
    <w:rsid w:val="52E16ECB"/>
    <w:rsid w:val="532E5F1B"/>
    <w:rsid w:val="53683F40"/>
    <w:rsid w:val="536A6FA8"/>
    <w:rsid w:val="53877FA0"/>
    <w:rsid w:val="540C27A0"/>
    <w:rsid w:val="54722B7A"/>
    <w:rsid w:val="549E07CC"/>
    <w:rsid w:val="55697417"/>
    <w:rsid w:val="55D873DD"/>
    <w:rsid w:val="56894032"/>
    <w:rsid w:val="57475C4D"/>
    <w:rsid w:val="57746B53"/>
    <w:rsid w:val="57FF5DE3"/>
    <w:rsid w:val="58397B5A"/>
    <w:rsid w:val="584A0389"/>
    <w:rsid w:val="584E1028"/>
    <w:rsid w:val="586308C3"/>
    <w:rsid w:val="58984200"/>
    <w:rsid w:val="593013AC"/>
    <w:rsid w:val="59401C6C"/>
    <w:rsid w:val="597B2CA5"/>
    <w:rsid w:val="59BF16A6"/>
    <w:rsid w:val="5A295D82"/>
    <w:rsid w:val="5A3E5A0E"/>
    <w:rsid w:val="5A8D0BBF"/>
    <w:rsid w:val="5AC316C5"/>
    <w:rsid w:val="5AEB4AF6"/>
    <w:rsid w:val="5B213842"/>
    <w:rsid w:val="5BAB2C55"/>
    <w:rsid w:val="5C304508"/>
    <w:rsid w:val="5C3A25B5"/>
    <w:rsid w:val="5C3E0CC0"/>
    <w:rsid w:val="5C4943A0"/>
    <w:rsid w:val="5CD64D27"/>
    <w:rsid w:val="5CE77665"/>
    <w:rsid w:val="5D0440FF"/>
    <w:rsid w:val="5D1C18CC"/>
    <w:rsid w:val="5D2B2E5F"/>
    <w:rsid w:val="5D3B4FAE"/>
    <w:rsid w:val="5D5249BC"/>
    <w:rsid w:val="5E0368F6"/>
    <w:rsid w:val="5E044246"/>
    <w:rsid w:val="5E0859C7"/>
    <w:rsid w:val="5FBF31B3"/>
    <w:rsid w:val="5FC37153"/>
    <w:rsid w:val="601613CA"/>
    <w:rsid w:val="61026EA9"/>
    <w:rsid w:val="614150CD"/>
    <w:rsid w:val="61833CD8"/>
    <w:rsid w:val="61AE540E"/>
    <w:rsid w:val="61CC411F"/>
    <w:rsid w:val="62121B84"/>
    <w:rsid w:val="621D7BA8"/>
    <w:rsid w:val="624A31F4"/>
    <w:rsid w:val="636C5508"/>
    <w:rsid w:val="637F38AA"/>
    <w:rsid w:val="649D6039"/>
    <w:rsid w:val="64B639B2"/>
    <w:rsid w:val="64FB738F"/>
    <w:rsid w:val="6584337E"/>
    <w:rsid w:val="65991AC5"/>
    <w:rsid w:val="66BA5B15"/>
    <w:rsid w:val="673B3A73"/>
    <w:rsid w:val="67B10F88"/>
    <w:rsid w:val="680C2DD0"/>
    <w:rsid w:val="68563AC6"/>
    <w:rsid w:val="687F015B"/>
    <w:rsid w:val="68FD6917"/>
    <w:rsid w:val="696B1DBE"/>
    <w:rsid w:val="698956DA"/>
    <w:rsid w:val="69A22965"/>
    <w:rsid w:val="6A345616"/>
    <w:rsid w:val="6A4F66FC"/>
    <w:rsid w:val="6A760CE0"/>
    <w:rsid w:val="6A9A5C71"/>
    <w:rsid w:val="6AD63529"/>
    <w:rsid w:val="6AFF63B3"/>
    <w:rsid w:val="6B7C0F49"/>
    <w:rsid w:val="6BCB6B28"/>
    <w:rsid w:val="6BEB4428"/>
    <w:rsid w:val="6C133380"/>
    <w:rsid w:val="6CA07829"/>
    <w:rsid w:val="6D0B1319"/>
    <w:rsid w:val="6D44403A"/>
    <w:rsid w:val="6DB72D70"/>
    <w:rsid w:val="6DF26FC2"/>
    <w:rsid w:val="6F8A6141"/>
    <w:rsid w:val="6FB40F38"/>
    <w:rsid w:val="701557F7"/>
    <w:rsid w:val="7055578D"/>
    <w:rsid w:val="705B5122"/>
    <w:rsid w:val="70A11939"/>
    <w:rsid w:val="71EC2F5F"/>
    <w:rsid w:val="71FA6D52"/>
    <w:rsid w:val="72C75056"/>
    <w:rsid w:val="734B1181"/>
    <w:rsid w:val="73DD5247"/>
    <w:rsid w:val="74DA3A60"/>
    <w:rsid w:val="75910862"/>
    <w:rsid w:val="75AE180A"/>
    <w:rsid w:val="75E36485"/>
    <w:rsid w:val="76A42E74"/>
    <w:rsid w:val="773871A0"/>
    <w:rsid w:val="774B3FA4"/>
    <w:rsid w:val="782C4379"/>
    <w:rsid w:val="783E7EE3"/>
    <w:rsid w:val="790C78A0"/>
    <w:rsid w:val="79D129F2"/>
    <w:rsid w:val="79D7703A"/>
    <w:rsid w:val="7AAC2004"/>
    <w:rsid w:val="7AD63B30"/>
    <w:rsid w:val="7ADF6716"/>
    <w:rsid w:val="7BB4067D"/>
    <w:rsid w:val="7BDE5B0D"/>
    <w:rsid w:val="7C4A3F1C"/>
    <w:rsid w:val="7CBE50AF"/>
    <w:rsid w:val="7D1D5170"/>
    <w:rsid w:val="7D5C7626"/>
    <w:rsid w:val="7D697465"/>
    <w:rsid w:val="7D7355C5"/>
    <w:rsid w:val="7DD1650A"/>
    <w:rsid w:val="7E282333"/>
    <w:rsid w:val="7E6B47E6"/>
    <w:rsid w:val="7EB55306"/>
    <w:rsid w:val="7EFC5E66"/>
    <w:rsid w:val="7F1D32B7"/>
    <w:rsid w:val="7FD5213D"/>
    <w:rsid w:val="7FF96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76" w:lineRule="auto"/>
    </w:pPr>
    <w:rPr>
      <w:rFonts w:ascii="宋体" w:hAnsi="宋体" w:eastAsia="宋体" w:cs="宋体"/>
      <w:kern w:val="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line="0" w:lineRule="atLeast"/>
      <w:jc w:val="center"/>
      <w:outlineLvl w:val="0"/>
    </w:pPr>
    <w:rPr>
      <w:rFonts w:ascii="方正小标宋简体" w:eastAsia="方正小标宋简体" w:cs="Times New Roman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spacing w:line="0" w:lineRule="atLeast"/>
      <w:jc w:val="center"/>
      <w:outlineLvl w:val="1"/>
    </w:pPr>
    <w:rPr>
      <w:rFonts w:ascii="方正小标宋简体" w:eastAsia="方正小标宋简体" w:cs="Times New Roman"/>
      <w:sz w:val="36"/>
      <w:szCs w:val="36"/>
    </w:rPr>
  </w:style>
  <w:style w:type="paragraph" w:styleId="4">
    <w:name w:val="heading 3"/>
    <w:basedOn w:val="1"/>
    <w:next w:val="1"/>
    <w:unhideWhenUsed/>
    <w:qFormat/>
    <w:uiPriority w:val="0"/>
    <w:pPr>
      <w:jc w:val="center"/>
      <w:outlineLvl w:val="2"/>
    </w:pPr>
    <w:rPr>
      <w:rFonts w:ascii="方正小标宋简体" w:eastAsia="方正小标宋简体" w:cs="Times New Roman"/>
      <w:sz w:val="30"/>
      <w:szCs w:val="30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19"/>
    <w:qFormat/>
    <w:uiPriority w:val="0"/>
    <w:rPr>
      <w:rFonts w:ascii="楷体" w:hAnsi="楷体" w:eastAsia="楷体"/>
    </w:rPr>
  </w:style>
  <w:style w:type="paragraph" w:styleId="6">
    <w:name w:val="Balloon Text"/>
    <w:basedOn w:val="1"/>
    <w:link w:val="15"/>
    <w:qFormat/>
    <w:uiPriority w:val="0"/>
    <w:rPr>
      <w:sz w:val="18"/>
      <w:szCs w:val="18"/>
    </w:rPr>
  </w:style>
  <w:style w:type="paragraph" w:styleId="7">
    <w:name w:val="footer"/>
    <w:basedOn w:val="1"/>
    <w:link w:val="17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header"/>
    <w:basedOn w:val="1"/>
    <w:link w:val="1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annotation reference"/>
    <w:basedOn w:val="11"/>
    <w:qFormat/>
    <w:uiPriority w:val="0"/>
    <w:rPr>
      <w:sz w:val="21"/>
      <w:szCs w:val="21"/>
    </w:rPr>
  </w:style>
  <w:style w:type="paragraph" w:customStyle="1" w:styleId="13">
    <w:name w:val="Table Text"/>
    <w:basedOn w:val="1"/>
    <w:semiHidden/>
    <w:qFormat/>
    <w:uiPriority w:val="0"/>
    <w:rPr>
      <w:sz w:val="19"/>
      <w:szCs w:val="19"/>
      <w:lang w:eastAsia="en-US"/>
    </w:rPr>
  </w:style>
  <w:style w:type="table" w:customStyle="1" w:styleId="14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5">
    <w:name w:val="批注框文本 Char"/>
    <w:basedOn w:val="11"/>
    <w:link w:val="6"/>
    <w:qFormat/>
    <w:uiPriority w:val="0"/>
    <w:rPr>
      <w:rFonts w:asciiTheme="minorHAnsi" w:hAnsiTheme="minorHAnsi" w:eastAsiaTheme="minorEastAsia" w:cstheme="minorBidi"/>
      <w:kern w:val="2"/>
      <w:sz w:val="18"/>
      <w:szCs w:val="18"/>
      <w:lang w:bidi="ar-SA"/>
    </w:rPr>
  </w:style>
  <w:style w:type="character" w:customStyle="1" w:styleId="16">
    <w:name w:val="页眉 Char"/>
    <w:basedOn w:val="11"/>
    <w:link w:val="8"/>
    <w:qFormat/>
    <w:uiPriority w:val="0"/>
    <w:rPr>
      <w:rFonts w:asciiTheme="minorHAnsi" w:hAnsiTheme="minorHAnsi" w:eastAsiaTheme="minorEastAsia" w:cstheme="minorBidi"/>
      <w:kern w:val="2"/>
      <w:sz w:val="18"/>
      <w:szCs w:val="18"/>
      <w:lang w:bidi="ar-SA"/>
    </w:rPr>
  </w:style>
  <w:style w:type="character" w:customStyle="1" w:styleId="17">
    <w:name w:val="页脚 Char"/>
    <w:basedOn w:val="11"/>
    <w:link w:val="7"/>
    <w:qFormat/>
    <w:uiPriority w:val="0"/>
    <w:rPr>
      <w:rFonts w:asciiTheme="minorHAnsi" w:hAnsiTheme="minorHAnsi" w:eastAsiaTheme="minorEastAsia" w:cstheme="minorBidi"/>
      <w:kern w:val="2"/>
      <w:sz w:val="18"/>
      <w:szCs w:val="18"/>
      <w:lang w:bidi="ar-SA"/>
    </w:rPr>
  </w:style>
  <w:style w:type="paragraph" w:customStyle="1" w:styleId="18">
    <w:name w:val="Table Paragraph"/>
    <w:basedOn w:val="1"/>
    <w:qFormat/>
    <w:uiPriority w:val="1"/>
    <w:rPr>
      <w:kern w:val="0"/>
      <w:sz w:val="22"/>
      <w:szCs w:val="22"/>
      <w:lang w:eastAsia="en-US"/>
    </w:rPr>
  </w:style>
  <w:style w:type="character" w:customStyle="1" w:styleId="19">
    <w:name w:val="批注文字 Char"/>
    <w:link w:val="5"/>
    <w:uiPriority w:val="0"/>
    <w:rPr>
      <w:rFonts w:ascii="楷体" w:hAnsi="楷体" w:eastAsia="楷体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footnotes.xml" Type="http://schemas.openxmlformats.org/officeDocument/2006/relationships/footnotes"/><Relationship Id="rId4" Target="endnotes.xml" Type="http://schemas.openxmlformats.org/officeDocument/2006/relationships/endnotes"/><Relationship Id="rId5" Target="footer1.xml" Type="http://schemas.openxmlformats.org/officeDocument/2006/relationships/footer"/><Relationship Id="rId6" Target="theme/theme1.xml" Type="http://schemas.openxmlformats.org/officeDocument/2006/relationships/theme"/><Relationship Id="rId7" Target="../customXml/item1.xml" Type="http://schemas.openxmlformats.org/officeDocument/2006/relationships/customXml"/><Relationship Id="rId8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Lenovo</Company>
  <Pages>7</Pages>
  <Words>3110</Words>
  <Characters>3319</Characters>
  <Lines>8</Lines>
  <Paragraphs>8</Paragraphs>
  <TotalTime>0</TotalTime>
  <ScaleCrop>false</ScaleCrop>
  <LinksUpToDate>false</LinksUpToDate>
  <CharactersWithSpaces>3774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2025-06-18T06:41:00Z</dcterms:created>
  <dc:creator>Administrator</dc:creator>
  <cp:lastModifiedBy>。     你说呢 </cp:lastModifiedBy>
  <dcterms:modified xsi:type="dcterms:W3CDTF">2025-06-27T03:23:02Z</dcterms:modified>
  <cp:revision>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323B48C0D37B48CD9E83CA2AFD961948_12</vt:lpwstr>
  </property>
  <property fmtid="{D5CDD505-2E9C-101B-9397-08002B2CF9AE}" pid="4" name="KSOTemplateDocerSaveRecord">
    <vt:lpwstr>eyJoZGlkIjoiYzZjZWVlMDNkM2RiNDE5ZmU2MzBjOTczMjU1OWI2ZWEiLCJ1c2VySWQiOiIzNTEzNTk5OTkifQ==</vt:lpwstr>
  </property>
</Properties>
</file>