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A7E26" w14:textId="77777777" w:rsidR="002930C2" w:rsidRPr="002930C2" w:rsidRDefault="002930C2" w:rsidP="00812E57">
      <w:pPr>
        <w:widowControl/>
        <w:spacing w:before="100" w:beforeAutospacing="1" w:after="100" w:afterAutospacing="1" w:line="240" w:lineRule="auto"/>
        <w:jc w:val="center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930C2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民事起诉状</w:t>
      </w:r>
    </w:p>
    <w:p w14:paraId="291636BF" w14:textId="77777777" w:rsidR="002930C2" w:rsidRPr="002930C2" w:rsidRDefault="002930C2" w:rsidP="002930C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930C2">
        <w:rPr>
          <w:rFonts w:ascii="宋体" w:eastAsia="宋体" w:hAnsi="宋体" w:cs="宋体"/>
          <w:b/>
          <w:bCs/>
          <w:kern w:val="0"/>
          <w:sz w:val="24"/>
          <w14:ligatures w14:val="none"/>
        </w:rPr>
        <w:t>原告</w:t>
      </w:r>
      <w:r w:rsidRPr="002930C2">
        <w:rPr>
          <w:rFonts w:ascii="宋体" w:eastAsia="宋体" w:hAnsi="宋体" w:cs="宋体"/>
          <w:kern w:val="0"/>
          <w:sz w:val="24"/>
          <w14:ligatures w14:val="none"/>
        </w:rPr>
        <w:t>：余红兵，男，汉族，1981年8月2日出生，住武汉市新洲区辛冲镇龙岗村，身份证号：420124198108020814。</w:t>
      </w:r>
    </w:p>
    <w:p w14:paraId="543F070A" w14:textId="77777777" w:rsidR="002930C2" w:rsidRPr="002930C2" w:rsidRDefault="002930C2" w:rsidP="002930C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930C2">
        <w:rPr>
          <w:rFonts w:ascii="宋体" w:eastAsia="宋体" w:hAnsi="宋体" w:cs="宋体"/>
          <w:b/>
          <w:bCs/>
          <w:kern w:val="0"/>
          <w:sz w:val="24"/>
          <w14:ligatures w14:val="none"/>
        </w:rPr>
        <w:t>被告</w:t>
      </w:r>
      <w:r w:rsidRPr="002930C2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B774A8">
        <w:rPr>
          <w:rFonts w:ascii="宋体" w:eastAsia="宋体" w:hAnsi="宋体" w:cs="宋体"/>
          <w:kern w:val="0"/>
          <w:sz w:val="24"/>
          <w14:ligatures w14:val="none"/>
        </w:rPr>
        <w:t>中国平安财产保险股份有限公司湖北分公司 统一社会信用代码：91420000877603078G 营业场所：湖北省武汉市江汉区北湖西路2号双玺中心B栋21-23层8-14号房 负责人：王文进 联系电话：955</w:t>
      </w:r>
      <w:r w:rsidRPr="002930C2">
        <w:rPr>
          <w:rFonts w:ascii="宋体" w:eastAsia="宋体" w:hAnsi="宋体" w:cs="宋体"/>
          <w:kern w:val="0"/>
          <w:sz w:val="24"/>
          <w14:ligatures w14:val="none"/>
        </w:rPr>
        <w:t>11</w:t>
      </w:r>
    </w:p>
    <w:p w14:paraId="10FDF9AE" w14:textId="36AAEE33" w:rsidR="002930C2" w:rsidRPr="002930C2" w:rsidRDefault="002930C2" w:rsidP="002C58D1">
      <w:pPr>
        <w:widowControl/>
        <w:spacing w:after="0" w:line="240" w:lineRule="auto"/>
        <w:jc w:val="center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2930C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诉讼请求</w:t>
      </w:r>
    </w:p>
    <w:p w14:paraId="7A604307" w14:textId="77777777" w:rsidR="002930C2" w:rsidRPr="002930C2" w:rsidRDefault="002930C2" w:rsidP="002C58D1">
      <w:pPr>
        <w:widowControl/>
        <w:numPr>
          <w:ilvl w:val="0"/>
          <w:numId w:val="1"/>
        </w:numPr>
        <w:spacing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930C2">
        <w:rPr>
          <w:rFonts w:ascii="宋体" w:eastAsia="宋体" w:hAnsi="宋体" w:cs="宋体"/>
          <w:kern w:val="0"/>
          <w:sz w:val="24"/>
          <w14:ligatures w14:val="none"/>
        </w:rPr>
        <w:t xml:space="preserve">判令被告向原告支付“平安车主尊享保障”项下的意外伤害身故保险金 </w:t>
      </w:r>
      <w:r w:rsidRPr="002930C2">
        <w:rPr>
          <w:rFonts w:ascii="宋体" w:eastAsia="宋体" w:hAnsi="宋体" w:cs="宋体"/>
          <w:b/>
          <w:bCs/>
          <w:kern w:val="0"/>
          <w:sz w:val="24"/>
          <w14:ligatures w14:val="none"/>
        </w:rPr>
        <w:t>人民币 10,000.00 元</w:t>
      </w:r>
      <w:r w:rsidRPr="002930C2">
        <w:rPr>
          <w:rFonts w:ascii="宋体" w:eastAsia="宋体" w:hAnsi="宋体" w:cs="宋体"/>
          <w:kern w:val="0"/>
          <w:sz w:val="24"/>
          <w14:ligatures w14:val="none"/>
        </w:rPr>
        <w:t>；</w:t>
      </w:r>
    </w:p>
    <w:p w14:paraId="59F853EF" w14:textId="77777777" w:rsidR="002930C2" w:rsidRPr="002930C2" w:rsidRDefault="002930C2" w:rsidP="002C58D1">
      <w:pPr>
        <w:widowControl/>
        <w:numPr>
          <w:ilvl w:val="0"/>
          <w:numId w:val="1"/>
        </w:numPr>
        <w:spacing w:before="100" w:beforeAutospacing="1"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930C2">
        <w:rPr>
          <w:rFonts w:ascii="宋体" w:eastAsia="宋体" w:hAnsi="宋体" w:cs="宋体"/>
          <w:kern w:val="0"/>
          <w:sz w:val="24"/>
          <w14:ligatures w14:val="none"/>
        </w:rPr>
        <w:t>本案诉讼费用由被告承担。</w:t>
      </w:r>
    </w:p>
    <w:p w14:paraId="26B8E359" w14:textId="1A3F367C" w:rsidR="002930C2" w:rsidRPr="002930C2" w:rsidRDefault="002930C2" w:rsidP="002C58D1">
      <w:pPr>
        <w:widowControl/>
        <w:spacing w:before="100" w:beforeAutospacing="1" w:after="0" w:line="240" w:lineRule="auto"/>
        <w:jc w:val="center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2930C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事实与理由</w:t>
      </w:r>
    </w:p>
    <w:p w14:paraId="1DF699E9" w14:textId="77777777" w:rsidR="002930C2" w:rsidRPr="002930C2" w:rsidRDefault="002930C2" w:rsidP="002C58D1">
      <w:pPr>
        <w:widowControl/>
        <w:spacing w:after="100" w:afterAutospacing="1" w:line="240" w:lineRule="auto"/>
        <w:jc w:val="both"/>
        <w:rPr>
          <w:rFonts w:ascii="宋体" w:eastAsia="宋体" w:hAnsi="宋体" w:cs="宋体"/>
          <w:kern w:val="0"/>
          <w:sz w:val="24"/>
          <w14:ligatures w14:val="none"/>
        </w:rPr>
      </w:pPr>
      <w:r w:rsidRPr="002930C2">
        <w:rPr>
          <w:rFonts w:ascii="宋体" w:eastAsia="宋体" w:hAnsi="宋体" w:cs="宋体"/>
          <w:b/>
          <w:bCs/>
          <w:kern w:val="0"/>
          <w:sz w:val="24"/>
          <w14:ligatures w14:val="none"/>
        </w:rPr>
        <w:t>一、 保险合同关系合法有效</w:t>
      </w:r>
      <w:r w:rsidRPr="002930C2">
        <w:rPr>
          <w:rFonts w:ascii="宋体" w:eastAsia="宋体" w:hAnsi="宋体" w:cs="宋体"/>
          <w:kern w:val="0"/>
          <w:sz w:val="24"/>
          <w14:ligatures w14:val="none"/>
        </w:rPr>
        <w:t xml:space="preserve"> 2023年12月30日，原告向被告投保了“平安车主尊享保障”（保单号：10949096622337602566），保险期限自2024年1月23日至2025年1月22日。该保单特别约定第二条明确：意外身故/残疾责任保障范围涵盖主被保险人（原告）的法定父母。余其林系原告父亲（1954年出生），属于合法的保障对象。</w:t>
      </w:r>
    </w:p>
    <w:p w14:paraId="187B4B8D" w14:textId="77777777" w:rsidR="002930C2" w:rsidRPr="002930C2" w:rsidRDefault="002930C2" w:rsidP="00812E57">
      <w:pPr>
        <w:widowControl/>
        <w:spacing w:before="100" w:beforeAutospacing="1" w:after="100" w:afterAutospacing="1" w:line="240" w:lineRule="auto"/>
        <w:jc w:val="both"/>
        <w:rPr>
          <w:rFonts w:ascii="宋体" w:eastAsia="宋体" w:hAnsi="宋体" w:cs="宋体"/>
          <w:kern w:val="0"/>
          <w:sz w:val="24"/>
          <w14:ligatures w14:val="none"/>
        </w:rPr>
      </w:pPr>
      <w:r w:rsidRPr="002930C2">
        <w:rPr>
          <w:rFonts w:ascii="宋体" w:eastAsia="宋体" w:hAnsi="宋体" w:cs="宋体"/>
          <w:b/>
          <w:bCs/>
          <w:kern w:val="0"/>
          <w:sz w:val="24"/>
          <w14:ligatures w14:val="none"/>
        </w:rPr>
        <w:t>二、 保险事故属于赔付范围</w:t>
      </w:r>
      <w:r w:rsidRPr="002930C2">
        <w:rPr>
          <w:rFonts w:ascii="宋体" w:eastAsia="宋体" w:hAnsi="宋体" w:cs="宋体"/>
          <w:kern w:val="0"/>
          <w:sz w:val="24"/>
          <w14:ligatures w14:val="none"/>
        </w:rPr>
        <w:t xml:space="preserve"> 2024年12月14日，被保险人余其林在武汉市新洲区发生交通事故，并于2024年12月16日经抢救无效死亡。根据保单“特别约定”第2条规定，针对56-80周岁的被保险人，个人意外伤害身故保险金额为1万元。余其林死亡时为70周岁，符合给付条件。</w:t>
      </w:r>
    </w:p>
    <w:p w14:paraId="4D0E13C6" w14:textId="77777777" w:rsidR="002930C2" w:rsidRPr="002930C2" w:rsidRDefault="002930C2" w:rsidP="002C58D1">
      <w:pPr>
        <w:widowControl/>
        <w:spacing w:before="100" w:beforeAutospacing="1" w:after="0" w:line="240" w:lineRule="auto"/>
        <w:jc w:val="both"/>
        <w:rPr>
          <w:rFonts w:ascii="宋体" w:eastAsia="宋体" w:hAnsi="宋体" w:cs="宋体"/>
          <w:kern w:val="0"/>
          <w:sz w:val="24"/>
          <w14:ligatures w14:val="none"/>
        </w:rPr>
      </w:pPr>
      <w:r w:rsidRPr="002930C2">
        <w:rPr>
          <w:rFonts w:ascii="宋体" w:eastAsia="宋体" w:hAnsi="宋体" w:cs="宋体"/>
          <w:b/>
          <w:bCs/>
          <w:kern w:val="0"/>
          <w:sz w:val="24"/>
          <w14:ligatures w14:val="none"/>
        </w:rPr>
        <w:t>三、 被告未履行保险理赔义务</w:t>
      </w:r>
      <w:r w:rsidRPr="002930C2">
        <w:rPr>
          <w:rFonts w:ascii="宋体" w:eastAsia="宋体" w:hAnsi="宋体" w:cs="宋体"/>
          <w:kern w:val="0"/>
          <w:sz w:val="24"/>
          <w14:ligatures w14:val="none"/>
        </w:rPr>
        <w:t xml:space="preserve"> 事故发生后，原告及时向被告报案并提交了理赔申请材料。然而，被告至今未按合同约定向原告履行给付意外身故保险金的义务。原告认为：</w:t>
      </w:r>
    </w:p>
    <w:p w14:paraId="30196B92" w14:textId="77777777" w:rsidR="002930C2" w:rsidRPr="002930C2" w:rsidRDefault="002930C2" w:rsidP="00812E5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宋体" w:eastAsia="宋体" w:hAnsi="宋体" w:cs="宋体"/>
          <w:kern w:val="0"/>
          <w:sz w:val="24"/>
          <w14:ligatures w14:val="none"/>
        </w:rPr>
      </w:pPr>
      <w:r w:rsidRPr="002930C2">
        <w:rPr>
          <w:rFonts w:ascii="宋体" w:eastAsia="宋体" w:hAnsi="宋体" w:cs="宋体"/>
          <w:b/>
          <w:bCs/>
          <w:kern w:val="0"/>
          <w:sz w:val="24"/>
          <w14:ligatures w14:val="none"/>
        </w:rPr>
        <w:t>合同义务明确</w:t>
      </w:r>
      <w:r w:rsidRPr="002930C2">
        <w:rPr>
          <w:rFonts w:ascii="宋体" w:eastAsia="宋体" w:hAnsi="宋体" w:cs="宋体"/>
          <w:kern w:val="0"/>
          <w:sz w:val="24"/>
          <w14:ligatures w14:val="none"/>
        </w:rPr>
        <w:t>：本案保险事故发生在保险期间内，且死者身份符合保障范围，被告作为保险人理应依约赔付。</w:t>
      </w:r>
    </w:p>
    <w:p w14:paraId="5A40954E" w14:textId="77777777" w:rsidR="002930C2" w:rsidRPr="002930C2" w:rsidRDefault="002930C2" w:rsidP="00812E5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宋体" w:eastAsia="宋体" w:hAnsi="宋体" w:cs="宋体"/>
          <w:kern w:val="0"/>
          <w:sz w:val="24"/>
          <w14:ligatures w14:val="none"/>
        </w:rPr>
      </w:pPr>
      <w:r w:rsidRPr="002930C2">
        <w:rPr>
          <w:rFonts w:ascii="宋体" w:eastAsia="宋体" w:hAnsi="宋体" w:cs="宋体"/>
          <w:b/>
          <w:bCs/>
          <w:kern w:val="0"/>
          <w:sz w:val="24"/>
          <w14:ligatures w14:val="none"/>
        </w:rPr>
        <w:t>免责条款不生效</w:t>
      </w:r>
      <w:r w:rsidRPr="002930C2">
        <w:rPr>
          <w:rFonts w:ascii="宋体" w:eastAsia="宋体" w:hAnsi="宋体" w:cs="宋体"/>
          <w:kern w:val="0"/>
          <w:sz w:val="24"/>
          <w14:ligatures w14:val="none"/>
        </w:rPr>
        <w:t>：虽然交通事故认定书提及余其林驾驶车辆经鉴定属于机动车，但余其林驾驶的是普通两轮电动车，在普通民众常识认知中属于非机动车。被告在投保时并未对“电动车经鉴定为机动车后无证驾驶则免责”的情形尽到明确说明和显著提示义务。根据《中华人民共和国保险法》第十七条，相关免责条款对原告不产生效力。</w:t>
      </w:r>
    </w:p>
    <w:p w14:paraId="7AACC64C" w14:textId="77777777" w:rsidR="002930C2" w:rsidRPr="002930C2" w:rsidRDefault="002930C2" w:rsidP="00812E57">
      <w:pPr>
        <w:widowControl/>
        <w:spacing w:before="100" w:beforeAutospacing="1" w:after="100" w:afterAutospacing="1" w:line="240" w:lineRule="auto"/>
        <w:jc w:val="both"/>
        <w:rPr>
          <w:rFonts w:ascii="宋体" w:eastAsia="宋体" w:hAnsi="宋体" w:cs="宋体"/>
          <w:kern w:val="0"/>
          <w:sz w:val="24"/>
          <w14:ligatures w14:val="none"/>
        </w:rPr>
      </w:pPr>
      <w:r w:rsidRPr="002930C2">
        <w:rPr>
          <w:rFonts w:ascii="宋体" w:eastAsia="宋体" w:hAnsi="宋体" w:cs="宋体"/>
          <w:kern w:val="0"/>
          <w:sz w:val="24"/>
          <w14:ligatures w14:val="none"/>
        </w:rPr>
        <w:t>综上所述，被告未履行赔付义务已构成违约。为维护原告合法权益，特向贵院提起诉讼。</w:t>
      </w:r>
    </w:p>
    <w:p w14:paraId="51404034" w14:textId="77777777" w:rsidR="002930C2" w:rsidRPr="002930C2" w:rsidRDefault="002930C2" w:rsidP="002C58D1">
      <w:pPr>
        <w:widowControl/>
        <w:spacing w:before="100" w:beforeAutospacing="1" w:after="0" w:line="240" w:lineRule="auto"/>
        <w:ind w:firstLineChars="200" w:firstLine="480"/>
        <w:jc w:val="both"/>
        <w:rPr>
          <w:rFonts w:ascii="宋体" w:eastAsia="宋体" w:hAnsi="宋体" w:cs="宋体"/>
          <w:kern w:val="0"/>
          <w:sz w:val="24"/>
          <w14:ligatures w14:val="none"/>
        </w:rPr>
      </w:pPr>
      <w:r w:rsidRPr="002930C2">
        <w:rPr>
          <w:rFonts w:ascii="宋体" w:eastAsia="宋体" w:hAnsi="宋体" w:cs="宋体"/>
          <w:kern w:val="0"/>
          <w:sz w:val="24"/>
          <w14:ligatures w14:val="none"/>
        </w:rPr>
        <w:t>此致</w:t>
      </w:r>
    </w:p>
    <w:p w14:paraId="28EBE8A1" w14:textId="341FC828" w:rsidR="002930C2" w:rsidRPr="002930C2" w:rsidRDefault="002930C2" w:rsidP="002C58D1">
      <w:pPr>
        <w:widowControl/>
        <w:spacing w:before="100" w:beforeAutospacing="1" w:after="0" w:line="240" w:lineRule="auto"/>
        <w:jc w:val="both"/>
        <w:rPr>
          <w:rFonts w:ascii="宋体" w:eastAsia="宋体" w:hAnsi="宋体" w:cs="宋体"/>
          <w:kern w:val="0"/>
          <w:sz w:val="24"/>
          <w14:ligatures w14:val="none"/>
        </w:rPr>
      </w:pPr>
      <w:r w:rsidRPr="002930C2">
        <w:rPr>
          <w:rFonts w:ascii="宋体" w:eastAsia="宋体" w:hAnsi="宋体" w:cs="宋体"/>
          <w:b/>
          <w:bCs/>
          <w:kern w:val="0"/>
          <w:sz w:val="24"/>
          <w14:ligatures w14:val="none"/>
        </w:rPr>
        <w:t>武汉市江汉区人民法院</w:t>
      </w:r>
    </w:p>
    <w:p w14:paraId="55C29AAA" w14:textId="10450CDC" w:rsidR="002930C2" w:rsidRDefault="002930C2" w:rsidP="002930C2">
      <w:pPr>
        <w:widowControl/>
        <w:spacing w:before="100" w:beforeAutospacing="1" w:after="100" w:afterAutospacing="1" w:line="240" w:lineRule="auto"/>
        <w:jc w:val="right"/>
        <w:rPr>
          <w:rFonts w:ascii="宋体" w:eastAsia="宋体" w:hAnsi="宋体" w:cs="宋体"/>
          <w:kern w:val="0"/>
          <w:sz w:val="24"/>
          <w14:ligatures w14:val="none"/>
        </w:rPr>
      </w:pPr>
      <w:r w:rsidRPr="002930C2">
        <w:rPr>
          <w:rFonts w:ascii="宋体" w:eastAsia="宋体" w:hAnsi="宋体" w:cs="宋体"/>
          <w:kern w:val="0"/>
          <w:sz w:val="24"/>
          <w14:ligatures w14:val="none"/>
        </w:rPr>
        <w:t>具状人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（</w:t>
      </w:r>
      <w:r w:rsidRPr="002930C2">
        <w:rPr>
          <w:rFonts w:ascii="宋体" w:eastAsia="宋体" w:hAnsi="宋体" w:cs="宋体"/>
          <w:kern w:val="0"/>
          <w:sz w:val="24"/>
          <w14:ligatures w14:val="none"/>
        </w:rPr>
        <w:t>余红兵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）</w:t>
      </w:r>
      <w:r w:rsidRPr="002930C2">
        <w:rPr>
          <w:rFonts w:ascii="宋体" w:eastAsia="宋体" w:hAnsi="宋体" w:cs="宋体"/>
          <w:kern w:val="0"/>
          <w:sz w:val="24"/>
          <w14:ligatures w14:val="none"/>
        </w:rPr>
        <w:t>：</w:t>
      </w:r>
      <w:r>
        <w:rPr>
          <w:rFonts w:ascii="宋体" w:eastAsia="宋体" w:hAnsi="宋体" w:cs="宋体"/>
          <w:kern w:val="0"/>
          <w:sz w:val="24"/>
          <w14:ligatures w14:val="none"/>
        </w:rPr>
        <w:tab/>
      </w:r>
      <w:r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2930C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7D4824E1" w14:textId="1DEA3352" w:rsidR="002930C2" w:rsidRPr="002930C2" w:rsidRDefault="002930C2" w:rsidP="002930C2">
      <w:pPr>
        <w:widowControl/>
        <w:spacing w:before="100" w:beforeAutospacing="1" w:after="100" w:afterAutospacing="1" w:line="240" w:lineRule="auto"/>
        <w:jc w:val="right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</w:t>
      </w:r>
      <w:r w:rsidRPr="002930C2">
        <w:rPr>
          <w:rFonts w:ascii="宋体" w:eastAsia="宋体" w:hAnsi="宋体" w:cs="宋体"/>
          <w:kern w:val="0"/>
          <w:sz w:val="24"/>
          <w14:ligatures w14:val="none"/>
        </w:rPr>
        <w:t>年</w:t>
      </w:r>
      <w:r>
        <w:rPr>
          <w:rFonts w:ascii="宋体" w:eastAsia="宋体" w:hAnsi="宋体" w:cs="宋体"/>
          <w:kern w:val="0"/>
          <w:sz w:val="24"/>
          <w14:ligatures w14:val="none"/>
        </w:rPr>
        <w:tab/>
      </w:r>
      <w:r w:rsidR="004F0BA4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月</w:t>
      </w:r>
      <w:r w:rsidR="004F0BA4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</w:t>
      </w:r>
      <w:r>
        <w:rPr>
          <w:rFonts w:ascii="宋体" w:eastAsia="宋体" w:hAnsi="宋体" w:cs="宋体"/>
          <w:kern w:val="0"/>
          <w:sz w:val="24"/>
          <w14:ligatures w14:val="none"/>
        </w:rPr>
        <w:tab/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日</w:t>
      </w:r>
    </w:p>
    <w:p w14:paraId="2948EBD0" w14:textId="77777777" w:rsidR="004F0BA4" w:rsidRPr="004F0BA4" w:rsidRDefault="004F0BA4" w:rsidP="004F0BA4">
      <w:pPr>
        <w:widowControl/>
        <w:spacing w:before="100" w:beforeAutospacing="1" w:after="100" w:afterAutospacing="1" w:line="240" w:lineRule="auto"/>
        <w:jc w:val="center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F0BA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附件：证据清单</w:t>
      </w:r>
    </w:p>
    <w:tbl>
      <w:tblPr>
        <w:tblW w:w="861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3285"/>
        <w:gridCol w:w="4156"/>
      </w:tblGrid>
      <w:tr w:rsidR="004F0BA4" w:rsidRPr="004F0BA4" w14:paraId="4C2E7FF2" w14:textId="77777777" w:rsidTr="004F0BA4">
        <w:trPr>
          <w:trHeight w:val="395"/>
          <w:tblCellSpacing w:w="15" w:type="dxa"/>
        </w:trPr>
        <w:tc>
          <w:tcPr>
            <w:tcW w:w="1131" w:type="dxa"/>
            <w:vAlign w:val="center"/>
            <w:hideMark/>
          </w:tcPr>
          <w:p w14:paraId="6D8B5C3C" w14:textId="77777777" w:rsidR="004F0BA4" w:rsidRPr="004F0BA4" w:rsidRDefault="004F0BA4" w:rsidP="004F0BA4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F0BA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证据序号</w:t>
            </w:r>
          </w:p>
        </w:tc>
        <w:tc>
          <w:tcPr>
            <w:tcW w:w="3255" w:type="dxa"/>
            <w:vAlign w:val="center"/>
            <w:hideMark/>
          </w:tcPr>
          <w:p w14:paraId="165E5A31" w14:textId="77777777" w:rsidR="004F0BA4" w:rsidRPr="004F0BA4" w:rsidRDefault="004F0BA4" w:rsidP="004F0BA4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F0BA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证据名称</w:t>
            </w:r>
          </w:p>
        </w:tc>
        <w:tc>
          <w:tcPr>
            <w:tcW w:w="0" w:type="auto"/>
            <w:vAlign w:val="center"/>
            <w:hideMark/>
          </w:tcPr>
          <w:p w14:paraId="3CB6CEF6" w14:textId="77777777" w:rsidR="004F0BA4" w:rsidRPr="004F0BA4" w:rsidRDefault="004F0BA4" w:rsidP="004F0BA4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4F0BA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证明目的 / 证明内容</w:t>
            </w:r>
          </w:p>
        </w:tc>
      </w:tr>
      <w:tr w:rsidR="004F0BA4" w:rsidRPr="004F0BA4" w14:paraId="311101A8" w14:textId="77777777" w:rsidTr="004F0BA4">
        <w:trPr>
          <w:trHeight w:val="806"/>
          <w:tblCellSpacing w:w="15" w:type="dxa"/>
        </w:trPr>
        <w:tc>
          <w:tcPr>
            <w:tcW w:w="1131" w:type="dxa"/>
            <w:vAlign w:val="center"/>
            <w:hideMark/>
          </w:tcPr>
          <w:p w14:paraId="2EEF32D1" w14:textId="77777777" w:rsidR="004F0BA4" w:rsidRPr="004F0BA4" w:rsidRDefault="004F0BA4" w:rsidP="004F0BA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0BA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证据一</w:t>
            </w:r>
          </w:p>
        </w:tc>
        <w:tc>
          <w:tcPr>
            <w:tcW w:w="3255" w:type="dxa"/>
            <w:vAlign w:val="center"/>
            <w:hideMark/>
          </w:tcPr>
          <w:p w14:paraId="297D55D7" w14:textId="77777777" w:rsidR="004F0BA4" w:rsidRPr="004F0BA4" w:rsidRDefault="004F0BA4" w:rsidP="004F0BA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4F0BA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原告身份证复印件</w:t>
            </w:r>
          </w:p>
        </w:tc>
        <w:tc>
          <w:tcPr>
            <w:tcW w:w="0" w:type="auto"/>
            <w:vAlign w:val="center"/>
            <w:hideMark/>
          </w:tcPr>
          <w:p w14:paraId="4852F1BF" w14:textId="77777777" w:rsidR="004F0BA4" w:rsidRPr="004F0BA4" w:rsidRDefault="004F0BA4" w:rsidP="004F0BA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0BA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证明原告的自然人身份信息及本案诉讼主体资格适格。</w:t>
            </w:r>
          </w:p>
        </w:tc>
      </w:tr>
      <w:tr w:rsidR="004F0BA4" w:rsidRPr="004F0BA4" w14:paraId="48A8689E" w14:textId="77777777" w:rsidTr="004F0BA4">
        <w:trPr>
          <w:trHeight w:val="1218"/>
          <w:tblCellSpacing w:w="15" w:type="dxa"/>
        </w:trPr>
        <w:tc>
          <w:tcPr>
            <w:tcW w:w="1131" w:type="dxa"/>
            <w:vAlign w:val="center"/>
            <w:hideMark/>
          </w:tcPr>
          <w:p w14:paraId="747958A1" w14:textId="77777777" w:rsidR="004F0BA4" w:rsidRPr="004F0BA4" w:rsidRDefault="004F0BA4" w:rsidP="004F0BA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0BA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证据二</w:t>
            </w:r>
          </w:p>
        </w:tc>
        <w:tc>
          <w:tcPr>
            <w:tcW w:w="3255" w:type="dxa"/>
            <w:vAlign w:val="center"/>
            <w:hideMark/>
          </w:tcPr>
          <w:p w14:paraId="6E4A0714" w14:textId="77777777" w:rsidR="004F0BA4" w:rsidRPr="004F0BA4" w:rsidRDefault="004F0BA4" w:rsidP="004F0BA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4F0BA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电子保险单（保单号：10949096622337602566）</w:t>
            </w:r>
          </w:p>
        </w:tc>
        <w:tc>
          <w:tcPr>
            <w:tcW w:w="0" w:type="auto"/>
            <w:vAlign w:val="center"/>
            <w:hideMark/>
          </w:tcPr>
          <w:p w14:paraId="28FE8E5E" w14:textId="77777777" w:rsidR="004F0BA4" w:rsidRPr="004F0BA4" w:rsidRDefault="004F0BA4" w:rsidP="004F0BA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0BA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证明原、被告间存在合法有效的保险合同关系，及合同约定的保障范围、受益人和身故保额。</w:t>
            </w:r>
          </w:p>
        </w:tc>
      </w:tr>
      <w:tr w:rsidR="004F0BA4" w:rsidRPr="004F0BA4" w14:paraId="0FAB947A" w14:textId="77777777" w:rsidTr="004F0BA4">
        <w:trPr>
          <w:trHeight w:val="1218"/>
          <w:tblCellSpacing w:w="15" w:type="dxa"/>
        </w:trPr>
        <w:tc>
          <w:tcPr>
            <w:tcW w:w="1131" w:type="dxa"/>
            <w:vAlign w:val="center"/>
            <w:hideMark/>
          </w:tcPr>
          <w:p w14:paraId="7FC23F46" w14:textId="77777777" w:rsidR="004F0BA4" w:rsidRPr="004F0BA4" w:rsidRDefault="004F0BA4" w:rsidP="004F0BA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0BA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证据三</w:t>
            </w:r>
          </w:p>
        </w:tc>
        <w:tc>
          <w:tcPr>
            <w:tcW w:w="3255" w:type="dxa"/>
            <w:vAlign w:val="center"/>
            <w:hideMark/>
          </w:tcPr>
          <w:p w14:paraId="5A026461" w14:textId="77777777" w:rsidR="004F0BA4" w:rsidRPr="004F0BA4" w:rsidRDefault="004F0BA4" w:rsidP="004F0BA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0BA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道路交通事故认定书（第420117120240000279号）</w:t>
            </w:r>
          </w:p>
        </w:tc>
        <w:tc>
          <w:tcPr>
            <w:tcW w:w="0" w:type="auto"/>
            <w:vAlign w:val="center"/>
            <w:hideMark/>
          </w:tcPr>
          <w:p w14:paraId="28D1B222" w14:textId="77777777" w:rsidR="004F0BA4" w:rsidRPr="004F0BA4" w:rsidRDefault="004F0BA4" w:rsidP="004F0BA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0BA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证明保险事故发生的时间、地点、经过，及被保险人余其林的身份信息、年龄。</w:t>
            </w:r>
          </w:p>
        </w:tc>
      </w:tr>
      <w:tr w:rsidR="004F0BA4" w:rsidRPr="004F0BA4" w14:paraId="032FE2C6" w14:textId="77777777" w:rsidTr="004F0BA4">
        <w:trPr>
          <w:trHeight w:val="1218"/>
          <w:tblCellSpacing w:w="15" w:type="dxa"/>
        </w:trPr>
        <w:tc>
          <w:tcPr>
            <w:tcW w:w="1131" w:type="dxa"/>
            <w:vAlign w:val="center"/>
            <w:hideMark/>
          </w:tcPr>
          <w:p w14:paraId="446BC2CB" w14:textId="77777777" w:rsidR="004F0BA4" w:rsidRPr="004F0BA4" w:rsidRDefault="004F0BA4" w:rsidP="004F0BA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0BA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证据四</w:t>
            </w:r>
          </w:p>
        </w:tc>
        <w:tc>
          <w:tcPr>
            <w:tcW w:w="3255" w:type="dxa"/>
            <w:vAlign w:val="center"/>
            <w:hideMark/>
          </w:tcPr>
          <w:p w14:paraId="751CC19B" w14:textId="77777777" w:rsidR="004F0BA4" w:rsidRPr="004F0BA4" w:rsidRDefault="004F0BA4" w:rsidP="004F0BA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0BA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医院死亡记录、户口注销证明</w:t>
            </w:r>
          </w:p>
        </w:tc>
        <w:tc>
          <w:tcPr>
            <w:tcW w:w="0" w:type="auto"/>
            <w:vAlign w:val="center"/>
            <w:hideMark/>
          </w:tcPr>
          <w:p w14:paraId="6B3C4BAC" w14:textId="77777777" w:rsidR="004F0BA4" w:rsidRPr="004F0BA4" w:rsidRDefault="004F0BA4" w:rsidP="004F0BA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0BA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证明被保险人余其林因意外事故导致死亡的事实，即保险金给付条件已达成。</w:t>
            </w:r>
          </w:p>
        </w:tc>
      </w:tr>
      <w:tr w:rsidR="004F0BA4" w:rsidRPr="004F0BA4" w14:paraId="10C981F0" w14:textId="77777777" w:rsidTr="004F0BA4">
        <w:trPr>
          <w:trHeight w:val="1218"/>
          <w:tblCellSpacing w:w="15" w:type="dxa"/>
        </w:trPr>
        <w:tc>
          <w:tcPr>
            <w:tcW w:w="1131" w:type="dxa"/>
            <w:vAlign w:val="center"/>
            <w:hideMark/>
          </w:tcPr>
          <w:p w14:paraId="5F1B7EF3" w14:textId="77777777" w:rsidR="004F0BA4" w:rsidRPr="004F0BA4" w:rsidRDefault="004F0BA4" w:rsidP="004F0BA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0BA4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证据五</w:t>
            </w:r>
          </w:p>
        </w:tc>
        <w:tc>
          <w:tcPr>
            <w:tcW w:w="3255" w:type="dxa"/>
            <w:vAlign w:val="center"/>
            <w:hideMark/>
          </w:tcPr>
          <w:p w14:paraId="3CE212E3" w14:textId="77777777" w:rsidR="004F0BA4" w:rsidRPr="004F0BA4" w:rsidRDefault="004F0BA4" w:rsidP="004F0BA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0BA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户口本或亲属关系证明</w:t>
            </w:r>
          </w:p>
        </w:tc>
        <w:tc>
          <w:tcPr>
            <w:tcW w:w="0" w:type="auto"/>
            <w:vAlign w:val="center"/>
            <w:hideMark/>
          </w:tcPr>
          <w:p w14:paraId="47FB5A71" w14:textId="77777777" w:rsidR="004F0BA4" w:rsidRPr="004F0BA4" w:rsidRDefault="004F0BA4" w:rsidP="004F0BA4">
            <w:pPr>
              <w:widowControl/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4F0BA4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证明原告余红兵与被保险人余其林系父子关系，原告属于保单约定的受益人/权利人。</w:t>
            </w:r>
          </w:p>
        </w:tc>
      </w:tr>
    </w:tbl>
    <w:p w14:paraId="478F1E47" w14:textId="77777777" w:rsidR="00C37AC4" w:rsidRPr="004F0BA4" w:rsidRDefault="00C37AC4"/>
    <w:sectPr w:rsidR="00C37AC4" w:rsidRPr="004F0BA4" w:rsidSect="002C58D1">
      <w:pgSz w:w="11906" w:h="16838"/>
      <w:pgMar w:top="978" w:right="1800" w:bottom="654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AE2"/>
    <w:multiLevelType w:val="multilevel"/>
    <w:tmpl w:val="0E56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B472E"/>
    <w:multiLevelType w:val="multilevel"/>
    <w:tmpl w:val="0E56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C22E30"/>
    <w:multiLevelType w:val="multilevel"/>
    <w:tmpl w:val="0E56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2823681">
    <w:abstractNumId w:val="0"/>
  </w:num>
  <w:num w:numId="2" w16cid:durableId="3941937">
    <w:abstractNumId w:val="1"/>
  </w:num>
  <w:num w:numId="3" w16cid:durableId="335428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0C2"/>
    <w:rsid w:val="002930C2"/>
    <w:rsid w:val="002C58D1"/>
    <w:rsid w:val="0031032C"/>
    <w:rsid w:val="003A0016"/>
    <w:rsid w:val="004F0BA4"/>
    <w:rsid w:val="00812E57"/>
    <w:rsid w:val="008644D9"/>
    <w:rsid w:val="00951883"/>
    <w:rsid w:val="00B774A8"/>
    <w:rsid w:val="00C37AC4"/>
    <w:rsid w:val="00C670D4"/>
    <w:rsid w:val="00F3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372E69"/>
  <w15:chartTrackingRefBased/>
  <w15:docId w15:val="{66AE5004-EA55-8B4E-ABDF-81661A9F4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30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930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0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0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0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0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0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0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30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3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93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30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30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30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30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30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30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30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3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0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30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3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30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30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30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3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30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30C2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930C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2930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583</Words>
  <Characters>659</Characters>
  <Application>Microsoft Office Word</Application>
  <DocSecurity>0</DocSecurity>
  <Lines>27</Lines>
  <Paragraphs>26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c65463</dc:creator>
  <cp:keywords/>
  <dc:description/>
  <cp:lastModifiedBy>c65463</cp:lastModifiedBy>
  <cp:revision>7</cp:revision>
  <dcterms:created xsi:type="dcterms:W3CDTF">2026-01-09T08:44:00Z</dcterms:created>
  <dcterms:modified xsi:type="dcterms:W3CDTF">2026-01-09T08:53:00Z</dcterms:modified>
</cp:coreProperties>
</file>