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7756A5" w14:textId="77777777" w:rsidR="00E614BC" w:rsidRDefault="00922206">
      <w:pPr>
        <w:spacing w:after="160"/>
      </w:pPr>
      <w:r>
        <w:rPr>
          <w:sz w:val="16"/>
        </w:rPr>
        <w:t>FIKTIVNÍ PACIENTKA – testovací data pro Rakathon 2026</w:t>
      </w:r>
    </w:p>
    <w:p w14:paraId="1F43AB1F" w14:textId="77777777" w:rsidR="00E614BC" w:rsidRDefault="00922206">
      <w:pPr>
        <w:spacing w:after="20"/>
      </w:pPr>
      <w:r>
        <w:rPr>
          <w:b/>
          <w:sz w:val="20"/>
        </w:rPr>
        <w:t>Komplexní onkologické centrum Nemocnice Lipová (fiktivní)</w:t>
      </w:r>
    </w:p>
    <w:p w14:paraId="02087A10" w14:textId="77777777" w:rsidR="00E614BC" w:rsidRDefault="00922206">
      <w:pPr>
        <w:spacing w:after="240"/>
      </w:pPr>
      <w:r>
        <w:rPr>
          <w:sz w:val="18"/>
        </w:rPr>
        <w:t>Multidisciplinární tým pro nádory GIT, Nemocniční 15, 140 00 Praha 4</w:t>
      </w:r>
    </w:p>
    <w:p w14:paraId="1A3F7B53" w14:textId="77777777" w:rsidR="00E614BC" w:rsidRDefault="00922206">
      <w:pPr>
        <w:spacing w:after="160"/>
      </w:pPr>
      <w:r>
        <w:rPr>
          <w:b/>
          <w:sz w:val="28"/>
        </w:rPr>
        <w:t>Zápis z jednání multidisciplinárního týmu (MDT)</w:t>
      </w:r>
    </w:p>
    <w:p w14:paraId="106AEBE2" w14:textId="77777777" w:rsidR="00E614BC" w:rsidRDefault="00922206">
      <w:pPr>
        <w:spacing w:before="160" w:after="100"/>
      </w:pPr>
      <w:r>
        <w:rPr>
          <w:b/>
          <w:color w:val="1A3858"/>
          <w:sz w:val="20"/>
        </w:rPr>
        <w:t>ZÁKLADNÍ ÚDAJE</w:t>
      </w:r>
    </w:p>
    <w:p w14:paraId="70E80794" w14:textId="77777777" w:rsidR="00E614BC" w:rsidRDefault="00922206">
      <w:r>
        <w:t xml:space="preserve">Datum </w:t>
      </w:r>
      <w:r>
        <w:t>MDT: 21. 10. 2026</w:t>
      </w:r>
    </w:p>
    <w:p w14:paraId="1077A7BD" w14:textId="77777777" w:rsidR="00E614BC" w:rsidRDefault="00922206">
      <w:r>
        <w:t>Pacientka: Alena Procházková, RČ 635722/1013, Za Školou 17, 252 41 Dolní Břežany, ZP 211</w:t>
      </w:r>
    </w:p>
    <w:p w14:paraId="596AB196" w14:textId="77777777" w:rsidR="00E614BC" w:rsidRDefault="00922206">
      <w:r>
        <w:t>Referující lékař: MUDr. Tomáš Řezníček, praktický lékař, Na Návsi 3, 252 41 Dolní Břežany</w:t>
      </w:r>
    </w:p>
    <w:p w14:paraId="6D2B9C9C" w14:textId="77777777" w:rsidR="00E614BC" w:rsidRDefault="00922206">
      <w:r>
        <w:t>Případ prezentoval: MUDr. Martin Svoboda, Interní gastroent</w:t>
      </w:r>
      <w:r>
        <w:t>erologická klinika</w:t>
      </w:r>
    </w:p>
    <w:p w14:paraId="3D23F3B3" w14:textId="77777777" w:rsidR="00E614BC" w:rsidRDefault="00922206">
      <w:pPr>
        <w:spacing w:before="160" w:after="100"/>
      </w:pPr>
      <w:r>
        <w:rPr>
          <w:b/>
          <w:color w:val="1A3858"/>
          <w:sz w:val="20"/>
        </w:rPr>
        <w:t>ČLENOVÉ MDT</w:t>
      </w:r>
    </w:p>
    <w:p w14:paraId="2748EA94" w14:textId="77777777" w:rsidR="00E614BC" w:rsidRDefault="00922206">
      <w:pPr>
        <w:spacing w:after="20"/>
      </w:pPr>
      <w:r>
        <w:t>doc. MUDr. Pavel Hrubý, Ph.D. – chirurg, HPB chirurgie</w:t>
      </w:r>
    </w:p>
    <w:p w14:paraId="335BED5C" w14:textId="77777777" w:rsidR="00E614BC" w:rsidRDefault="00922206">
      <w:pPr>
        <w:spacing w:after="20"/>
      </w:pPr>
      <w:r>
        <w:t>MUDr. Lenka Marková – klinická onkologie</w:t>
      </w:r>
    </w:p>
    <w:p w14:paraId="68ADA1BC" w14:textId="77777777" w:rsidR="00E614BC" w:rsidRDefault="00922206">
      <w:pPr>
        <w:spacing w:after="20"/>
      </w:pPr>
      <w:r>
        <w:t>MUDr. Ondřej Kalous – radiační onkologie</w:t>
      </w:r>
    </w:p>
    <w:p w14:paraId="682295CA" w14:textId="77777777" w:rsidR="00E614BC" w:rsidRDefault="00922206">
      <w:pPr>
        <w:spacing w:after="20"/>
      </w:pPr>
      <w:r>
        <w:t>MUDr. Martin Svoboda – gastroenterologie</w:t>
      </w:r>
    </w:p>
    <w:p w14:paraId="11D96730" w14:textId="77777777" w:rsidR="00E614BC" w:rsidRDefault="00922206">
      <w:pPr>
        <w:spacing w:after="20"/>
      </w:pPr>
      <w:r>
        <w:t>MUDr. Eva Šimková – radiologie</w:t>
      </w:r>
    </w:p>
    <w:p w14:paraId="5C585921" w14:textId="77777777" w:rsidR="00E614BC" w:rsidRDefault="00922206">
      <w:pPr>
        <w:spacing w:after="20"/>
      </w:pPr>
      <w:r>
        <w:t>MUDr. Radek Poko</w:t>
      </w:r>
      <w:r>
        <w:t>rný, Ph.D. – patologie</w:t>
      </w:r>
    </w:p>
    <w:p w14:paraId="446025C6" w14:textId="77777777" w:rsidR="00E614BC" w:rsidRDefault="00922206">
      <w:pPr>
        <w:spacing w:after="20"/>
      </w:pPr>
      <w:r>
        <w:t>Bc. Lucie Dvořáková – koordinátorka KOC</w:t>
      </w:r>
    </w:p>
    <w:p w14:paraId="3795EE27" w14:textId="77777777" w:rsidR="00E614BC" w:rsidRDefault="00922206">
      <w:pPr>
        <w:spacing w:before="160" w:after="100"/>
      </w:pPr>
      <w:r>
        <w:rPr>
          <w:b/>
          <w:color w:val="1A3858"/>
          <w:sz w:val="20"/>
        </w:rPr>
        <w:t>DIAGNÓZA</w:t>
      </w:r>
    </w:p>
    <w:p w14:paraId="0DDE241D" w14:textId="77777777" w:rsidR="00E614BC" w:rsidRDefault="00922206">
      <w:r>
        <w:t>Název a kód: C25.0 – Duktální adenokarcinom hlavy pankreatu, G2–G3, s perineurální invazí</w:t>
      </w:r>
    </w:p>
    <w:p w14:paraId="1E1C2D20" w14:textId="77777777" w:rsidR="00E614BC" w:rsidRDefault="00922206">
      <w:r>
        <w:t>Klinické zhodnocení: lokalizované onemocnění bez prokázaných vzdálených metastáz (cM0), suspek</w:t>
      </w:r>
      <w:r>
        <w:t>tní regionální uzlina; hraničně resekabilní nález dle cévního postižení na CT. Přesná klasifikace cT/cN k potvrzení MDT po radiologické revizi.</w:t>
      </w:r>
    </w:p>
    <w:p w14:paraId="39FBEE21" w14:textId="77777777" w:rsidR="00E614BC" w:rsidRDefault="00922206">
      <w:pPr>
        <w:spacing w:before="160" w:after="100"/>
      </w:pPr>
      <w:r>
        <w:rPr>
          <w:b/>
          <w:color w:val="1A3858"/>
          <w:sz w:val="20"/>
        </w:rPr>
        <w:t>VÝSLEDKY STÁVAJÍCÍCH VYŠETŘENÍ</w:t>
      </w:r>
    </w:p>
    <w:p w14:paraId="10EB4919" w14:textId="77777777" w:rsidR="00E614BC" w:rsidRDefault="00922206">
      <w:r>
        <w:t xml:space="preserve">UZ břicha (29. 9. 2026): hypoechogenní ložisko hlavy pankreatu 34 × 30 mm; mírná </w:t>
      </w:r>
      <w:r>
        <w:t>dilatace žlučových cest, bez jaterních ložisek.</w:t>
      </w:r>
    </w:p>
    <w:p w14:paraId="2D600725" w14:textId="77777777" w:rsidR="00E614BC" w:rsidRDefault="00922206">
      <w:r>
        <w:t>CT hrudníku a břicha, pankreatický protokol (8. 10. 2026): tumor hlavy pankreatu 35 × 31 mm, kontakt s VMS asi 200° se zúžením lumen v délce 18 mm (úseky vhodné k případné rekonstrukci); kontakt s AMS do 150°</w:t>
      </w:r>
      <w:r>
        <w:t xml:space="preserve"> bez stenózy. Suspektní peripankreatická uzlina 12 × 9 mm, bez vzdálených metastáz.</w:t>
      </w:r>
    </w:p>
    <w:p w14:paraId="57FEDFB8" w14:textId="77777777" w:rsidR="00E614BC" w:rsidRDefault="00922206">
      <w:r>
        <w:t>EUS-FNB (12. 10. 2026): ložisko hlavy pankreatu 33 × 29 mm, provedena biopsie; bez bezprostředních komplikací.</w:t>
      </w:r>
    </w:p>
    <w:p w14:paraId="67D98868" w14:textId="77777777" w:rsidR="00E614BC" w:rsidRDefault="00922206">
      <w:r>
        <w:t>Histologie (vydána 19. 10. 2026): duktální adenokarcinom pank</w:t>
      </w:r>
      <w:r>
        <w:t>reatu, G2–G3, perineurální invaze; CK7+, CK19+, CK20−, CDX2−.</w:t>
      </w:r>
    </w:p>
    <w:p w14:paraId="1F52F392" w14:textId="77777777" w:rsidR="00E614BC" w:rsidRDefault="00922206">
      <w:r>
        <w:t>Laboratoř (15. 10. 2026): bilirubin 23 µmol/l, ALT 1,62 µkat/l, GGT 5,00 µkat/l, ALP 3,40 µkat/l, CA 19-9 312 kU/l, albumin 36 g/l, Hb 118 g/l, CRP 18 mg/l, kreatinin 74 µmol/l.</w:t>
      </w:r>
    </w:p>
    <w:p w14:paraId="4C56F032" w14:textId="77777777" w:rsidR="00E614BC" w:rsidRDefault="00922206">
      <w:r>
        <w:t>Celkový stav: so</w:t>
      </w:r>
      <w:r>
        <w:t>běstačná, bolesti epigastria s propagací do zad, nechutenství a úbytek hmotnosti 4 kg za měsíc. ECOG není v podkladech výslovně stanoveno.</w:t>
      </w:r>
    </w:p>
    <w:p w14:paraId="3E4984EE" w14:textId="77777777" w:rsidR="00E614BC" w:rsidRDefault="00922206">
      <w:r>
        <w:t xml:space="preserve">Komorbidity: paroxysmální fibrilace síní na apixabanu, arteriální hypertenze, </w:t>
      </w:r>
      <w:r>
        <w:t>hypercholesterolémie; kardiologicky v červenci 2026 stabilní stav, EF LK 60 %.</w:t>
      </w:r>
    </w:p>
    <w:p w14:paraId="257D8557" w14:textId="77777777" w:rsidR="00E614BC" w:rsidRDefault="00922206">
      <w:pPr>
        <w:spacing w:before="160" w:after="100"/>
      </w:pPr>
      <w:r>
        <w:rPr>
          <w:b/>
          <w:color w:val="1A3858"/>
          <w:sz w:val="20"/>
        </w:rPr>
        <w:t>ZÁVĚR MDT</w:t>
      </w:r>
    </w:p>
    <w:p w14:paraId="5B711D24" w14:textId="77777777" w:rsidR="00E614BC" w:rsidRDefault="00922206">
      <w:r>
        <w:t xml:space="preserve">63letá pacientka s histologicky potvrzeným duktálním adenokarcinomem hlavy pankreatu G2–G3. CT prokazuje významný kontakt s VMS včetně zúžení jejího lumen a kontakt s </w:t>
      </w:r>
      <w:r>
        <w:t>AMS; přítomna suspektní regionální uzlina, bez známek vzdálených metastáz. Nález je hodnocen jako hraničně resekabilní. S ohledem na cévní postižení MDT doporučuje neoadjuvantní systémovou chemoterapii a následné restagingové vyšetření se znovuposouzením m</w:t>
      </w:r>
      <w:r>
        <w:t>ožnosti chirurgické resekce.</w:t>
      </w:r>
    </w:p>
    <w:p w14:paraId="1D77D34F" w14:textId="77777777" w:rsidR="00E614BC" w:rsidRDefault="00922206">
      <w:pPr>
        <w:spacing w:before="160" w:after="100"/>
      </w:pPr>
      <w:r>
        <w:rPr>
          <w:b/>
          <w:color w:val="1A3858"/>
          <w:sz w:val="20"/>
        </w:rPr>
        <w:t>DOPORUČENÍ MDT</w:t>
      </w:r>
    </w:p>
    <w:p w14:paraId="18F24063" w14:textId="05E8D246" w:rsidR="00E614BC" w:rsidRDefault="00922206">
      <w:pPr>
        <w:spacing w:after="100"/>
      </w:pPr>
      <w:r>
        <w:lastRenderedPageBreak/>
        <w:t xml:space="preserve">1. Neoadjuvantní chemoterapie: </w:t>
      </w:r>
      <w:proofErr w:type="spellStart"/>
      <w:r>
        <w:t>termín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onkologické</w:t>
      </w:r>
      <w:proofErr w:type="spellEnd"/>
      <w:r>
        <w:t xml:space="preserve"> </w:t>
      </w:r>
      <w:proofErr w:type="spellStart"/>
      <w:r>
        <w:t>konzilium</w:t>
      </w:r>
      <w:proofErr w:type="spellEnd"/>
      <w:r>
        <w:t xml:space="preserve"> 4.11.2026 10:30, </w:t>
      </w:r>
      <w:proofErr w:type="spellStart"/>
      <w:r>
        <w:t>MUDr</w:t>
      </w:r>
      <w:proofErr w:type="spellEnd"/>
      <w:r>
        <w:t xml:space="preserve">. </w:t>
      </w:r>
      <w:proofErr w:type="spellStart"/>
      <w:r>
        <w:t>Kalous</w:t>
      </w:r>
      <w:proofErr w:type="spellEnd"/>
    </w:p>
    <w:p w14:paraId="209CE2C5" w14:textId="77777777" w:rsidR="00E614BC" w:rsidRDefault="00922206">
      <w:pPr>
        <w:spacing w:after="100"/>
      </w:pPr>
      <w:r>
        <w:t>2. Před zahájením léčby: stanovit ECOG, doplnit aktuální krevní obraz, jaterní a renální parametry, ionty a CA 19-9; zhodnotit přetrvávající chole</w:t>
      </w:r>
      <w:r>
        <w:t>stázu a potřebu zajištění průchodnosti žlučových cest (gastroenterologie, případně ERCP). V dostupných zprávách není doložena biliární drenáž.</w:t>
      </w:r>
    </w:p>
    <w:p w14:paraId="3DB45A03" w14:textId="77777777" w:rsidR="00E614BC" w:rsidRDefault="00922206">
      <w:pPr>
        <w:spacing w:after="100"/>
      </w:pPr>
      <w:r>
        <w:t>3. Po neoadjuvantní léčbě: kontrolní CT hrudníku a břicha dle pankreatického protokolu, kontrola CA 19-9 a nové p</w:t>
      </w:r>
      <w:r>
        <w:t>rojednání v MDT k posouzení resekability a případné pankreatoduodenektomie s možností cévní rekonstrukce.</w:t>
      </w:r>
    </w:p>
    <w:p w14:paraId="4AEDF2A4" w14:textId="77777777" w:rsidR="00E614BC" w:rsidRDefault="00922206">
      <w:pPr>
        <w:spacing w:after="100"/>
      </w:pPr>
      <w:r>
        <w:t xml:space="preserve">4. Nutriční intervence pro váhový úbytek a nechutenství; zhodnocení bolesti a úprava analgetické léčby. Nabídnout psychoonkologickou podporu vzhledem </w:t>
      </w:r>
      <w:r>
        <w:t>k výrazné úzkosti.</w:t>
      </w:r>
    </w:p>
    <w:p w14:paraId="25825758" w14:textId="77777777" w:rsidR="00E614BC" w:rsidRDefault="00922206">
      <w:pPr>
        <w:spacing w:after="100"/>
      </w:pPr>
      <w:r>
        <w:t>5. Kardiologická a medikační koordinace: pokračování sledování fibrilace síní; postup s apixabanem před invazivními výkony určit individuálně s provádějícím lékařem a podle krvácivého rizika a renálních funkcí. Léčbu samostatně nevysazov</w:t>
      </w:r>
      <w:r>
        <w:t>at.</w:t>
      </w:r>
    </w:p>
    <w:p w14:paraId="145D95AD" w14:textId="77777777" w:rsidR="00E614BC" w:rsidRDefault="00922206">
      <w:pPr>
        <w:spacing w:after="100"/>
      </w:pPr>
      <w:r>
        <w:t xml:space="preserve">6. Koordinátorka KOC: zajistit objednání na onkologii, návazná vyšetření, informovat pacientku o plánu a po jejím souhlasu komunikovat také s dcerou Petrou Horkou. Při horečce, zimnici, progresi ikteru nebo zhoršení celkového stavu neodkladně lékařské </w:t>
      </w:r>
      <w:r>
        <w:t>vyšetření.</w:t>
      </w:r>
    </w:p>
    <w:p w14:paraId="6543C4FE" w14:textId="77777777" w:rsidR="00E614BC" w:rsidRDefault="00E614BC"/>
    <w:p w14:paraId="73E9387C" w14:textId="77777777" w:rsidR="00E614BC" w:rsidRDefault="00922206">
      <w:r>
        <w:t>V Praze dne 21. 10. 2026</w:t>
      </w:r>
    </w:p>
    <w:p w14:paraId="5528E2AF" w14:textId="77777777" w:rsidR="00E614BC" w:rsidRDefault="00922206">
      <w:pPr>
        <w:spacing w:after="120"/>
      </w:pPr>
      <w:r>
        <w:t>doc. MUDr. Pavel Hrubý, Ph.D.</w:t>
      </w:r>
      <w:r>
        <w:br/>
        <w:t>předsedající MDT pro nádory GIT</w:t>
      </w:r>
    </w:p>
    <w:p w14:paraId="1C8D344F" w14:textId="77777777" w:rsidR="00E614BC" w:rsidRDefault="00922206">
      <w:r>
        <w:t>Kopie: MUDr. Tomáš Řezníček, praktický lékař, Na Návsi 3, 252 41 Dolní Břežany</w:t>
      </w:r>
    </w:p>
    <w:sectPr w:rsidR="00E614BC" w:rsidSect="00034616">
      <w:pgSz w:w="12240" w:h="15840"/>
      <w:pgMar w:top="935" w:right="1219" w:bottom="907" w:left="121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lovanseznam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lovanseznam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Seznamsodrka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Seznamsodrka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lovanseznam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Seznamsodrka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22206"/>
    <w:rsid w:val="00AA1D8D"/>
    <w:rsid w:val="00B47730"/>
    <w:rsid w:val="00CB0664"/>
    <w:rsid w:val="00E614B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098850B"/>
  <w14:defaultImageDpi w14:val="300"/>
  <w15:docId w15:val="{3C3562C2-4FC9-4E97-B350-9E42753464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FC693F"/>
    <w:pPr>
      <w:spacing w:after="60"/>
    </w:pPr>
    <w:rPr>
      <w:rFonts w:ascii="Aptos" w:hAnsi="Aptos"/>
      <w:sz w:val="19"/>
    </w:rPr>
  </w:style>
  <w:style w:type="paragraph" w:styleId="Nadpis1">
    <w:name w:val="heading 1"/>
    <w:basedOn w:val="Normln"/>
    <w:next w:val="Normln"/>
    <w:link w:val="Nadpis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Zhlav">
    <w:name w:val="header"/>
    <w:basedOn w:val="Normln"/>
    <w:link w:val="Zhlav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E618BF"/>
  </w:style>
  <w:style w:type="paragraph" w:styleId="Zpat">
    <w:name w:val="footer"/>
    <w:basedOn w:val="Normln"/>
    <w:link w:val="Zpa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E618BF"/>
  </w:style>
  <w:style w:type="paragraph" w:styleId="Bezmezer">
    <w:name w:val="No Spacing"/>
    <w:uiPriority w:val="1"/>
    <w:qFormat/>
    <w:rsid w:val="00FC693F"/>
    <w:pPr>
      <w:spacing w:after="0" w:line="240" w:lineRule="auto"/>
    </w:pPr>
  </w:style>
  <w:style w:type="character" w:customStyle="1" w:styleId="Nadpis1Char">
    <w:name w:val="Nadpis 1 Char"/>
    <w:basedOn w:val="Standardnpsmoodstavce"/>
    <w:link w:val="Nadpis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dpis2Char">
    <w:name w:val="Nadpis 2 Char"/>
    <w:basedOn w:val="Standardnpsmoodstavce"/>
    <w:link w:val="Nadpis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dpis3Char">
    <w:name w:val="Nadpis 3 Char"/>
    <w:basedOn w:val="Standardnpsmoodstavce"/>
    <w:link w:val="Nadpis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zev">
    <w:name w:val="Title"/>
    <w:basedOn w:val="Normln"/>
    <w:next w:val="Normln"/>
    <w:link w:val="Nzev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NzevChar">
    <w:name w:val="Název Char"/>
    <w:basedOn w:val="Standardnpsmoodstavce"/>
    <w:link w:val="Nzev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nadpisChar">
    <w:name w:val="Podnadpis Char"/>
    <w:basedOn w:val="Standardnpsmoodstavce"/>
    <w:link w:val="Podnadpis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dstavecseseznamem">
    <w:name w:val="List Paragraph"/>
    <w:basedOn w:val="Normln"/>
    <w:uiPriority w:val="34"/>
    <w:qFormat/>
    <w:rsid w:val="00FC693F"/>
    <w:pPr>
      <w:ind w:left="720"/>
      <w:contextualSpacing/>
    </w:pPr>
  </w:style>
  <w:style w:type="paragraph" w:styleId="Zkladntext">
    <w:name w:val="Body Text"/>
    <w:basedOn w:val="Normln"/>
    <w:link w:val="ZkladntextChar"/>
    <w:uiPriority w:val="99"/>
    <w:unhideWhenUsed/>
    <w:rsid w:val="00AA1D8D"/>
    <w:pPr>
      <w:spacing w:after="120"/>
    </w:pPr>
  </w:style>
  <w:style w:type="character" w:customStyle="1" w:styleId="ZkladntextChar">
    <w:name w:val="Základní text Char"/>
    <w:basedOn w:val="Standardnpsmoodstavce"/>
    <w:link w:val="Zkladntext"/>
    <w:uiPriority w:val="99"/>
    <w:rsid w:val="00AA1D8D"/>
  </w:style>
  <w:style w:type="paragraph" w:styleId="Zkladntext2">
    <w:name w:val="Body Text 2"/>
    <w:basedOn w:val="Normln"/>
    <w:link w:val="Zkladntext2Char"/>
    <w:uiPriority w:val="99"/>
    <w:unhideWhenUsed/>
    <w:rsid w:val="00AA1D8D"/>
    <w:pPr>
      <w:spacing w:after="120" w:line="480" w:lineRule="auto"/>
    </w:pPr>
  </w:style>
  <w:style w:type="character" w:customStyle="1" w:styleId="Zkladntext2Char">
    <w:name w:val="Základní text 2 Char"/>
    <w:basedOn w:val="Standardnpsmoodstavce"/>
    <w:link w:val="Zkladntext2"/>
    <w:uiPriority w:val="99"/>
    <w:rsid w:val="00AA1D8D"/>
  </w:style>
  <w:style w:type="paragraph" w:styleId="Zkladntext3">
    <w:name w:val="Body Text 3"/>
    <w:basedOn w:val="Normln"/>
    <w:link w:val="Zkladn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Zkladntext3Char">
    <w:name w:val="Základní text 3 Char"/>
    <w:basedOn w:val="Standardnpsmoodstavce"/>
    <w:link w:val="Zkladntext3"/>
    <w:uiPriority w:val="99"/>
    <w:rsid w:val="00AA1D8D"/>
    <w:rPr>
      <w:sz w:val="16"/>
      <w:szCs w:val="16"/>
    </w:rPr>
  </w:style>
  <w:style w:type="paragraph" w:styleId="Seznam">
    <w:name w:val="List"/>
    <w:basedOn w:val="Normln"/>
    <w:uiPriority w:val="99"/>
    <w:unhideWhenUsed/>
    <w:rsid w:val="00AA1D8D"/>
    <w:pPr>
      <w:ind w:left="360" w:hanging="360"/>
      <w:contextualSpacing/>
    </w:pPr>
  </w:style>
  <w:style w:type="paragraph" w:styleId="Seznam2">
    <w:name w:val="List 2"/>
    <w:basedOn w:val="Normln"/>
    <w:uiPriority w:val="99"/>
    <w:unhideWhenUsed/>
    <w:rsid w:val="00326F90"/>
    <w:pPr>
      <w:ind w:left="720" w:hanging="360"/>
      <w:contextualSpacing/>
    </w:pPr>
  </w:style>
  <w:style w:type="paragraph" w:styleId="Seznam3">
    <w:name w:val="List 3"/>
    <w:basedOn w:val="Normln"/>
    <w:uiPriority w:val="99"/>
    <w:unhideWhenUsed/>
    <w:rsid w:val="00326F90"/>
    <w:pPr>
      <w:ind w:left="1080" w:hanging="360"/>
      <w:contextualSpacing/>
    </w:pPr>
  </w:style>
  <w:style w:type="paragraph" w:styleId="Seznamsodrkami">
    <w:name w:val="List Bullet"/>
    <w:basedOn w:val="Normln"/>
    <w:uiPriority w:val="99"/>
    <w:unhideWhenUsed/>
    <w:rsid w:val="00326F90"/>
    <w:pPr>
      <w:numPr>
        <w:numId w:val="1"/>
      </w:numPr>
      <w:contextualSpacing/>
    </w:pPr>
  </w:style>
  <w:style w:type="paragraph" w:styleId="Seznamsodrkami2">
    <w:name w:val="List Bullet 2"/>
    <w:basedOn w:val="Normln"/>
    <w:uiPriority w:val="99"/>
    <w:unhideWhenUsed/>
    <w:rsid w:val="00326F90"/>
    <w:pPr>
      <w:numPr>
        <w:numId w:val="2"/>
      </w:numPr>
      <w:contextualSpacing/>
    </w:pPr>
  </w:style>
  <w:style w:type="paragraph" w:styleId="Seznamsodrkami3">
    <w:name w:val="List Bullet 3"/>
    <w:basedOn w:val="Normln"/>
    <w:uiPriority w:val="99"/>
    <w:unhideWhenUsed/>
    <w:rsid w:val="00326F90"/>
    <w:pPr>
      <w:numPr>
        <w:numId w:val="3"/>
      </w:numPr>
      <w:contextualSpacing/>
    </w:pPr>
  </w:style>
  <w:style w:type="paragraph" w:styleId="slovanseznam">
    <w:name w:val="List Number"/>
    <w:basedOn w:val="Normln"/>
    <w:uiPriority w:val="99"/>
    <w:unhideWhenUsed/>
    <w:rsid w:val="00326F90"/>
    <w:pPr>
      <w:numPr>
        <w:numId w:val="5"/>
      </w:numPr>
      <w:contextualSpacing/>
    </w:pPr>
  </w:style>
  <w:style w:type="paragraph" w:styleId="slovanseznam2">
    <w:name w:val="List Number 2"/>
    <w:basedOn w:val="Normln"/>
    <w:uiPriority w:val="99"/>
    <w:unhideWhenUsed/>
    <w:rsid w:val="0029639D"/>
    <w:pPr>
      <w:numPr>
        <w:numId w:val="6"/>
      </w:numPr>
      <w:contextualSpacing/>
    </w:pPr>
  </w:style>
  <w:style w:type="paragraph" w:styleId="slovanseznam3">
    <w:name w:val="List Number 3"/>
    <w:basedOn w:val="Normln"/>
    <w:uiPriority w:val="99"/>
    <w:unhideWhenUsed/>
    <w:rsid w:val="0029639D"/>
    <w:pPr>
      <w:numPr>
        <w:numId w:val="7"/>
      </w:numPr>
      <w:contextualSpacing/>
    </w:pPr>
  </w:style>
  <w:style w:type="paragraph" w:styleId="Pokraovnseznamu">
    <w:name w:val="List Continue"/>
    <w:basedOn w:val="Normln"/>
    <w:uiPriority w:val="99"/>
    <w:unhideWhenUsed/>
    <w:rsid w:val="0029639D"/>
    <w:pPr>
      <w:spacing w:after="120"/>
      <w:ind w:left="360"/>
      <w:contextualSpacing/>
    </w:pPr>
  </w:style>
  <w:style w:type="paragraph" w:styleId="Pokraovnseznamu2">
    <w:name w:val="List Continue 2"/>
    <w:basedOn w:val="Normln"/>
    <w:uiPriority w:val="99"/>
    <w:unhideWhenUsed/>
    <w:rsid w:val="0029639D"/>
    <w:pPr>
      <w:spacing w:after="120"/>
      <w:ind w:left="720"/>
      <w:contextualSpacing/>
    </w:pPr>
  </w:style>
  <w:style w:type="paragraph" w:styleId="Pokraovnseznamu3">
    <w:name w:val="List Continue 3"/>
    <w:basedOn w:val="Normln"/>
    <w:uiPriority w:val="99"/>
    <w:unhideWhenUsed/>
    <w:rsid w:val="0029639D"/>
    <w:pPr>
      <w:spacing w:after="120"/>
      <w:ind w:left="1080"/>
      <w:contextualSpacing/>
    </w:pPr>
  </w:style>
  <w:style w:type="paragraph" w:styleId="Textmakra">
    <w:name w:val="macro"/>
    <w:link w:val="Textmakra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makraChar">
    <w:name w:val="Text makra Char"/>
    <w:basedOn w:val="Standardnpsmoodstavce"/>
    <w:link w:val="Textmakra"/>
    <w:uiPriority w:val="99"/>
    <w:rsid w:val="0029639D"/>
    <w:rPr>
      <w:rFonts w:ascii="Courier" w:hAnsi="Courier"/>
      <w:sz w:val="20"/>
      <w:szCs w:val="20"/>
    </w:rPr>
  </w:style>
  <w:style w:type="paragraph" w:styleId="Citt">
    <w:name w:val="Quote"/>
    <w:basedOn w:val="Normln"/>
    <w:next w:val="Normln"/>
    <w:link w:val="CittChar"/>
    <w:uiPriority w:val="29"/>
    <w:qFormat/>
    <w:rsid w:val="00FC693F"/>
    <w:rPr>
      <w:i/>
      <w:iCs/>
      <w:color w:val="000000" w:themeColor="text1"/>
    </w:rPr>
  </w:style>
  <w:style w:type="character" w:customStyle="1" w:styleId="CittChar">
    <w:name w:val="Citát Char"/>
    <w:basedOn w:val="Standardnpsmoodstavce"/>
    <w:link w:val="Citt"/>
    <w:uiPriority w:val="29"/>
    <w:rsid w:val="00FC693F"/>
    <w:rPr>
      <w:i/>
      <w:iCs/>
      <w:color w:val="000000" w:themeColor="text1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ulek">
    <w:name w:val="caption"/>
    <w:basedOn w:val="Normln"/>
    <w:next w:val="Normln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iln">
    <w:name w:val="Strong"/>
    <w:basedOn w:val="Standardnpsmoodstavce"/>
    <w:uiPriority w:val="22"/>
    <w:qFormat/>
    <w:rsid w:val="00FC693F"/>
    <w:rPr>
      <w:b/>
      <w:bCs/>
    </w:rPr>
  </w:style>
  <w:style w:type="character" w:styleId="Zdraznn">
    <w:name w:val="Emphasis"/>
    <w:basedOn w:val="Standardnpsmoodstavce"/>
    <w:uiPriority w:val="20"/>
    <w:qFormat/>
    <w:rsid w:val="00FC693F"/>
    <w:rPr>
      <w:i/>
      <w:iCs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FC693F"/>
    <w:rPr>
      <w:b/>
      <w:bCs/>
      <w:i/>
      <w:iCs/>
      <w:color w:val="4F81BD" w:themeColor="accent1"/>
    </w:rPr>
  </w:style>
  <w:style w:type="character" w:styleId="Zdraznnjemn">
    <w:name w:val="Subtle Emphasis"/>
    <w:basedOn w:val="Standardnpsmoodstavce"/>
    <w:uiPriority w:val="19"/>
    <w:qFormat/>
    <w:rsid w:val="00FC693F"/>
    <w:rPr>
      <w:i/>
      <w:iCs/>
      <w:color w:val="808080" w:themeColor="text1" w:themeTint="7F"/>
    </w:rPr>
  </w:style>
  <w:style w:type="character" w:styleId="Zdraznnintenzivn">
    <w:name w:val="Intense Emphasis"/>
    <w:basedOn w:val="Standardnpsmoodstavce"/>
    <w:uiPriority w:val="21"/>
    <w:qFormat/>
    <w:rsid w:val="00FC693F"/>
    <w:rPr>
      <w:b/>
      <w:bCs/>
      <w:i/>
      <w:iCs/>
      <w:color w:val="4F81BD" w:themeColor="accent1"/>
    </w:rPr>
  </w:style>
  <w:style w:type="character" w:styleId="Odkazjemn">
    <w:name w:val="Subtle Reference"/>
    <w:basedOn w:val="Standardnpsmoodstavce"/>
    <w:uiPriority w:val="31"/>
    <w:qFormat/>
    <w:rsid w:val="00FC693F"/>
    <w:rPr>
      <w:smallCaps/>
      <w:color w:val="C0504D" w:themeColor="accent2"/>
      <w:u w:val="single"/>
    </w:rPr>
  </w:style>
  <w:style w:type="character" w:styleId="Odkazintenzivn">
    <w:name w:val="Intense Reference"/>
    <w:basedOn w:val="Standardnpsmoodstavce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Nzevknihy">
    <w:name w:val="Book Title"/>
    <w:basedOn w:val="Standardnpsmoodstavce"/>
    <w:uiPriority w:val="33"/>
    <w:qFormat/>
    <w:rsid w:val="00FC693F"/>
    <w:rPr>
      <w:b/>
      <w:bCs/>
      <w:smallCaps/>
      <w:spacing w:val="5"/>
    </w:rPr>
  </w:style>
  <w:style w:type="paragraph" w:styleId="Nadpisobsahu">
    <w:name w:val="TOC Heading"/>
    <w:basedOn w:val="Nadpis1"/>
    <w:next w:val="Normln"/>
    <w:uiPriority w:val="39"/>
    <w:semiHidden/>
    <w:unhideWhenUsed/>
    <w:qFormat/>
    <w:rsid w:val="00FC693F"/>
    <w:pPr>
      <w:outlineLvl w:val="9"/>
    </w:pPr>
  </w:style>
  <w:style w:type="table" w:styleId="Mkatabulky">
    <w:name w:val="Table Grid"/>
    <w:basedOn w:val="Normlntabulka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vtlstnovn">
    <w:name w:val="Light Shading"/>
    <w:basedOn w:val="Normlntabulka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vtlstnovnzvraznn1">
    <w:name w:val="Light Shading Accent 1"/>
    <w:basedOn w:val="Normlntabulka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vtlstnovnzvraznn2">
    <w:name w:val="Light Shading Accent 2"/>
    <w:basedOn w:val="Normlntabulka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vtlstnovnzvraznn3">
    <w:name w:val="Light Shading Accent 3"/>
    <w:basedOn w:val="Normlntabulka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vtlstnovnzvraznn4">
    <w:name w:val="Light Shading Accent 4"/>
    <w:basedOn w:val="Normlntabulka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vtlstnovnzvraznn5">
    <w:name w:val="Light Shading Accent 5"/>
    <w:basedOn w:val="Normlntabulka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vtlstnovnzvraznn6">
    <w:name w:val="Light Shading Accent 6"/>
    <w:basedOn w:val="Normlntabulka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Svtlseznam">
    <w:name w:val="Light List"/>
    <w:basedOn w:val="Normlntabulk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Svtlseznamzvraznn1">
    <w:name w:val="Light List Accent 1"/>
    <w:basedOn w:val="Normlntabulk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Svtlseznamzvraznn2">
    <w:name w:val="Light List Accent 2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Svtlseznamzvraznn3">
    <w:name w:val="Light List Accent 3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Svtlseznamzvraznn4">
    <w:name w:val="Light List Accent 4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Svtlseznamzvraznn5">
    <w:name w:val="Light List Accent 5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Svtlseznamzvraznn6">
    <w:name w:val="Light List Accent 6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Svtlmka">
    <w:name w:val="Light Grid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Svtlmkazvraznn1">
    <w:name w:val="Light Grid Accent 1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Svtlmkazvraznn2">
    <w:name w:val="Light Grid Accent 2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Svtlmkazvraznn3">
    <w:name w:val="Light Grid Accent 3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Svtlmkazvraznn4">
    <w:name w:val="Light Grid Accent 4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Svtlmkazvraznn5">
    <w:name w:val="Light Grid Accent 5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Svtlmkazvraznn6">
    <w:name w:val="Light Grid Accent 6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tednstnovn1">
    <w:name w:val="Medium Shading 1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1">
    <w:name w:val="Medium Shading 1 Accent 1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2">
    <w:name w:val="Medium Shading 1 Accent 2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3">
    <w:name w:val="Medium Shading 1 Accent 3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4">
    <w:name w:val="Medium Shading 1 Accent 4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5">
    <w:name w:val="Medium Shading 1 Accent 5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6">
    <w:name w:val="Medium Shading 1 Accent 6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2">
    <w:name w:val="Medium Shading 2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1">
    <w:name w:val="Medium Shading 2 Accent 1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2">
    <w:name w:val="Medium Shading 2 Accent 2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3">
    <w:name w:val="Medium Shading 2 Accent 3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4">
    <w:name w:val="Medium Shading 2 Accent 4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5">
    <w:name w:val="Medium Shading 2 Accent 5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6">
    <w:name w:val="Medium Shading 2 Accent 6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eznam1">
    <w:name w:val="Medium List 1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Stednseznam1zvraznn1">
    <w:name w:val="Medium List 1 Accent 1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Stednseznam1zvraznn2">
    <w:name w:val="Medium List 1 Accent 2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Stednseznam1zvraznn3">
    <w:name w:val="Medium List 1 Accent 3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Stednseznam1zvraznn4">
    <w:name w:val="Medium List 1 Accent 4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Stednseznam1zvraznn5">
    <w:name w:val="Medium List 1 Accent 5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Stednseznam1zvraznn6">
    <w:name w:val="Medium List 1 Accent 6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Stednseznam2">
    <w:name w:val="Medium List 2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1">
    <w:name w:val="Medium List 2 Accent 1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2">
    <w:name w:val="Medium List 2 Accent 2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3">
    <w:name w:val="Medium List 2 Accent 3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4">
    <w:name w:val="Medium List 2 Accent 4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5">
    <w:name w:val="Medium List 2 Accent 5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6">
    <w:name w:val="Medium List 2 Accent 6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mka1">
    <w:name w:val="Medium Grid 1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tednmka1zvraznn1">
    <w:name w:val="Medium Grid 1 Accent 1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tednmka1zvraznn2">
    <w:name w:val="Medium Grid 1 Accent 2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tednmka1zvraznn3">
    <w:name w:val="Medium Grid 1 Accent 3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tednmka1zvraznn4">
    <w:name w:val="Medium Grid 1 Accent 4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tednmka1zvraznn5">
    <w:name w:val="Medium Grid 1 Accent 5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tednmka1zvraznn6">
    <w:name w:val="Medium Grid 1 Accent 6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Stednmka2">
    <w:name w:val="Medium Grid 2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1">
    <w:name w:val="Medium Grid 2 Accent 1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2">
    <w:name w:val="Medium Grid 2 Accent 2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3">
    <w:name w:val="Medium Grid 2 Accent 3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4">
    <w:name w:val="Medium Grid 2 Accent 4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5">
    <w:name w:val="Medium Grid 2 Accent 5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6">
    <w:name w:val="Medium Grid 2 Accent 6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3">
    <w:name w:val="Medium Grid 3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Stednmka3zvraznn1">
    <w:name w:val="Medium Grid 3 Accent 1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Stednmka3zvraznn2">
    <w:name w:val="Medium Grid 3 Accent 2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Stednmka3zvraznn3">
    <w:name w:val="Medium Grid 3 Accent 3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Stednmka3zvraznn4">
    <w:name w:val="Medium Grid 3 Accent 4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Stednmka3zvraznn5">
    <w:name w:val="Medium Grid 3 Accent 5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Stednmka3zvraznn6">
    <w:name w:val="Medium Grid 3 Accent 6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Tmavseznam">
    <w:name w:val="Dark List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Tmavseznamzvraznn1">
    <w:name w:val="Dark List Accent 1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Tmavseznamzvraznn2">
    <w:name w:val="Dark List Accent 2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Tmavseznamzvraznn3">
    <w:name w:val="Dark List Accent 3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Tmavseznamzvraznn4">
    <w:name w:val="Dark List Accent 4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Tmavseznamzvraznn5">
    <w:name w:val="Dark List Accent 5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Tmavseznamzvraznn6">
    <w:name w:val="Dark List Accent 6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Barevnstnovn">
    <w:name w:val="Colorful Shading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1">
    <w:name w:val="Colorful Shading Accent 1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2">
    <w:name w:val="Colorful Shading Accent 2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3">
    <w:name w:val="Colorful Shading Accent 3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revnstnovnzvraznn4">
    <w:name w:val="Colorful Shading Accent 4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5">
    <w:name w:val="Colorful Shading Accent 5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6">
    <w:name w:val="Colorful Shading Accent 6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eznam">
    <w:name w:val="Colorful List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Barevnseznamzvraznn1">
    <w:name w:val="Colorful List Accent 1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Barevnseznamzvraznn2">
    <w:name w:val="Colorful List Accent 2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Barevnseznamzvraznn3">
    <w:name w:val="Colorful List Accent 3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Barevnseznamzvraznn4">
    <w:name w:val="Colorful List Accent 4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Barevnseznamzvraznn5">
    <w:name w:val="Colorful List Accent 5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Barevnseznamzvraznn6">
    <w:name w:val="Colorful List Accent 6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Barevnmka">
    <w:name w:val="Colorful Grid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Barevnmkazvraznn1">
    <w:name w:val="Colorful Grid Accent 1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Barevnmkazvraznn2">
    <w:name w:val="Colorful Grid Accent 2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Barevnmkazvraznn3">
    <w:name w:val="Colorful Grid Accent 3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revnmkazvraznn4">
    <w:name w:val="Colorful Grid Accent 4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Barevnmkazvraznn5">
    <w:name w:val="Colorful Grid Accent 5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Barevnmkazvraznn6">
    <w:name w:val="Colorful Grid Accent 6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616</Words>
  <Characters>3640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VAŇKOVÁ Klára Ing.</cp:lastModifiedBy>
  <cp:revision>2</cp:revision>
  <dcterms:created xsi:type="dcterms:W3CDTF">2013-12-23T23:15:00Z</dcterms:created>
  <dcterms:modified xsi:type="dcterms:W3CDTF">2026-10-13T10:37:00Z</dcterms:modified>
  <cp:category/>
</cp:coreProperties>
</file>