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i/>
          <w:iCs/>
          <w:color w:val="B2071D"/>
          <w:sz w:val="18"/>
          <w:szCs w:val="18"/>
        </w:rPr>
        <w:t xml:space="preserve">FIKTIVNÍ PACIENTKA – testovací data pro Rakathon 2026</w:t>
      </w:r>
    </w:p>
    <w:p>
      <w:pPr>
        <w:spacing w:after="0" w:before="0"/>
      </w:pPr>
      <w:r>
        <w:rPr>
          <w:b/>
          <w:bCs/>
          <w:sz w:val="24"/>
          <w:szCs w:val="24"/>
        </w:rPr>
        <w:t xml:space="preserve">Ordinace praktického lékaře pro dospělé</w:t>
      </w:r>
    </w:p>
    <w:p>
      <w:pPr>
        <w:spacing w:after="20" w:before="0"/>
      </w:pPr>
      <w:r>
        <w:t xml:space="preserve">MUDr. Tomáš Řezníček</w:t>
      </w:r>
    </w:p>
    <w:p>
      <w:pPr>
        <w:spacing w:after="20" w:before="0"/>
      </w:pPr>
      <w:r>
        <w:t xml:space="preserve">Na Návsi 3, 252 41 Dolní Břežany</w:t>
      </w:r>
    </w:p>
    <w:p>
      <w:pPr>
        <w:spacing w:after="80" w:before="0"/>
      </w:pPr>
      <w:r>
        <w:t xml:space="preserve"/>
      </w:r>
    </w:p>
    <w:p>
      <w:pPr>
        <w:spacing w:after="60" w:before="0"/>
      </w:pPr>
      <w:r>
        <w:rPr>
          <w:b/>
          <w:bCs/>
          <w:sz w:val="28"/>
          <w:szCs w:val="28"/>
        </w:rPr>
        <w:t xml:space="preserve">Epikríza a žádost o vyšetření gastroenterologem</w:t>
      </w:r>
    </w:p>
    <w:p>
      <w:pPr>
        <w:spacing w:after="40" w:before="0"/>
      </w:pPr>
      <w:r>
        <w:rPr>
          <w:b/>
          <w:bCs/>
        </w:rPr>
        <w:t xml:space="preserve">Pacientka: </w:t>
      </w:r>
      <w:r>
        <w:t xml:space="preserve">Alena Procházková</w:t>
      </w:r>
    </w:p>
    <w:p>
      <w:pPr>
        <w:spacing w:after="40" w:before="0"/>
      </w:pPr>
      <w:r>
        <w:rPr>
          <w:b/>
          <w:bCs/>
        </w:rPr>
        <w:t xml:space="preserve">Rodné číslo: </w:t>
      </w:r>
      <w:r>
        <w:t xml:space="preserve">635722/1013</w:t>
      </w:r>
    </w:p>
    <w:p>
      <w:pPr>
        <w:spacing w:after="40" w:before="0"/>
      </w:pPr>
      <w:r>
        <w:rPr>
          <w:b/>
          <w:bCs/>
        </w:rPr>
        <w:t xml:space="preserve">Bydliště: </w:t>
      </w:r>
      <w:r>
        <w:t xml:space="preserve">Za Školou 17, 252 41 Dolní Břežany</w:t>
      </w:r>
    </w:p>
    <w:p>
      <w:pPr>
        <w:spacing w:after="40" w:before="0"/>
      </w:pPr>
      <w:r>
        <w:rPr>
          <w:b/>
          <w:bCs/>
        </w:rPr>
        <w:t xml:space="preserve">Zdravotní pojišťovna: </w:t>
      </w:r>
      <w:r>
        <w:t xml:space="preserve">211</w:t>
      </w:r>
    </w:p>
    <w:p>
      <w:pPr>
        <w:spacing w:after="40" w:before="0"/>
      </w:pPr>
      <w:r>
        <w:rPr>
          <w:b/>
          <w:bCs/>
        </w:rPr>
        <w:t xml:space="preserve">Datum narození: </w:t>
      </w:r>
      <w:r>
        <w:t xml:space="preserve">22. 7. 1963 (63 let)</w:t>
      </w:r>
    </w:p>
    <w:p>
      <w:pPr>
        <w:spacing w:after="40" w:before="0"/>
      </w:pPr>
      <w:r>
        <w:rPr>
          <w:b/>
          <w:bCs/>
        </w:rPr>
        <w:t xml:space="preserve">Telefon: </w:t>
      </w:r>
      <w:r>
        <w:t xml:space="preserve">+420 777 000 541</w:t>
      </w:r>
    </w:p>
    <w:p>
      <w:pPr>
        <w:spacing w:after="40" w:before="0"/>
      </w:pPr>
      <w:r>
        <w:rPr>
          <w:b/>
          <w:bCs/>
        </w:rPr>
        <w:t xml:space="preserve">Kontaktní osoba: </w:t>
      </w:r>
      <w:r>
        <w:t xml:space="preserve">Petra Horká (dcera), tel. +420 777 000 542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EPIKRÍZA</w:t>
      </w:r>
    </w:p>
    <w:p>
      <w:pPr>
        <w:spacing w:after="60" w:before="0"/>
      </w:pPr>
      <w:r>
        <w:t xml:space="preserve">63letá pacientka přišla 1. 9. 2026 pro asi 2 týdny trvající bolesti břicha v epigastriu a pravém podžebří, intermitentní teploty do 38,6 °C se zimnicí, únavu, nechutenství a tmavší moč posledních 5 dní. Dysurii a polakisurii neguje, průjem ani zvracení neguje.</w:t>
      </w:r>
    </w:p>
    <w:p>
      <w:pPr>
        <w:spacing w:after="60" w:before="0"/>
      </w:pPr>
      <w:r>
        <w:t xml:space="preserve">Objektivně TT 38,1 °C, TK 128/78 mmHg, TF 92/min pravidelná. Subikterus sklér. Břicho měkké, palpačně citlivé v epigastriu a pravém podžebří, Murphyho znamení negativní, bez hmatné rezistence. Tapottement bilaterálně negativní.</w:t>
      </w:r>
    </w:p>
    <w:p>
      <w:pPr>
        <w:spacing w:after="60" w:before="0"/>
      </w:pPr>
      <w:r>
        <w:t xml:space="preserve">Laboratorně leukocytóza 12,8, CRP 86 mg/l, cholestáza (bilirubin 38 µmol/l, GGT 4,20, ALP 3,10 µkat/l), v moči bilirubin ++ a leukocyturie, kultivačně E. coli 10⁴ CFU/ml (hraniční). RTG hrudníku 3. 9. bez zánětlivých změn.</w:t>
      </w:r>
    </w:p>
    <w:p>
      <w:pPr>
        <w:spacing w:after="60" w:before="0"/>
      </w:pPr>
      <w:r>
        <w:t xml:space="preserve">Závěr: febrilní stav, suspektní infekce močových cest vs. biliární infekce, cholestatický syndrom nejasné etiologie.</w:t>
      </w:r>
    </w:p>
    <w:p>
      <w:pPr>
        <w:spacing w:after="60" w:before="0"/>
      </w:pPr>
      <w:r>
        <w:t xml:space="preserve">Terapie: od 2. 9. 2026 ciprofloxacin 500 mg 1-0-1 po dobu 7 dní, paracetamol 500 mg při bolesti nebo teplotě max. 4× denně, dostatek tekutin. Při telefonické kontrole 4. 9. afebrilní, bolesti mírnější, moč nadále tmavší.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ANAMNÉZA</w:t>
      </w:r>
    </w:p>
    <w:p>
      <w:pPr>
        <w:spacing w:after="40" w:before="0"/>
      </w:pPr>
      <w:r>
        <w:rPr>
          <w:b/>
          <w:bCs/>
        </w:rPr>
        <w:t xml:space="preserve">RA: </w:t>
      </w:r>
      <w:r>
        <w:t xml:space="preserve">matka diabetes mellitus 2. typu, otec infarkt myokardu v 70 letech</w:t>
      </w:r>
    </w:p>
    <w:p>
      <w:pPr>
        <w:spacing w:after="40" w:before="0"/>
      </w:pPr>
      <w:r>
        <w:rPr>
          <w:b/>
          <w:bCs/>
        </w:rPr>
        <w:t xml:space="preserve">OA: </w:t>
      </w:r>
      <w:r>
        <w:t xml:space="preserve">paroxysmální fibrilace síní od r. 2021 na antikoagulaci (sledována kardiologem, poslední kontrola 20. 7. 2026), arteriální hypertenze, hypercholesterolémie, st. p. hysterektomii pro myomy (2010), v r. 2019 po úmrtí manžela přechodně depresivní ladění, neléčena</w:t>
      </w:r>
    </w:p>
    <w:p>
      <w:pPr>
        <w:spacing w:after="40" w:before="0"/>
      </w:pPr>
      <w:r>
        <w:rPr>
          <w:b/>
          <w:bCs/>
        </w:rPr>
        <w:t xml:space="preserve">FA: </w:t>
      </w:r>
      <w:r>
        <w:t xml:space="preserve">apixaban 5 mg 1-0-1, bisoprolol 5 mg 1-0-0, perindopril 4 mg 1-0-0, rosuvastatin 10 mg 0-0-1</w:t>
      </w:r>
    </w:p>
    <w:p>
      <w:pPr>
        <w:spacing w:after="40" w:before="0"/>
      </w:pPr>
      <w:r>
        <w:rPr>
          <w:b/>
          <w:bCs/>
        </w:rPr>
        <w:t xml:space="preserve">AA: </w:t>
      </w:r>
      <w:r>
        <w:t xml:space="preserve">neguje</w:t>
      </w:r>
    </w:p>
    <w:p>
      <w:pPr>
        <w:spacing w:after="40" w:before="0"/>
      </w:pPr>
      <w:r>
        <w:rPr>
          <w:b/>
          <w:bCs/>
        </w:rPr>
        <w:t xml:space="preserve">Abusus: </w:t>
      </w:r>
      <w:r>
        <w:t xml:space="preserve">nekuřačka, alkohol abstinentka</w:t>
      </w:r>
    </w:p>
    <w:p>
      <w:pPr>
        <w:spacing w:after="40" w:before="0"/>
      </w:pPr>
      <w:r>
        <w:rPr>
          <w:b/>
          <w:bCs/>
        </w:rPr>
        <w:t xml:space="preserve">SA: </w:t>
      </w:r>
      <w:r>
        <w:t xml:space="preserve">vdova, žije sama v bytě, dcera bydlí v téže obci</w:t>
      </w:r>
    </w:p>
    <w:p>
      <w:pPr>
        <w:spacing w:after="40" w:before="0"/>
      </w:pPr>
      <w:r>
        <w:rPr>
          <w:b/>
          <w:bCs/>
        </w:rPr>
        <w:t xml:space="preserve">PA: </w:t>
      </w:r>
      <w:r>
        <w:t xml:space="preserve">účetní, dosud pracuje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DOPORUČENÍ</w:t>
      </w:r>
    </w:p>
    <w:p>
      <w:pPr>
        <w:spacing w:after="60" w:before="0"/>
      </w:pPr>
      <w:r>
        <w:t xml:space="preserve">1. Vyšetření gastroenterologem pro cholestatický syndrom – objednána na 15. 9. 2026, MUDr. Ivana Křížová, Poliklinika Jižní.</w:t>
      </w:r>
    </w:p>
    <w:p>
      <w:pPr>
        <w:spacing w:after="60" w:before="0"/>
      </w:pPr>
      <w:r>
        <w:t xml:space="preserve">2. Kontrola u PL po dobrání ATB 9. 9. 2026 s kontrolním odběrem.</w:t>
      </w:r>
    </w:p>
    <w:p>
      <w:pPr>
        <w:spacing w:after="60" w:before="0"/>
      </w:pPr>
      <w:r>
        <w:t xml:space="preserve">3. Při návratu teplot, zežloutnutí nebo zhoršení bolestí neprodleně kontaktovat lékaře.</w:t>
      </w:r>
    </w:p>
    <w:p>
      <w:pPr>
        <w:spacing w:after="140" w:before="140"/>
      </w:pPr>
      <w:r>
        <w:t xml:space="preserve">V Dolních Břežanech dne 4. 9. 2026</w:t>
      </w:r>
    </w:p>
    <w:p>
      <w:pPr>
        <w:spacing w:after="0" w:before="0"/>
      </w:pPr>
      <w:r>
        <w:rPr>
          <w:b/>
          <w:bCs/>
        </w:rPr>
        <w:t xml:space="preserve">MUDr. Tomáš Řezníček</w:t>
      </w:r>
    </w:p>
    <w:p>
      <w:pPr>
        <w:spacing w:after="20" w:before="0"/>
      </w:pPr>
      <w:r>
        <w:t xml:space="preserve">praktický lékař, Na Návsi 3, 252 41 Dolní Břežany</w:t>
      </w:r>
    </w:p>
    <w:sectPr>
      <w:pgSz w:w="11906" w:h="16838" w:orient="portrait"/>
      <w:pgMar w:top="850" w:right="1200" w:bottom="8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2026-10-12T16:31:37.005Z</dcterms:created>
  <dcterms:modified xsi:type="dcterms:W3CDTF">2026-10-12T16:31:37.005Z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