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0AC3C6" w14:textId="77777777" w:rsidR="00107156" w:rsidRDefault="00000000">
      <w:pPr>
        <w:spacing w:after="160"/>
      </w:pPr>
      <w:r>
        <w:rPr>
          <w:i/>
          <w:iCs/>
          <w:color w:val="B2071D"/>
          <w:sz w:val="18"/>
          <w:szCs w:val="18"/>
        </w:rPr>
        <w:t xml:space="preserve">FIKTIVNÍ PACIENTKA – testovací data pro </w:t>
      </w:r>
      <w:proofErr w:type="spellStart"/>
      <w:r>
        <w:rPr>
          <w:i/>
          <w:iCs/>
          <w:color w:val="B2071D"/>
          <w:sz w:val="18"/>
          <w:szCs w:val="18"/>
        </w:rPr>
        <w:t>Rakathon</w:t>
      </w:r>
      <w:proofErr w:type="spellEnd"/>
      <w:r>
        <w:rPr>
          <w:i/>
          <w:iCs/>
          <w:color w:val="B2071D"/>
          <w:sz w:val="18"/>
          <w:szCs w:val="18"/>
        </w:rPr>
        <w:t xml:space="preserve"> 2026</w:t>
      </w:r>
    </w:p>
    <w:p w14:paraId="6505338E" w14:textId="77777777" w:rsidR="00107156" w:rsidRDefault="00000000">
      <w:r>
        <w:rPr>
          <w:b/>
          <w:bCs/>
          <w:sz w:val="24"/>
          <w:szCs w:val="24"/>
        </w:rPr>
        <w:t>KOC Nemocnice Severní (fiktivní)</w:t>
      </w:r>
    </w:p>
    <w:p w14:paraId="1397CA5F" w14:textId="77777777" w:rsidR="00107156" w:rsidRDefault="00000000">
      <w:pPr>
        <w:spacing w:after="20"/>
      </w:pPr>
      <w:r>
        <w:t>Radiologická klinika</w:t>
      </w:r>
    </w:p>
    <w:p w14:paraId="413B54AF" w14:textId="77777777" w:rsidR="00107156" w:rsidRDefault="00000000">
      <w:pPr>
        <w:spacing w:after="20"/>
      </w:pPr>
      <w:r>
        <w:t>Severní 1200, 180 00 Praha 8</w:t>
      </w:r>
    </w:p>
    <w:p w14:paraId="1C2CA3EE" w14:textId="77777777" w:rsidR="00107156" w:rsidRDefault="00107156">
      <w:pPr>
        <w:spacing w:after="80"/>
      </w:pPr>
    </w:p>
    <w:p w14:paraId="77999994" w14:textId="77777777" w:rsidR="00107156" w:rsidRDefault="00000000">
      <w:pPr>
        <w:spacing w:after="60"/>
      </w:pPr>
      <w:r>
        <w:rPr>
          <w:b/>
          <w:bCs/>
          <w:sz w:val="28"/>
          <w:szCs w:val="28"/>
        </w:rPr>
        <w:t>Výsledek vyšetření – CT břicha a hrudníku s k. l., pankreatický protokol</w:t>
      </w:r>
    </w:p>
    <w:p w14:paraId="5AA5C4D7" w14:textId="77777777" w:rsidR="00107156" w:rsidRDefault="00000000">
      <w:pPr>
        <w:spacing w:after="40"/>
      </w:pPr>
      <w:r>
        <w:rPr>
          <w:b/>
          <w:bCs/>
        </w:rPr>
        <w:t xml:space="preserve">Pacientka: </w:t>
      </w:r>
      <w:r>
        <w:t>Alena Procházková, RČ 635722/1013, ZP 211</w:t>
      </w:r>
    </w:p>
    <w:p w14:paraId="247D5289" w14:textId="77777777" w:rsidR="00107156" w:rsidRDefault="00000000">
      <w:pPr>
        <w:spacing w:after="40"/>
      </w:pPr>
      <w:r>
        <w:rPr>
          <w:b/>
          <w:bCs/>
        </w:rPr>
        <w:t xml:space="preserve">Indikující lékař: </w:t>
      </w:r>
      <w:r>
        <w:t>MUDr. Ivana Křížová, gastroenterolog, Poliklinika Jižní</w:t>
      </w:r>
    </w:p>
    <w:p w14:paraId="76D410DB" w14:textId="77777777" w:rsidR="00107156" w:rsidRDefault="00000000">
      <w:pPr>
        <w:spacing w:after="40"/>
      </w:pPr>
      <w:r>
        <w:rPr>
          <w:b/>
          <w:bCs/>
        </w:rPr>
        <w:t xml:space="preserve">Datum vyšetření: </w:t>
      </w:r>
      <w:r>
        <w:t>8. 10. 2026</w:t>
      </w:r>
    </w:p>
    <w:p w14:paraId="40979F83" w14:textId="77777777" w:rsidR="00107156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POPIS</w:t>
      </w:r>
    </w:p>
    <w:p w14:paraId="13CF4B78" w14:textId="77777777" w:rsidR="00107156" w:rsidRDefault="00000000">
      <w:pPr>
        <w:spacing w:after="60"/>
      </w:pPr>
      <w:r>
        <w:t xml:space="preserve">V hlavě pankreatu </w:t>
      </w:r>
      <w:proofErr w:type="spellStart"/>
      <w:r>
        <w:t>hypodenzní</w:t>
      </w:r>
      <w:proofErr w:type="spellEnd"/>
      <w:r>
        <w:t xml:space="preserve">, neostře ohraničené ložisko 35 × 31 mm. Ložisko obkružuje v. </w:t>
      </w:r>
      <w:proofErr w:type="spellStart"/>
      <w:r>
        <w:t>mesenterica</w:t>
      </w:r>
      <w:proofErr w:type="spellEnd"/>
      <w:r>
        <w:t xml:space="preserve"> superior v rozsahu cca 200° obvodu s nepravidelností kontury a zúžením lumen v délce 18 mm; proximální i distální segment VMS je vhodný k případné rekonstrukci. V. </w:t>
      </w:r>
      <w:proofErr w:type="spellStart"/>
      <w:r>
        <w:t>portae</w:t>
      </w:r>
      <w:proofErr w:type="spellEnd"/>
      <w:r>
        <w:t xml:space="preserve"> nad </w:t>
      </w:r>
      <w:proofErr w:type="spellStart"/>
      <w:r>
        <w:t>konfluencí</w:t>
      </w:r>
      <w:proofErr w:type="spellEnd"/>
      <w:r>
        <w:t xml:space="preserve"> průchodná. Kontakt tumoru s a. </w:t>
      </w:r>
      <w:proofErr w:type="spellStart"/>
      <w:r>
        <w:t>mesenterica</w:t>
      </w:r>
      <w:proofErr w:type="spellEnd"/>
      <w:r>
        <w:t xml:space="preserve"> superior do 150° obvodu, bez zúžení lumen. </w:t>
      </w:r>
      <w:proofErr w:type="spellStart"/>
      <w:r>
        <w:t>Truncus</w:t>
      </w:r>
      <w:proofErr w:type="spellEnd"/>
      <w:r>
        <w:t xml:space="preserve"> </w:t>
      </w:r>
      <w:proofErr w:type="spellStart"/>
      <w:r>
        <w:t>coeliacus</w:t>
      </w:r>
      <w:proofErr w:type="spellEnd"/>
      <w:r>
        <w:t xml:space="preserve"> a </w:t>
      </w:r>
      <w:proofErr w:type="spellStart"/>
      <w:r>
        <w:t>a</w:t>
      </w:r>
      <w:proofErr w:type="spellEnd"/>
      <w:r>
        <w:t xml:space="preserve">. </w:t>
      </w:r>
      <w:proofErr w:type="spellStart"/>
      <w:r>
        <w:t>hepatica</w:t>
      </w:r>
      <w:proofErr w:type="spellEnd"/>
      <w:r>
        <w:t xml:space="preserve"> </w:t>
      </w:r>
      <w:proofErr w:type="spellStart"/>
      <w:r>
        <w:t>communis</w:t>
      </w:r>
      <w:proofErr w:type="spellEnd"/>
      <w:r>
        <w:t xml:space="preserve"> bez kontaktu s tumorem. A. </w:t>
      </w:r>
      <w:proofErr w:type="spellStart"/>
      <w:r>
        <w:t>gastroduodenalis</w:t>
      </w:r>
      <w:proofErr w:type="spellEnd"/>
      <w:r>
        <w:t xml:space="preserve"> v kontaktu s tumorem.</w:t>
      </w:r>
    </w:p>
    <w:p w14:paraId="128EFD22" w14:textId="77777777" w:rsidR="00107156" w:rsidRDefault="00000000">
      <w:pPr>
        <w:spacing w:after="60"/>
      </w:pPr>
      <w:proofErr w:type="spellStart"/>
      <w:r>
        <w:t>Ductus</w:t>
      </w:r>
      <w:proofErr w:type="spellEnd"/>
      <w:r>
        <w:t xml:space="preserve"> </w:t>
      </w:r>
      <w:proofErr w:type="spellStart"/>
      <w:r>
        <w:t>hepatocholedochus</w:t>
      </w:r>
      <w:proofErr w:type="spellEnd"/>
      <w:r>
        <w:t xml:space="preserve"> 11 mm, </w:t>
      </w:r>
      <w:proofErr w:type="spellStart"/>
      <w:r>
        <w:t>intrahepatální</w:t>
      </w:r>
      <w:proofErr w:type="spellEnd"/>
      <w:r>
        <w:t xml:space="preserve"> žlučovody lehce dilatovány. </w:t>
      </w:r>
      <w:proofErr w:type="spellStart"/>
      <w:r>
        <w:t>Ductus</w:t>
      </w:r>
      <w:proofErr w:type="spellEnd"/>
      <w:r>
        <w:t xml:space="preserve"> </w:t>
      </w:r>
      <w:proofErr w:type="spellStart"/>
      <w:r>
        <w:t>Wirsungi</w:t>
      </w:r>
      <w:proofErr w:type="spellEnd"/>
      <w:r>
        <w:t xml:space="preserve"> 4 mm, parenchym těla a kaudy atrofický. </w:t>
      </w:r>
      <w:proofErr w:type="spellStart"/>
      <w:r>
        <w:t>Peripankreaticky</w:t>
      </w:r>
      <w:proofErr w:type="spellEnd"/>
      <w:r>
        <w:t xml:space="preserve"> uzlina 12 × 9 mm, suspektní. </w:t>
      </w:r>
      <w:proofErr w:type="spellStart"/>
      <w:r>
        <w:t>Paraaortální</w:t>
      </w:r>
      <w:proofErr w:type="spellEnd"/>
      <w:r>
        <w:t xml:space="preserve"> uzliny nezvětšené. Játra bez ložiskových změn. Bez ascitu, peritoneum bez </w:t>
      </w:r>
      <w:proofErr w:type="spellStart"/>
      <w:r>
        <w:t>nodulací</w:t>
      </w:r>
      <w:proofErr w:type="spellEnd"/>
      <w:r>
        <w:t>.</w:t>
      </w:r>
    </w:p>
    <w:p w14:paraId="1291C038" w14:textId="77777777" w:rsidR="00107156" w:rsidRDefault="00000000">
      <w:pPr>
        <w:spacing w:after="60"/>
      </w:pPr>
      <w:r>
        <w:t xml:space="preserve">Hrudník: plíce bez ložiskových změn, bez </w:t>
      </w:r>
      <w:proofErr w:type="spellStart"/>
      <w:r>
        <w:t>fluidothoraxu</w:t>
      </w:r>
      <w:proofErr w:type="spellEnd"/>
      <w:r>
        <w:t xml:space="preserve">. Mediastinální a hilové uzliny nezvětšeny. Skelet bez </w:t>
      </w:r>
      <w:proofErr w:type="spellStart"/>
      <w:r>
        <w:t>osteolytických</w:t>
      </w:r>
      <w:proofErr w:type="spellEnd"/>
      <w:r>
        <w:t xml:space="preserve"> či osteoplastických ložisek.</w:t>
      </w:r>
    </w:p>
    <w:p w14:paraId="7C87E707" w14:textId="77777777" w:rsidR="00107156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ZÁVĚR</w:t>
      </w:r>
    </w:p>
    <w:p w14:paraId="04B6EAB6" w14:textId="2B6D70D0" w:rsidR="00107156" w:rsidRDefault="00000000">
      <w:pPr>
        <w:spacing w:after="60"/>
      </w:pPr>
      <w:r>
        <w:t xml:space="preserve">Tumor hlavy pankreatu 35 mm s venózním postižením VMS se zúžením lumen a s kontaktem s AMS. Suspektní </w:t>
      </w:r>
      <w:proofErr w:type="spellStart"/>
      <w:r>
        <w:t>peripankreatická</w:t>
      </w:r>
      <w:proofErr w:type="spellEnd"/>
      <w:r>
        <w:t xml:space="preserve"> uzlina. Bez známek vzdálených metastáz.</w:t>
      </w:r>
    </w:p>
    <w:p w14:paraId="785702A2" w14:textId="77777777" w:rsidR="00107156" w:rsidRDefault="00000000">
      <w:pPr>
        <w:spacing w:before="140" w:after="140"/>
      </w:pPr>
      <w:r>
        <w:t>Datum: 8. 10. 2026</w:t>
      </w:r>
    </w:p>
    <w:p w14:paraId="3D0CFBBC" w14:textId="77777777" w:rsidR="00107156" w:rsidRDefault="00000000">
      <w:r>
        <w:rPr>
          <w:b/>
          <w:bCs/>
        </w:rPr>
        <w:t>MUDr. Daniel Fiala, Ph.D.</w:t>
      </w:r>
    </w:p>
    <w:p w14:paraId="362230F1" w14:textId="77777777" w:rsidR="00107156" w:rsidRDefault="00000000">
      <w:pPr>
        <w:spacing w:after="20"/>
      </w:pPr>
      <w:r>
        <w:t>radiolog</w:t>
      </w:r>
    </w:p>
    <w:sectPr w:rsidR="00107156">
      <w:pgSz w:w="11906" w:h="16838"/>
      <w:pgMar w:top="850" w:right="1200" w:bottom="85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0304EF"/>
    <w:multiLevelType w:val="hybridMultilevel"/>
    <w:tmpl w:val="D17AC072"/>
    <w:lvl w:ilvl="0" w:tplc="6506177C">
      <w:start w:val="1"/>
      <w:numFmt w:val="bullet"/>
      <w:lvlText w:val="●"/>
      <w:lvlJc w:val="left"/>
      <w:pPr>
        <w:ind w:left="720" w:hanging="360"/>
      </w:pPr>
    </w:lvl>
    <w:lvl w:ilvl="1" w:tplc="5D04E544">
      <w:start w:val="1"/>
      <w:numFmt w:val="bullet"/>
      <w:lvlText w:val="○"/>
      <w:lvlJc w:val="left"/>
      <w:pPr>
        <w:ind w:left="1440" w:hanging="360"/>
      </w:pPr>
    </w:lvl>
    <w:lvl w:ilvl="2" w:tplc="08BC690A">
      <w:start w:val="1"/>
      <w:numFmt w:val="bullet"/>
      <w:lvlText w:val="■"/>
      <w:lvlJc w:val="left"/>
      <w:pPr>
        <w:ind w:left="2160" w:hanging="360"/>
      </w:pPr>
    </w:lvl>
    <w:lvl w:ilvl="3" w:tplc="0D7CB384">
      <w:start w:val="1"/>
      <w:numFmt w:val="bullet"/>
      <w:lvlText w:val="●"/>
      <w:lvlJc w:val="left"/>
      <w:pPr>
        <w:ind w:left="2880" w:hanging="360"/>
      </w:pPr>
    </w:lvl>
    <w:lvl w:ilvl="4" w:tplc="804ED058">
      <w:start w:val="1"/>
      <w:numFmt w:val="bullet"/>
      <w:lvlText w:val="○"/>
      <w:lvlJc w:val="left"/>
      <w:pPr>
        <w:ind w:left="3600" w:hanging="360"/>
      </w:pPr>
    </w:lvl>
    <w:lvl w:ilvl="5" w:tplc="80689190">
      <w:start w:val="1"/>
      <w:numFmt w:val="bullet"/>
      <w:lvlText w:val="■"/>
      <w:lvlJc w:val="left"/>
      <w:pPr>
        <w:ind w:left="4320" w:hanging="360"/>
      </w:pPr>
    </w:lvl>
    <w:lvl w:ilvl="6" w:tplc="E8467BC6">
      <w:start w:val="1"/>
      <w:numFmt w:val="bullet"/>
      <w:lvlText w:val="●"/>
      <w:lvlJc w:val="left"/>
      <w:pPr>
        <w:ind w:left="5040" w:hanging="360"/>
      </w:pPr>
    </w:lvl>
    <w:lvl w:ilvl="7" w:tplc="FA7AC5A2">
      <w:start w:val="1"/>
      <w:numFmt w:val="bullet"/>
      <w:lvlText w:val="●"/>
      <w:lvlJc w:val="left"/>
      <w:pPr>
        <w:ind w:left="5760" w:hanging="360"/>
      </w:pPr>
    </w:lvl>
    <w:lvl w:ilvl="8" w:tplc="6B564750">
      <w:start w:val="1"/>
      <w:numFmt w:val="bullet"/>
      <w:lvlText w:val="●"/>
      <w:lvlJc w:val="left"/>
      <w:pPr>
        <w:ind w:left="6480" w:hanging="360"/>
      </w:pPr>
    </w:lvl>
  </w:abstractNum>
  <w:num w:numId="1" w16cid:durableId="261030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56"/>
    <w:rsid w:val="00107156"/>
    <w:rsid w:val="005620A5"/>
    <w:rsid w:val="0056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BA003"/>
  <w15:docId w15:val="{5F3C1434-4D1C-B94C-84AC-17C48BDE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1283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Bielčiková Zuzana, doc. MUDr. Ph.D.</cp:lastModifiedBy>
  <cp:revision>2</cp:revision>
  <dcterms:created xsi:type="dcterms:W3CDTF">2026-10-12T16:31:00Z</dcterms:created>
  <dcterms:modified xsi:type="dcterms:W3CDTF">2026-10-12T17:13:00Z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63cd7f-2d21-486a-9f29-9c1683fdd175_Enabled">
    <vt:lpwstr>true</vt:lpwstr>
  </property>
  <property fmtid="{D5CDD505-2E9C-101B-9397-08002B2CF9AE}" pid="3" name="MSIP_Label_2063cd7f-2d21-486a-9f29-9c1683fdd175_SetDate">
    <vt:lpwstr>2026-10-12T17:13:30Z</vt:lpwstr>
  </property>
  <property fmtid="{D5CDD505-2E9C-101B-9397-08002B2CF9AE}" pid="4" name="MSIP_Label_2063cd7f-2d21-486a-9f29-9c1683fdd175_Method">
    <vt:lpwstr>Standard</vt:lpwstr>
  </property>
  <property fmtid="{D5CDD505-2E9C-101B-9397-08002B2CF9AE}" pid="5" name="MSIP_Label_2063cd7f-2d21-486a-9f29-9c1683fdd175_Name">
    <vt:lpwstr>2063cd7f-2d21-486a-9f29-9c1683fdd175</vt:lpwstr>
  </property>
  <property fmtid="{D5CDD505-2E9C-101B-9397-08002B2CF9AE}" pid="6" name="MSIP_Label_2063cd7f-2d21-486a-9f29-9c1683fdd175_SiteId">
    <vt:lpwstr>0f277086-d4e0-4971-bc1a-bbc5df0eb246</vt:lpwstr>
  </property>
  <property fmtid="{D5CDD505-2E9C-101B-9397-08002B2CF9AE}" pid="7" name="MSIP_Label_2063cd7f-2d21-486a-9f29-9c1683fdd175_ActionId">
    <vt:lpwstr>1dd82c04-6bc7-470b-b033-a4b2335965ff</vt:lpwstr>
  </property>
  <property fmtid="{D5CDD505-2E9C-101B-9397-08002B2CF9AE}" pid="8" name="MSIP_Label_2063cd7f-2d21-486a-9f29-9c1683fdd175_ContentBits">
    <vt:lpwstr>0</vt:lpwstr>
  </property>
  <property fmtid="{D5CDD505-2E9C-101B-9397-08002B2CF9AE}" pid="9" name="MSIP_Label_2063cd7f-2d21-486a-9f29-9c1683fdd175_Tag">
    <vt:lpwstr>50, 3, 0, 1</vt:lpwstr>
  </property>
</Properties>
</file>