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Laboratoř MedLab Říčany s.r.o. (fiktivní)</w:t>
      </w:r>
    </w:p>
    <w:p>
      <w:r>
        <w:t xml:space="preserve">Klinická biochemie a hematologie</w:t>
      </w:r>
    </w:p>
    <w:p>
      <w:r>
        <w:t xml:space="preserve">Černokostelecká 55, 251 01 Říčany</w:t>
      </w:r>
    </w:p>
    <w:p>
      <w:r>
        <w:t xml:space="preserve">Výsledky laboratorního vyšetření</w:t>
      </w:r>
    </w:p>
    <w:p>
      <w:r>
        <w:t xml:space="preserve">Pacient: HAVLICEK MIROSLAV, RČ 580314/2477, ZP 111</w:t>
      </w:r>
    </w:p>
    <w:p>
      <w:r>
        <w:t xml:space="preserve">Indikující lékař: MUDr. Jana Nováková, praktický lékař, Říčany</w:t>
      </w:r>
    </w:p>
    <w:p>
      <w:r>
        <w:t xml:space="preserve">Odběr: 20. 8. 2026 7:30</w:t>
      </w:r>
    </w:p>
    <w:p>
      <w:r>
        <w:t xml:space="preserve">Vydáno: 20. 8. 2026</w:t>
      </w:r>
    </w:p>
    <w:p>
      <w:r>
        <w:rPr>
          <w:b/>
        </w:rPr>
        <w:t xml:space="preserve">HEMATOLOGIE – KREVNÍ OBRAZ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p>
            <w:r>
              <w:rPr>
                <w:b/>
              </w:rPr>
              <w:t xml:space="preserve">Vyšetření</w:t>
            </w:r>
          </w:p>
        </w:tc>
        <w:tc>
          <w:p>
            <w:r>
              <w:rPr>
                <w:b/>
              </w:rPr>
              <w:t xml:space="preserve">Výsledek</w:t>
            </w:r>
          </w:p>
        </w:tc>
        <w:tc>
          <w:p>
            <w:r>
              <w:rPr>
                <w:b/>
              </w:rPr>
              <w:t xml:space="preserve">Jednotky</w:t>
            </w:r>
          </w:p>
        </w:tc>
        <w:tc>
          <w:p>
            <w:r>
              <w:rPr>
                <w:b/>
              </w:rPr>
              <w:t xml:space="preserve">Ref. meze</w:t>
            </w:r>
          </w:p>
        </w:tc>
      </w:tr>
      <w:tr>
        <w:tc>
          <w:p>
            <w:r>
              <w:t xml:space="preserve">Leukocyty</w:t>
            </w:r>
          </w:p>
        </w:tc>
        <w:tc>
          <w:p>
            <w:r>
              <w:t xml:space="preserve">7,4</w:t>
            </w:r>
          </w:p>
        </w:tc>
        <w:tc>
          <w:p>
            <w:r>
              <w:t xml:space="preserve">10⁹/l</w:t>
            </w:r>
          </w:p>
        </w:tc>
        <w:tc>
          <w:p>
            <w:r>
              <w:t xml:space="preserve">4,0–10,0</w:t>
            </w:r>
          </w:p>
        </w:tc>
      </w:tr>
      <w:tr>
        <w:tc>
          <w:p>
            <w:r>
              <w:t xml:space="preserve">Erytrocyty</w:t>
            </w:r>
          </w:p>
        </w:tc>
        <w:tc>
          <w:p>
            <w:r>
              <w:t xml:space="preserve">4,52</w:t>
            </w:r>
          </w:p>
        </w:tc>
        <w:tc>
          <w:p>
            <w:r>
              <w:t xml:space="preserve">10¹²/l</w:t>
            </w:r>
          </w:p>
        </w:tc>
        <w:tc>
          <w:p>
            <w:r>
              <w:t xml:space="preserve">4,00–5,80</w:t>
            </w:r>
          </w:p>
        </w:tc>
      </w:tr>
      <w:tr>
        <w:tc>
          <w:p>
            <w:r>
              <w:t xml:space="preserve">Hemoglobin</w:t>
            </w:r>
          </w:p>
        </w:tc>
        <w:tc>
          <w:p>
            <w:r>
              <w:t xml:space="preserve">121 L</w:t>
            </w:r>
          </w:p>
        </w:tc>
        <w:tc>
          <w:p>
            <w:r>
              <w:t xml:space="preserve">g/l</w:t>
            </w:r>
          </w:p>
        </w:tc>
        <w:tc>
          <w:p>
            <w:r>
              <w:t xml:space="preserve">135–175</w:t>
            </w:r>
          </w:p>
        </w:tc>
      </w:tr>
      <w:tr>
        <w:tc>
          <w:p>
            <w:r>
              <w:t xml:space="preserve">Hematokrit</w:t>
            </w:r>
          </w:p>
        </w:tc>
        <w:tc>
          <w:p>
            <w:r>
              <w:t xml:space="preserve">0,37 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0,40–0,50</w:t>
            </w:r>
          </w:p>
        </w:tc>
      </w:tr>
      <w:tr>
        <w:tc>
          <w:p>
            <w:r>
              <w:t xml:space="preserve">MCV</w:t>
            </w:r>
          </w:p>
        </w:tc>
        <w:tc>
          <w:p>
            <w:r>
              <w:t xml:space="preserve">81 L</w:t>
            </w:r>
          </w:p>
        </w:tc>
        <w:tc>
          <w:p>
            <w:r>
              <w:t xml:space="preserve">fl</w:t>
            </w:r>
          </w:p>
        </w:tc>
        <w:tc>
          <w:p>
            <w:r>
              <w:t xml:space="preserve">82–98</w:t>
            </w:r>
          </w:p>
        </w:tc>
      </w:tr>
      <w:tr>
        <w:tc>
          <w:p>
            <w:r>
              <w:t xml:space="preserve">Trombocyty</w:t>
            </w:r>
          </w:p>
        </w:tc>
        <w:tc>
          <w:p>
            <w:r>
              <w:t xml:space="preserve">356</w:t>
            </w:r>
          </w:p>
        </w:tc>
        <w:tc>
          <w:p>
            <w:r>
              <w:t xml:space="preserve">10⁹/l</w:t>
            </w:r>
          </w:p>
        </w:tc>
        <w:tc>
          <w:p>
            <w:r>
              <w:t xml:space="preserve">150–400</w:t>
            </w:r>
          </w:p>
        </w:tc>
      </w:tr>
    </w:tbl>
    <w:p>
      <w:r>
        <w:rPr>
          <w:b/>
        </w:rPr>
        <w:t xml:space="preserve">BIOCHEMIE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p>
            <w:r>
              <w:rPr>
                <w:b/>
              </w:rPr>
              <w:t xml:space="preserve">Vyšetření</w:t>
            </w:r>
          </w:p>
        </w:tc>
        <w:tc>
          <w:p>
            <w:r>
              <w:rPr>
                <w:b/>
              </w:rPr>
              <w:t xml:space="preserve">Výsledek</w:t>
            </w:r>
          </w:p>
        </w:tc>
        <w:tc>
          <w:p>
            <w:r>
              <w:rPr>
                <w:b/>
              </w:rPr>
              <w:t xml:space="preserve">Jednotky</w:t>
            </w:r>
          </w:p>
        </w:tc>
        <w:tc>
          <w:p>
            <w:r>
              <w:rPr>
                <w:b/>
              </w:rPr>
              <w:t xml:space="preserve">Ref. meze</w:t>
            </w:r>
          </w:p>
        </w:tc>
      </w:tr>
      <w:tr>
        <w:tc>
          <w:p>
            <w:r>
              <w:t xml:space="preserve">Sodík</w:t>
            </w:r>
          </w:p>
        </w:tc>
        <w:tc>
          <w:p>
            <w:r>
              <w:t xml:space="preserve">139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136–145</w:t>
            </w:r>
          </w:p>
        </w:tc>
      </w:tr>
      <w:tr>
        <w:tc>
          <w:p>
            <w:r>
              <w:t xml:space="preserve">Draslík</w:t>
            </w:r>
          </w:p>
        </w:tc>
        <w:tc>
          <w:p>
            <w:r>
              <w:t xml:space="preserve">4,4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3,5–5,1</w:t>
            </w:r>
          </w:p>
        </w:tc>
      </w:tr>
      <w:tr>
        <w:tc>
          <w:p>
            <w:r>
              <w:t xml:space="preserve">Urea</w:t>
            </w:r>
          </w:p>
        </w:tc>
        <w:tc>
          <w:p>
            <w:r>
              <w:t xml:space="preserve">5,8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2,8–8,1</w:t>
            </w:r>
          </w:p>
        </w:tc>
      </w:tr>
      <w:tr>
        <w:tc>
          <w:p>
            <w:r>
              <w:t xml:space="preserve">Kreatinin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µmol/l</w:t>
            </w:r>
          </w:p>
        </w:tc>
        <w:tc>
          <w:p>
            <w:r>
              <w:t xml:space="preserve">64–104</w:t>
            </w:r>
          </w:p>
        </w:tc>
      </w:tr>
      <w:tr>
        <w:tc>
          <w:p>
            <w:r>
              <w:t xml:space="preserve">eGFR (CKD-EPI)</w:t>
            </w:r>
          </w:p>
        </w:tc>
        <w:tc>
          <w:p>
            <w:r>
              <w:t xml:space="preserve">1,29</w:t>
            </w:r>
          </w:p>
        </w:tc>
        <w:tc>
          <w:p>
            <w:r>
              <w:t xml:space="preserve">ml/s/1,73 m²</w:t>
            </w:r>
          </w:p>
        </w:tc>
        <w:tc>
          <w:p>
            <w:r>
              <w:t xml:space="preserve">&gt; 1,0</w:t>
            </w:r>
          </w:p>
        </w:tc>
      </w:tr>
      <w:tr>
        <w:tc>
          <w:p>
            <w:r>
              <w:t xml:space="preserve">Glukóza</w:t>
            </w:r>
          </w:p>
        </w:tc>
        <w:tc>
          <w:p>
            <w:r>
              <w:t xml:space="preserve">7,9 H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3,9–5,6</w:t>
            </w:r>
          </w:p>
        </w:tc>
      </w:tr>
      <w:tr>
        <w:tc>
          <w:p>
            <w:r>
              <w:t xml:space="preserve">ALT</w:t>
            </w:r>
          </w:p>
        </w:tc>
        <w:tc>
          <w:p>
            <w:r>
              <w:t xml:space="preserve">0,42</w:t>
            </w:r>
          </w:p>
        </w:tc>
        <w:tc>
          <w:p>
            <w:r>
              <w:t xml:space="preserve">µkat/l</w:t>
            </w:r>
          </w:p>
        </w:tc>
        <w:tc>
          <w:p>
            <w:r>
              <w:t xml:space="preserve">0,10–0,78</w:t>
            </w:r>
          </w:p>
        </w:tc>
      </w:tr>
      <w:tr>
        <w:tc>
          <w:p>
            <w:r>
              <w:t xml:space="preserve">AST</w:t>
            </w:r>
          </w:p>
        </w:tc>
        <w:tc>
          <w:p>
            <w:r>
              <w:t xml:space="preserve">0,38</w:t>
            </w:r>
          </w:p>
        </w:tc>
        <w:tc>
          <w:p>
            <w:r>
              <w:t xml:space="preserve">µkat/l</w:t>
            </w:r>
          </w:p>
        </w:tc>
        <w:tc>
          <w:p>
            <w:r>
              <w:t xml:space="preserve">0,10–0,72</w:t>
            </w:r>
          </w:p>
        </w:tc>
      </w:tr>
      <w:tr>
        <w:tc>
          <w:p>
            <w:r>
              <w:t xml:space="preserve">CRP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mg/l</w:t>
            </w:r>
          </w:p>
        </w:tc>
        <w:tc>
          <w:p>
            <w:r>
              <w:t xml:space="preserve">0–5</w:t>
            </w:r>
          </w:p>
        </w:tc>
      </w:tr>
      <w:tr>
        <w:tc>
          <w:p>
            <w:r>
              <w:t xml:space="preserve">Železo</w:t>
            </w:r>
          </w:p>
        </w:tc>
        <w:tc>
          <w:p>
            <w:r>
              <w:t xml:space="preserve">7,1 L</w:t>
            </w:r>
          </w:p>
        </w:tc>
        <w:tc>
          <w:p>
            <w:r>
              <w:t xml:space="preserve">µmol/l</w:t>
            </w:r>
          </w:p>
        </w:tc>
        <w:tc>
          <w:p>
            <w:r>
              <w:t xml:space="preserve">11,6–31,3</w:t>
            </w:r>
          </w:p>
        </w:tc>
      </w:tr>
      <w:tr>
        <w:tc>
          <w:p>
            <w:r>
              <w:t xml:space="preserve">Ferritin</w:t>
            </w:r>
          </w:p>
        </w:tc>
        <w:tc>
          <w:p>
            <w:r>
              <w:t xml:space="preserve">18 L</w:t>
            </w:r>
          </w:p>
        </w:tc>
        <w:tc>
          <w:p>
            <w:r>
              <w:t xml:space="preserve">µg/l</w:t>
            </w:r>
          </w:p>
        </w:tc>
        <w:tc>
          <w:p>
            <w:r>
              <w:t xml:space="preserve">30–400</w:t>
            </w:r>
          </w:p>
        </w:tc>
      </w:tr>
    </w:tbl>
    <w:p>
      <w:r>
        <w:rPr>
          <w:b/>
        </w:rPr>
        <w:t xml:space="preserve">NÁDOROVÉ MARKERY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p>
            <w:r>
              <w:rPr>
                <w:b/>
              </w:rPr>
              <w:t xml:space="preserve">Vyšetření</w:t>
            </w:r>
          </w:p>
        </w:tc>
        <w:tc>
          <w:p>
            <w:r>
              <w:rPr>
                <w:b/>
              </w:rPr>
              <w:t xml:space="preserve">Výsledek</w:t>
            </w:r>
          </w:p>
        </w:tc>
        <w:tc>
          <w:p>
            <w:r>
              <w:rPr>
                <w:b/>
              </w:rPr>
              <w:t xml:space="preserve">Jednotky</w:t>
            </w:r>
          </w:p>
        </w:tc>
        <w:tc>
          <w:p>
            <w:r>
              <w:rPr>
                <w:b/>
              </w:rPr>
              <w:t xml:space="preserve">Ref. meze</w:t>
            </w:r>
          </w:p>
        </w:tc>
      </w:tr>
      <w:tr>
        <w:tc>
          <w:p>
            <w:r>
              <w:t xml:space="preserve">CEA</w:t>
            </w:r>
          </w:p>
        </w:tc>
        <w:tc>
          <w:p>
            <w:r>
              <w:t xml:space="preserve">7,9 H</w:t>
            </w:r>
          </w:p>
        </w:tc>
        <w:tc>
          <w:p>
            <w:r>
              <w:t xml:space="preserve">µg/l</w:t>
            </w:r>
          </w:p>
        </w:tc>
        <w:tc>
          <w:p>
            <w:r>
              <w:t xml:space="preserve">&lt; 5,0</w:t>
            </w:r>
          </w:p>
        </w:tc>
      </w:tr>
    </w:tbl>
    <w:p>
      <w:r>
        <w:t xml:space="preserve">Okultní krvácení ve stolici (FIT): pozitivní (odevzdáno 18. 8. 2026)</w:t>
      </w:r>
    </w:p>
    <w:p>
      <w:r>
        <w:t xml:space="preserve">RNDr. Petr Doležal</w:t>
      </w:r>
    </w:p>
    <w:p>
      <w:r>
        <w:t xml:space="preserve">odborný pracovník laboratoře</w:t>
      </w:r>
    </w:p>
    <w:sectPr>
      <w:pgSz w:w="11906" w:h="16838"/>
      <w:pgMar w:top="1134" w:right="1134" w:bottom="1134" w:left="1134" w:header="708" w:footer="708" w:gutter="0"/>
    </w:sectPr>
  </w:body>
</w:document>
</file>