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7213" w14:textId="77777777" w:rsidR="008E5038" w:rsidRPr="008E5038" w:rsidRDefault="008E5038" w:rsidP="008E5038">
      <w:pPr>
        <w:rPr>
          <w:b/>
          <w:bCs/>
        </w:rPr>
      </w:pPr>
      <w:r w:rsidRPr="008E5038">
        <w:rPr>
          <w:rFonts w:hint="eastAsia"/>
          <w:b/>
          <w:bCs/>
        </w:rPr>
        <w:t>第一阶段：</w:t>
      </w:r>
      <w:r w:rsidRPr="008E5038">
        <w:rPr>
          <w:b/>
          <w:bCs/>
        </w:rPr>
        <w:t>2022年2月24日至2月底，企图围绕乌克兰首都基辅城市展开攻防战</w:t>
      </w:r>
    </w:p>
    <w:p w14:paraId="7C0C2402" w14:textId="77777777" w:rsidR="008E5038" w:rsidRDefault="008E5038" w:rsidP="008E5038"/>
    <w:p w14:paraId="78CE4A26" w14:textId="77777777" w:rsidR="008E5038" w:rsidRDefault="008E5038" w:rsidP="008E5038">
      <w:r>
        <w:rPr>
          <w:rFonts w:hint="eastAsia"/>
        </w:rPr>
        <w:t>无论高技术条件下局部战争还是信息化条件下局部战争，交战双方都强调以快制快、打击要害、速战速决，迅速达成战争之目的。</w:t>
      </w:r>
      <w:proofErr w:type="gramStart"/>
      <w:r>
        <w:rPr>
          <w:rFonts w:hint="eastAsia"/>
        </w:rPr>
        <w:t>据外媒报道</w:t>
      </w:r>
      <w:proofErr w:type="gramEnd"/>
      <w:r>
        <w:rPr>
          <w:rFonts w:hint="eastAsia"/>
        </w:rPr>
        <w:t>，俄</w:t>
      </w:r>
      <w:proofErr w:type="gramStart"/>
      <w:r>
        <w:rPr>
          <w:rFonts w:hint="eastAsia"/>
        </w:rPr>
        <w:t>乌冲突</w:t>
      </w:r>
      <w:proofErr w:type="gramEnd"/>
      <w:r>
        <w:rPr>
          <w:rFonts w:hint="eastAsia"/>
        </w:rPr>
        <w:t>伊始，俄军就直接针对基辅制定了两套作战方案：第一、伞兵突击部队空降基辅，</w:t>
      </w:r>
      <w:r>
        <w:t>4小时内占领总统府和电视台，并向全境广播泽连斯基政府已投降；第二、装甲兵团预计用3天时间完成对基辅的合围，同时展开大规模炮击，用强大的军事威慑迫使乌克兰妥协屈服。然而，俄罗斯军事行动计划很完美，但执行未果。2022年2月24日，俄军接连派出三波伞兵空降基辅安东诺夫机场，但都遭遇乌克兰重兵包围，损失惨重。很</w:t>
      </w:r>
      <w:r>
        <w:rPr>
          <w:rFonts w:hint="eastAsia"/>
        </w:rPr>
        <w:t>快，乌军便夺回机场控制权，并炸毁跑道，断绝俄军后续支援。在空降奇袭无法奏效后，俄军就开始执行第二套方案，装甲部队分兵多路沿着公路在乌克兰境内实施传统式的快速纵深穿插过程中，乌克兰出动无人机和地面部队袭击俄罗斯保障补给线，破坏了通往基辅的重要道路桥梁，俄军出现了后勤保障脱节的问题，只能暂缓进攻。此后，俄军不得不频频出动有人驾驶战斗机和武装直升机在其地面穿插部队上空搜索并对乌克兰小股兵力进行空中火力打击，但实际效果并不理想。</w:t>
      </w:r>
    </w:p>
    <w:p w14:paraId="1CFF8386" w14:textId="77777777" w:rsidR="008E5038" w:rsidRDefault="008E5038" w:rsidP="008E5038"/>
    <w:p w14:paraId="11657EEE" w14:textId="77777777" w:rsidR="008E5038" w:rsidRPr="008E5038" w:rsidRDefault="008E5038" w:rsidP="008E5038">
      <w:pPr>
        <w:rPr>
          <w:b/>
          <w:bCs/>
        </w:rPr>
      </w:pPr>
      <w:r w:rsidRPr="008E5038">
        <w:rPr>
          <w:rFonts w:hint="eastAsia"/>
          <w:b/>
          <w:bCs/>
        </w:rPr>
        <w:t>第二阶段：</w:t>
      </w:r>
      <w:r w:rsidRPr="008E5038">
        <w:rPr>
          <w:b/>
          <w:bCs/>
        </w:rPr>
        <w:t>2022年3月至8月底，俄</w:t>
      </w:r>
      <w:proofErr w:type="gramStart"/>
      <w:r w:rsidRPr="008E5038">
        <w:rPr>
          <w:b/>
          <w:bCs/>
        </w:rPr>
        <w:t>乌展开</w:t>
      </w:r>
      <w:proofErr w:type="gramEnd"/>
      <w:r w:rsidRPr="008E5038">
        <w:rPr>
          <w:b/>
          <w:bCs/>
        </w:rPr>
        <w:t>激烈的城市攻防巷战，乌克兰出动无人机袭击黑海舰队</w:t>
      </w:r>
    </w:p>
    <w:p w14:paraId="7DC31C5E" w14:textId="77777777" w:rsidR="008E5038" w:rsidRDefault="008E5038" w:rsidP="008E5038"/>
    <w:p w14:paraId="41242CEC" w14:textId="77777777" w:rsidR="008E5038" w:rsidRDefault="008E5038" w:rsidP="008E5038">
      <w:r>
        <w:t>2022年3月至8月，俄罗斯军事打击行动主要围绕乌克兰主要城市、军事设施而展开。每当前线俄军有了最新的部署之后，五角大楼便会做出调整，对乌克兰援助合适的武器装备。</w:t>
      </w:r>
    </w:p>
    <w:p w14:paraId="23DC2D6E" w14:textId="77777777" w:rsidR="008E5038" w:rsidRDefault="008E5038" w:rsidP="008E5038"/>
    <w:p w14:paraId="50C7AAAE" w14:textId="77777777" w:rsidR="008E5038" w:rsidRDefault="008E5038" w:rsidP="008E5038">
      <w:r>
        <w:t>2022年5月30日，俄罗斯国防部称，俄军打击了乌克兰多个军事目标。乌克兰方面则表示，俄军继续在乌克兰东部发动进攻，其中战斗已经从该市郊区推到了城区，目前正在进行巷战。2022年6月以来，俄乌战事焦点集中在乌克兰东部顿巴斯地区，两军在北顿涅茨克市继续巷战。乌克兰总统泽连斯基2022年6月12日表示，俄罗斯的关键战术目标没有改变，俄军正在向北顿涅茨克施压，那里正在发生激烈的战斗。2022年6月下旬，俄乌战事焦点集中在乌克兰东部顿巴斯地区，两军在北顿涅茨克市继续进行激烈的巷战。</w:t>
      </w:r>
    </w:p>
    <w:p w14:paraId="16EBA743" w14:textId="77777777" w:rsidR="008E5038" w:rsidRDefault="008E5038" w:rsidP="008E5038"/>
    <w:p w14:paraId="697C64D8" w14:textId="77777777" w:rsidR="008E5038" w:rsidRDefault="008E5038" w:rsidP="008E5038">
      <w:r>
        <w:rPr>
          <w:rFonts w:hint="eastAsia"/>
        </w:rPr>
        <w:t>同时，乌军也把俄军黑海舰队作为重点袭击目标，致使黑海舰队战斗力遭受损失。</w:t>
      </w:r>
      <w:r>
        <w:t>2022年3月19日，俄罗斯方面宣布了一名高级指挥官阵亡的消息——俄军黑海舰队副司令员安德烈·帕利在马里乌波尔附近战死。俄军黑海舰队旗舰、万吨级导弹巡洋舰“莫斯科”号2022年4月中旬起火引发弹药爆炸，舰体严重受损，随后沉没。2022年7月31日，俄罗斯在庆祝海军成立326周年之际，黑海舰队总部遭到了一架来自乌克兰无人机的袭击。</w:t>
      </w:r>
    </w:p>
    <w:p w14:paraId="64359273" w14:textId="77777777" w:rsidR="008E5038" w:rsidRDefault="008E5038" w:rsidP="008E5038"/>
    <w:p w14:paraId="764039C3" w14:textId="77777777" w:rsidR="008E5038" w:rsidRPr="008E5038" w:rsidRDefault="008E5038" w:rsidP="008E5038">
      <w:pPr>
        <w:rPr>
          <w:b/>
          <w:bCs/>
        </w:rPr>
      </w:pPr>
      <w:r w:rsidRPr="008E5038">
        <w:rPr>
          <w:rFonts w:hint="eastAsia"/>
          <w:b/>
          <w:bCs/>
        </w:rPr>
        <w:t>第三阶段：</w:t>
      </w:r>
      <w:r w:rsidRPr="008E5038">
        <w:rPr>
          <w:b/>
          <w:bCs/>
        </w:rPr>
        <w:t>2022年9月至10月初，乌军由防御开始反攻，致使俄军陷入</w:t>
      </w:r>
      <w:proofErr w:type="gramStart"/>
      <w:r w:rsidRPr="008E5038">
        <w:rPr>
          <w:b/>
          <w:bCs/>
        </w:rPr>
        <w:t>混乱后</w:t>
      </w:r>
      <w:proofErr w:type="gramEnd"/>
      <w:r w:rsidRPr="008E5038">
        <w:rPr>
          <w:b/>
          <w:bCs/>
        </w:rPr>
        <w:t>被迫撤离</w:t>
      </w:r>
    </w:p>
    <w:p w14:paraId="18F4F4F0" w14:textId="77777777" w:rsidR="008E5038" w:rsidRPr="008E5038" w:rsidRDefault="008E5038" w:rsidP="008E5038">
      <w:pPr>
        <w:rPr>
          <w:b/>
          <w:bCs/>
        </w:rPr>
      </w:pPr>
    </w:p>
    <w:p w14:paraId="086561D9" w14:textId="77777777" w:rsidR="008E5038" w:rsidRDefault="008E5038" w:rsidP="008E5038">
      <w:r>
        <w:t>2022年9月初，乌克兰开始反攻，接连收复哈尔科夫和红利</w:t>
      </w:r>
      <w:proofErr w:type="gramStart"/>
      <w:r>
        <w:t>曼</w:t>
      </w:r>
      <w:proofErr w:type="gramEnd"/>
      <w:r>
        <w:t>，迫使俄军撤退。俄罗斯</w:t>
      </w:r>
      <w:proofErr w:type="gramStart"/>
      <w:r>
        <w:t>军事博客给出</w:t>
      </w:r>
      <w:proofErr w:type="gramEnd"/>
      <w:r>
        <w:t>了俄军在赫尔松撤退的三个原因：缺乏轮换/疲惫；由于缺乏步兵，城镇据点不好守；乌军在城镇之间推进中侦察发现了俄军撤退线路中薄弱环节，就乘虚而入、攻其不备。</w:t>
      </w:r>
    </w:p>
    <w:p w14:paraId="34678053" w14:textId="77777777" w:rsidR="008E5038" w:rsidRDefault="008E5038" w:rsidP="008E5038"/>
    <w:p w14:paraId="01B2B65D" w14:textId="77777777" w:rsidR="008E5038" w:rsidRDefault="008E5038" w:rsidP="008E5038">
      <w:r>
        <w:t>2022年9月15日后，乌军在哈尔科夫以及东部地区反攻，夺回俄罗斯军队已经占领的部分城镇地区。</w:t>
      </w:r>
    </w:p>
    <w:p w14:paraId="400AC8D4" w14:textId="77777777" w:rsidR="008E5038" w:rsidRDefault="008E5038" w:rsidP="008E5038"/>
    <w:p w14:paraId="78C74BF3" w14:textId="77777777" w:rsidR="008E5038" w:rsidRPr="008E5038" w:rsidRDefault="008E5038" w:rsidP="008E5038">
      <w:pPr>
        <w:rPr>
          <w:b/>
          <w:bCs/>
        </w:rPr>
      </w:pPr>
      <w:r w:rsidRPr="008E5038">
        <w:rPr>
          <w:rFonts w:hint="eastAsia"/>
          <w:b/>
          <w:bCs/>
        </w:rPr>
        <w:t>第四阶段：俄军调整部署、重整旗鼓，在乌克兰境内东部、南部正式开战</w:t>
      </w:r>
    </w:p>
    <w:p w14:paraId="10B99F71" w14:textId="77777777" w:rsidR="008E5038" w:rsidRDefault="008E5038" w:rsidP="008E5038"/>
    <w:p w14:paraId="3C2676C3" w14:textId="77777777" w:rsidR="008E5038" w:rsidRDefault="008E5038" w:rsidP="008E5038">
      <w:r>
        <w:rPr>
          <w:rFonts w:hint="eastAsia"/>
        </w:rPr>
        <w:t>俄罗斯为什么调整部署：一是乌军得到西方大量的武器援助，在火力上不比俄军差，依靠数量优势和不计损失的反攻，取得奇效，这个在俄乌双方伤亡对比上可以看出，乌军拿下红利</w:t>
      </w:r>
      <w:proofErr w:type="gramStart"/>
      <w:r>
        <w:rPr>
          <w:rFonts w:hint="eastAsia"/>
        </w:rPr>
        <w:t>曼</w:t>
      </w:r>
      <w:proofErr w:type="gramEnd"/>
      <w:r>
        <w:rPr>
          <w:rFonts w:hint="eastAsia"/>
        </w:rPr>
        <w:t>，损失是俄军的几倍。再就是，乌军中有大量的西方雇佣兵，这些雇佣兵都在战场上爬滚多年，经验非常丰富，装备精良。同时俄军也稳住了阵脚，随着俄军预备役部队赶来，俄乌双方在红利</w:t>
      </w:r>
      <w:proofErr w:type="gramStart"/>
      <w:r>
        <w:rPr>
          <w:rFonts w:hint="eastAsia"/>
        </w:rPr>
        <w:t>曼</w:t>
      </w:r>
      <w:proofErr w:type="gramEnd"/>
      <w:r>
        <w:rPr>
          <w:rFonts w:hint="eastAsia"/>
        </w:rPr>
        <w:t>展开激烈争夺。</w:t>
      </w:r>
    </w:p>
    <w:p w14:paraId="2AA6DFF9" w14:textId="77777777" w:rsidR="008E5038" w:rsidRDefault="008E5038" w:rsidP="008E5038"/>
    <w:p w14:paraId="5EEB11B9" w14:textId="77777777" w:rsidR="008E5038" w:rsidRPr="008E5038" w:rsidRDefault="008E5038" w:rsidP="008E5038">
      <w:pPr>
        <w:rPr>
          <w:b/>
          <w:bCs/>
        </w:rPr>
      </w:pPr>
      <w:r w:rsidRPr="008E5038">
        <w:rPr>
          <w:rFonts w:hint="eastAsia"/>
          <w:b/>
          <w:bCs/>
        </w:rPr>
        <w:t>第五阶段，俄罗斯换将变战术，使用无人机、巡航导弹打击乌克兰能源基础设施</w:t>
      </w:r>
    </w:p>
    <w:p w14:paraId="7B13BDDF" w14:textId="77777777" w:rsidR="008E5038" w:rsidRDefault="008E5038" w:rsidP="008E5038"/>
    <w:p w14:paraId="3F6801C8" w14:textId="77777777" w:rsidR="008E5038" w:rsidRDefault="008E5038" w:rsidP="008E5038">
      <w:r>
        <w:t>2022年10月8日早晨发生卡车爆炸事故的克里米亚大桥公路桥恢复通车，俄罗斯国防部长</w:t>
      </w:r>
      <w:proofErr w:type="gramStart"/>
      <w:r>
        <w:t>绍</w:t>
      </w:r>
      <w:proofErr w:type="gramEnd"/>
      <w:r>
        <w:t>伊古任命谢尔盖·苏罗维金为俄对</w:t>
      </w:r>
      <w:proofErr w:type="gramStart"/>
      <w:r>
        <w:t>乌开展</w:t>
      </w:r>
      <w:proofErr w:type="gramEnd"/>
      <w:r>
        <w:t>特别军事行动区域联合部队总指挥。</w:t>
      </w:r>
    </w:p>
    <w:p w14:paraId="1419338B" w14:textId="77777777" w:rsidR="008E5038" w:rsidRDefault="008E5038" w:rsidP="008E5038"/>
    <w:p w14:paraId="25DB25D4" w14:textId="77777777" w:rsidR="008E5038" w:rsidRDefault="008E5038" w:rsidP="008E5038">
      <w:r>
        <w:t>10月10日，</w:t>
      </w:r>
      <w:proofErr w:type="gramStart"/>
      <w:r>
        <w:t>俄乌两军</w:t>
      </w:r>
      <w:proofErr w:type="gramEnd"/>
      <w:r>
        <w:t>在顿巴斯地区、赫尔松州和扎波罗热州展开阵地战的背景下，俄军改变打法开始使用自杀式无人机与巡航导弹袭击乌克兰多个城市军事目标和能源基础设施。2022年11月10日后，俄军撤出南部城市赫尔松后，还继续把乌克兰城市能源基础设施作为重要打击目标，包括军民两用基础设施。</w:t>
      </w:r>
    </w:p>
    <w:p w14:paraId="6346F0AF" w14:textId="77777777" w:rsidR="008E5038" w:rsidRDefault="008E5038" w:rsidP="008E5038"/>
    <w:p w14:paraId="338C4C08" w14:textId="77777777" w:rsidR="008E5038" w:rsidRDefault="008E5038" w:rsidP="008E5038">
      <w:r>
        <w:rPr>
          <w:rFonts w:hint="eastAsia"/>
        </w:rPr>
        <w:t>俄军首次使用无人机蜂群，出动“天竺葵”</w:t>
      </w:r>
      <w:r>
        <w:t>-2无人机对位于尼古拉耶夫州奥恰科夫的乌军目标实施了密集打击。据俄罗斯卫星通讯社报道，俄罗斯国防部10月14日发布消息表示，</w:t>
      </w:r>
      <w:proofErr w:type="gramStart"/>
      <w:r>
        <w:t>俄空天军</w:t>
      </w:r>
      <w:proofErr w:type="gramEnd"/>
      <w:r>
        <w:t>对基辅州、哈尔科夫州军事指挥和能源设施进行了打击。俄国防部还表示，俄军使用海基远程高精度武器摧毁了利沃夫州布罗德居民点一处军火库，那里存有从西方国家运来的大量武器、军事装备和弹药。</w:t>
      </w:r>
    </w:p>
    <w:p w14:paraId="284D9C4F" w14:textId="77777777" w:rsidR="008E5038" w:rsidRDefault="008E5038" w:rsidP="008E5038"/>
    <w:p w14:paraId="44724E87" w14:textId="77777777" w:rsidR="008E5038" w:rsidRDefault="008E5038" w:rsidP="008E5038"/>
    <w:p w14:paraId="703B63FC" w14:textId="77777777" w:rsidR="008E5038" w:rsidRPr="008E5038" w:rsidRDefault="008E5038" w:rsidP="008E5038">
      <w:pPr>
        <w:rPr>
          <w:b/>
          <w:bCs/>
        </w:rPr>
      </w:pPr>
      <w:r w:rsidRPr="008E5038">
        <w:rPr>
          <w:rFonts w:hint="eastAsia"/>
          <w:b/>
          <w:bCs/>
        </w:rPr>
        <w:t>第六阶段：</w:t>
      </w:r>
      <w:r w:rsidRPr="008E5038">
        <w:rPr>
          <w:b/>
          <w:bCs/>
        </w:rPr>
        <w:t>2023年至今，俄乌双方都为春季攻防做准备，在和谈目标上南辕北辙，加之美西方不停“拱火浇油”，冲突复杂化趋势更加明显</w:t>
      </w:r>
    </w:p>
    <w:p w14:paraId="3177BDAC" w14:textId="77777777" w:rsidR="008E5038" w:rsidRDefault="008E5038" w:rsidP="008E5038"/>
    <w:p w14:paraId="59B44487" w14:textId="77777777" w:rsidR="008E5038" w:rsidRDefault="008E5038" w:rsidP="008E5038">
      <w:r>
        <w:t>2023年1月1日跨年夜，乌克兰炮兵向俄军在马克耶夫卡地区的一个临时部署点发射了6枚“海马斯”火箭弹，其中两枚被防空系统拦截，4枚装有杀伤爆破弹头的火箭弹击中俄罗斯军人所在的建筑物，造成89名俄军死亡，其中包括一名副团长。2023年1月11日俄国防部称，俄武装力量总参谋长格拉西莫夫被任命为俄对</w:t>
      </w:r>
      <w:proofErr w:type="gramStart"/>
      <w:r>
        <w:t>乌开展</w:t>
      </w:r>
      <w:proofErr w:type="gramEnd"/>
      <w:r>
        <w:t>特别军事行动区域联合部队总指挥，苏罗维金（2022年10月8日上任的总指挥）、俄罗斯陆军总司令奥列格·萨留科夫、俄武装力量副总参谋长阿列克谢·基姆被任命为俄对</w:t>
      </w:r>
      <w:proofErr w:type="gramStart"/>
      <w:r>
        <w:t>乌开展</w:t>
      </w:r>
      <w:proofErr w:type="gramEnd"/>
      <w:r>
        <w:t>特别军事行动区域联合部队副总指挥。</w:t>
      </w:r>
    </w:p>
    <w:p w14:paraId="73B5CF19" w14:textId="77777777" w:rsidR="008E5038" w:rsidRDefault="008E5038" w:rsidP="008E5038"/>
    <w:p w14:paraId="20D6ED0B" w14:textId="77777777" w:rsidR="008E5038" w:rsidRDefault="008E5038" w:rsidP="008E5038">
      <w:r>
        <w:rPr>
          <w:rFonts w:hint="eastAsia"/>
        </w:rPr>
        <w:t>由此可见，自从</w:t>
      </w:r>
      <w:r>
        <w:t>2022年9月乌军在赫尔松州和哈尔科夫州西部发起反击后，乌克兰在领土收复方面未获进展。尽管俄军对</w:t>
      </w:r>
      <w:proofErr w:type="gramStart"/>
      <w:r>
        <w:t>乌基础</w:t>
      </w:r>
      <w:proofErr w:type="gramEnd"/>
      <w:r>
        <w:t>设施的打击加剧停水、停电、停供暖等问题，但乌方受此前“收复失地”的鼓舞，不断尝试发起新的进攻，加大对萨拉托夫、别尔哥罗德、克里米亚等地的袭击力度，包括对俄战略轰炸机基地——恩格斯空军基地等重要目标的无人机攻击，战斗意志并未消沉。</w:t>
      </w:r>
    </w:p>
    <w:p w14:paraId="70507551" w14:textId="77777777" w:rsidR="008E5038" w:rsidRDefault="008E5038" w:rsidP="008E5038"/>
    <w:p w14:paraId="59B198B7" w14:textId="77777777" w:rsidR="008E5038" w:rsidRDefault="008E5038" w:rsidP="008E5038"/>
    <w:p w14:paraId="0D3C7ABA" w14:textId="77777777" w:rsidR="008E5038" w:rsidRDefault="008E5038" w:rsidP="008E5038"/>
    <w:p w14:paraId="643CE7AB" w14:textId="77777777" w:rsidR="008E5038" w:rsidRDefault="008E5038" w:rsidP="008E5038"/>
    <w:p w14:paraId="0F906A82" w14:textId="641E1E83" w:rsidR="008E5038" w:rsidRPr="008E5038" w:rsidRDefault="008E5038" w:rsidP="008E5038">
      <w:pPr>
        <w:rPr>
          <w:b/>
          <w:bCs/>
        </w:rPr>
      </w:pPr>
      <w:r w:rsidRPr="008E5038">
        <w:rPr>
          <w:rFonts w:hint="eastAsia"/>
          <w:b/>
          <w:bCs/>
        </w:rPr>
        <w:lastRenderedPageBreak/>
        <w:t>未来形势分析</w:t>
      </w:r>
    </w:p>
    <w:p w14:paraId="3252B978" w14:textId="749DC867" w:rsidR="008E5038" w:rsidRDefault="008E5038" w:rsidP="008E5038">
      <w:r>
        <w:rPr>
          <w:rFonts w:hint="eastAsia"/>
        </w:rPr>
        <w:t>乌军要想突破俄军阵地就得依靠坦克。乌克兰总统泽连斯基</w:t>
      </w:r>
      <w:r>
        <w:t>2022年12月下旬访问美国</w:t>
      </w:r>
      <w:proofErr w:type="gramStart"/>
      <w:r>
        <w:t>敲定美</w:t>
      </w:r>
      <w:proofErr w:type="gramEnd"/>
      <w:r>
        <w:t>向乌提供“爱国者”防空导弹系统等事宜回国后，寻求欧洲金融支持和能源援助、发表各种提振士气的视频讲话，旨在争取“外援”、提升“内力”。</w:t>
      </w:r>
      <w:r>
        <w:rPr>
          <w:rFonts w:hint="eastAsia"/>
        </w:rPr>
        <w:t>乌克兰国防部长列兹尼科夫</w:t>
      </w:r>
      <w:r>
        <w:t>2023年2月20日表示，乌克兰武装部队计划至少组建两个配备德国“豹2”坦克的坦克营以及另外6至7个使用老式“豹1”的坦克营。列兹尼科夫表示，乌克兰希望在2023年4月前收到“豹2”坦克，但其交付还将取决于乌克兰武装部队人员的培训进度。此外，乌克兰还会得到“挑战者2”主战坦克、“艾布拉姆斯”主战坦克以及法国AMX10RC轻型坦克。</w:t>
      </w:r>
    </w:p>
    <w:p w14:paraId="2AA20BEF" w14:textId="77777777" w:rsidR="008E5038" w:rsidRDefault="008E5038" w:rsidP="008E5038"/>
    <w:p w14:paraId="52F16BD3" w14:textId="77777777" w:rsidR="008E5038" w:rsidRDefault="008E5038" w:rsidP="008E5038">
      <w:r>
        <w:rPr>
          <w:rFonts w:hint="eastAsia"/>
        </w:rPr>
        <w:t>对于未来俄军主攻方向，从目前情况看，西方媒体和战略界普遍预测俄军“春季攻势”的首要攻击焦点将是巴赫穆特。巴赫穆特虽然对俄军攻占顿巴斯地区的全局战事具有的影响有限，但具有相当的象征性意义，毕竟双方围绕巴赫穆特的争夺已超过半年。对于俄军来说，拿下巴赫穆特，不仅能够为下一步进军斯拉维扬斯克等城市奠定基础，能更有效打击乌军士气。然而，巴赫穆特之战注定将非常艰苦，该地的攻防战，将是外界观察未来冲突走向的一个重要视角。</w:t>
      </w:r>
    </w:p>
    <w:p w14:paraId="12C24FB4" w14:textId="77777777" w:rsidR="008E5038" w:rsidRDefault="008E5038" w:rsidP="008E5038"/>
    <w:p w14:paraId="4B7E43B3" w14:textId="437872E6" w:rsidR="00063BDF" w:rsidRPr="00063BDF" w:rsidRDefault="008E5038" w:rsidP="008E5038">
      <w:r>
        <w:rPr>
          <w:rFonts w:hint="eastAsia"/>
        </w:rPr>
        <w:t>相较于俄罗斯媒体关于对</w:t>
      </w:r>
      <w:proofErr w:type="gramStart"/>
      <w:r>
        <w:rPr>
          <w:rFonts w:hint="eastAsia"/>
        </w:rPr>
        <w:t>乌军事</w:t>
      </w:r>
      <w:proofErr w:type="gramEnd"/>
      <w:r>
        <w:rPr>
          <w:rFonts w:hint="eastAsia"/>
        </w:rPr>
        <w:t>行动的乐观估计，西方战略界则普遍认为，俄</w:t>
      </w:r>
      <w:proofErr w:type="gramStart"/>
      <w:r>
        <w:rPr>
          <w:rFonts w:hint="eastAsia"/>
        </w:rPr>
        <w:t>乌冲突</w:t>
      </w:r>
      <w:proofErr w:type="gramEnd"/>
      <w:r>
        <w:rPr>
          <w:rFonts w:hint="eastAsia"/>
        </w:rPr>
        <w:t>不太可能在今年结束。尽管双方都在各自准备攻势行动，但战事出现“一边倒”的可能性并不大。双方都难以获得明显胜势、保持持久僵持将是大概率事件，即俄军难以再占领新土地，乌军也难以夺回被俄军控制的更多领土。任何一方依靠战场的绝对胜利来结束冲突的可能性几乎不存在，唯有通过谈判才能结束冲突。</w:t>
      </w:r>
    </w:p>
    <w:sectPr w:rsidR="00063BDF" w:rsidRPr="00063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91"/>
    <w:rsid w:val="00063BDF"/>
    <w:rsid w:val="00083B15"/>
    <w:rsid w:val="000C0E91"/>
    <w:rsid w:val="002B213E"/>
    <w:rsid w:val="005A542F"/>
    <w:rsid w:val="005B59F7"/>
    <w:rsid w:val="007D14EB"/>
    <w:rsid w:val="008E5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DB10"/>
  <w15:chartTrackingRefBased/>
  <w15:docId w15:val="{C4276E20-0333-4BDF-8A90-F9172BBE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0E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0E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0E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0E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0E9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0E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0E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0E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0E9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E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0E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0E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0E91"/>
    <w:rPr>
      <w:rFonts w:cstheme="majorBidi"/>
      <w:color w:val="0F4761" w:themeColor="accent1" w:themeShade="BF"/>
      <w:sz w:val="28"/>
      <w:szCs w:val="28"/>
    </w:rPr>
  </w:style>
  <w:style w:type="character" w:customStyle="1" w:styleId="50">
    <w:name w:val="标题 5 字符"/>
    <w:basedOn w:val="a0"/>
    <w:link w:val="5"/>
    <w:uiPriority w:val="9"/>
    <w:semiHidden/>
    <w:rsid w:val="000C0E91"/>
    <w:rPr>
      <w:rFonts w:cstheme="majorBidi"/>
      <w:color w:val="0F4761" w:themeColor="accent1" w:themeShade="BF"/>
      <w:sz w:val="24"/>
      <w:szCs w:val="24"/>
    </w:rPr>
  </w:style>
  <w:style w:type="character" w:customStyle="1" w:styleId="60">
    <w:name w:val="标题 6 字符"/>
    <w:basedOn w:val="a0"/>
    <w:link w:val="6"/>
    <w:uiPriority w:val="9"/>
    <w:semiHidden/>
    <w:rsid w:val="000C0E91"/>
    <w:rPr>
      <w:rFonts w:cstheme="majorBidi"/>
      <w:b/>
      <w:bCs/>
      <w:color w:val="0F4761" w:themeColor="accent1" w:themeShade="BF"/>
    </w:rPr>
  </w:style>
  <w:style w:type="character" w:customStyle="1" w:styleId="70">
    <w:name w:val="标题 7 字符"/>
    <w:basedOn w:val="a0"/>
    <w:link w:val="7"/>
    <w:uiPriority w:val="9"/>
    <w:semiHidden/>
    <w:rsid w:val="000C0E91"/>
    <w:rPr>
      <w:rFonts w:cstheme="majorBidi"/>
      <w:b/>
      <w:bCs/>
      <w:color w:val="595959" w:themeColor="text1" w:themeTint="A6"/>
    </w:rPr>
  </w:style>
  <w:style w:type="character" w:customStyle="1" w:styleId="80">
    <w:name w:val="标题 8 字符"/>
    <w:basedOn w:val="a0"/>
    <w:link w:val="8"/>
    <w:uiPriority w:val="9"/>
    <w:semiHidden/>
    <w:rsid w:val="000C0E91"/>
    <w:rPr>
      <w:rFonts w:cstheme="majorBidi"/>
      <w:color w:val="595959" w:themeColor="text1" w:themeTint="A6"/>
    </w:rPr>
  </w:style>
  <w:style w:type="character" w:customStyle="1" w:styleId="90">
    <w:name w:val="标题 9 字符"/>
    <w:basedOn w:val="a0"/>
    <w:link w:val="9"/>
    <w:uiPriority w:val="9"/>
    <w:semiHidden/>
    <w:rsid w:val="000C0E91"/>
    <w:rPr>
      <w:rFonts w:eastAsiaTheme="majorEastAsia" w:cstheme="majorBidi"/>
      <w:color w:val="595959" w:themeColor="text1" w:themeTint="A6"/>
    </w:rPr>
  </w:style>
  <w:style w:type="paragraph" w:styleId="a3">
    <w:name w:val="Title"/>
    <w:basedOn w:val="a"/>
    <w:next w:val="a"/>
    <w:link w:val="a4"/>
    <w:uiPriority w:val="10"/>
    <w:qFormat/>
    <w:rsid w:val="000C0E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0E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E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0E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0E91"/>
    <w:pPr>
      <w:spacing w:before="160" w:after="160"/>
      <w:jc w:val="center"/>
    </w:pPr>
    <w:rPr>
      <w:i/>
      <w:iCs/>
      <w:color w:val="404040" w:themeColor="text1" w:themeTint="BF"/>
    </w:rPr>
  </w:style>
  <w:style w:type="character" w:customStyle="1" w:styleId="a8">
    <w:name w:val="引用 字符"/>
    <w:basedOn w:val="a0"/>
    <w:link w:val="a7"/>
    <w:uiPriority w:val="29"/>
    <w:rsid w:val="000C0E91"/>
    <w:rPr>
      <w:i/>
      <w:iCs/>
      <w:color w:val="404040" w:themeColor="text1" w:themeTint="BF"/>
    </w:rPr>
  </w:style>
  <w:style w:type="paragraph" w:styleId="a9">
    <w:name w:val="List Paragraph"/>
    <w:basedOn w:val="a"/>
    <w:uiPriority w:val="34"/>
    <w:qFormat/>
    <w:rsid w:val="000C0E91"/>
    <w:pPr>
      <w:ind w:left="720"/>
      <w:contextualSpacing/>
    </w:pPr>
  </w:style>
  <w:style w:type="character" w:styleId="aa">
    <w:name w:val="Intense Emphasis"/>
    <w:basedOn w:val="a0"/>
    <w:uiPriority w:val="21"/>
    <w:qFormat/>
    <w:rsid w:val="000C0E91"/>
    <w:rPr>
      <w:i/>
      <w:iCs/>
      <w:color w:val="0F4761" w:themeColor="accent1" w:themeShade="BF"/>
    </w:rPr>
  </w:style>
  <w:style w:type="paragraph" w:styleId="ab">
    <w:name w:val="Intense Quote"/>
    <w:basedOn w:val="a"/>
    <w:next w:val="a"/>
    <w:link w:val="ac"/>
    <w:uiPriority w:val="30"/>
    <w:qFormat/>
    <w:rsid w:val="000C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0E91"/>
    <w:rPr>
      <w:i/>
      <w:iCs/>
      <w:color w:val="0F4761" w:themeColor="accent1" w:themeShade="BF"/>
    </w:rPr>
  </w:style>
  <w:style w:type="character" w:styleId="ad">
    <w:name w:val="Intense Reference"/>
    <w:basedOn w:val="a0"/>
    <w:uiPriority w:val="32"/>
    <w:qFormat/>
    <w:rsid w:val="000C0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97183">
      <w:bodyDiv w:val="1"/>
      <w:marLeft w:val="0"/>
      <w:marRight w:val="0"/>
      <w:marTop w:val="0"/>
      <w:marBottom w:val="0"/>
      <w:divBdr>
        <w:top w:val="none" w:sz="0" w:space="0" w:color="auto"/>
        <w:left w:val="none" w:sz="0" w:space="0" w:color="auto"/>
        <w:bottom w:val="none" w:sz="0" w:space="0" w:color="auto"/>
        <w:right w:val="none" w:sz="0" w:space="0" w:color="auto"/>
      </w:divBdr>
    </w:div>
    <w:div w:id="1085145765">
      <w:bodyDiv w:val="1"/>
      <w:marLeft w:val="0"/>
      <w:marRight w:val="0"/>
      <w:marTop w:val="0"/>
      <w:marBottom w:val="0"/>
      <w:divBdr>
        <w:top w:val="none" w:sz="0" w:space="0" w:color="auto"/>
        <w:left w:val="none" w:sz="0" w:space="0" w:color="auto"/>
        <w:bottom w:val="none" w:sz="0" w:space="0" w:color="auto"/>
        <w:right w:val="none" w:sz="0" w:space="0" w:color="auto"/>
      </w:divBdr>
    </w:div>
    <w:div w:id="1165777480">
      <w:bodyDiv w:val="1"/>
      <w:marLeft w:val="0"/>
      <w:marRight w:val="0"/>
      <w:marTop w:val="0"/>
      <w:marBottom w:val="0"/>
      <w:divBdr>
        <w:top w:val="none" w:sz="0" w:space="0" w:color="auto"/>
        <w:left w:val="none" w:sz="0" w:space="0" w:color="auto"/>
        <w:bottom w:val="none" w:sz="0" w:space="0" w:color="auto"/>
        <w:right w:val="none" w:sz="0" w:space="0" w:color="auto"/>
      </w:divBdr>
    </w:div>
    <w:div w:id="1640185033">
      <w:bodyDiv w:val="1"/>
      <w:marLeft w:val="0"/>
      <w:marRight w:val="0"/>
      <w:marTop w:val="0"/>
      <w:marBottom w:val="0"/>
      <w:divBdr>
        <w:top w:val="none" w:sz="0" w:space="0" w:color="auto"/>
        <w:left w:val="none" w:sz="0" w:space="0" w:color="auto"/>
        <w:bottom w:val="none" w:sz="0" w:space="0" w:color="auto"/>
        <w:right w:val="none" w:sz="0" w:space="0" w:color="auto"/>
      </w:divBdr>
    </w:div>
    <w:div w:id="1745225114">
      <w:bodyDiv w:val="1"/>
      <w:marLeft w:val="0"/>
      <w:marRight w:val="0"/>
      <w:marTop w:val="0"/>
      <w:marBottom w:val="0"/>
      <w:divBdr>
        <w:top w:val="none" w:sz="0" w:space="0" w:color="auto"/>
        <w:left w:val="none" w:sz="0" w:space="0" w:color="auto"/>
        <w:bottom w:val="none" w:sz="0" w:space="0" w:color="auto"/>
        <w:right w:val="none" w:sz="0" w:space="0" w:color="auto"/>
      </w:divBdr>
    </w:div>
    <w:div w:id="1747799257">
      <w:bodyDiv w:val="1"/>
      <w:marLeft w:val="0"/>
      <w:marRight w:val="0"/>
      <w:marTop w:val="0"/>
      <w:marBottom w:val="0"/>
      <w:divBdr>
        <w:top w:val="none" w:sz="0" w:space="0" w:color="auto"/>
        <w:left w:val="none" w:sz="0" w:space="0" w:color="auto"/>
        <w:bottom w:val="none" w:sz="0" w:space="0" w:color="auto"/>
        <w:right w:val="none" w:sz="0" w:space="0" w:color="auto"/>
      </w:divBdr>
    </w:div>
    <w:div w:id="1783643699">
      <w:bodyDiv w:val="1"/>
      <w:marLeft w:val="0"/>
      <w:marRight w:val="0"/>
      <w:marTop w:val="0"/>
      <w:marBottom w:val="0"/>
      <w:divBdr>
        <w:top w:val="none" w:sz="0" w:space="0" w:color="auto"/>
        <w:left w:val="none" w:sz="0" w:space="0" w:color="auto"/>
        <w:bottom w:val="none" w:sz="0" w:space="0" w:color="auto"/>
        <w:right w:val="none" w:sz="0" w:space="0" w:color="auto"/>
      </w:divBdr>
    </w:div>
    <w:div w:id="19118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振轩 彭</dc:creator>
  <cp:keywords/>
  <dc:description/>
  <cp:lastModifiedBy>振轩 彭</cp:lastModifiedBy>
  <cp:revision>3</cp:revision>
  <dcterms:created xsi:type="dcterms:W3CDTF">2024-04-07T16:12:00Z</dcterms:created>
  <dcterms:modified xsi:type="dcterms:W3CDTF">2024-04-08T05:00:00Z</dcterms:modified>
</cp:coreProperties>
</file>