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酒店收益管理知识库 v2.0 - 深度强化版</w:t>
      </w:r>
    </w:p>
    <w:p>
      <w:pPr>
        <w:ind w:left="432"/>
      </w:pPr>
      <w:r>
        <w:rPr>
          <w:i/>
          <w:color w:val="505050"/>
        </w:rPr>
        <w:t>版本: v2.0</w:t>
      </w:r>
    </w:p>
    <w:p>
      <w:pPr>
        <w:ind w:left="432"/>
      </w:pPr>
      <w:r>
        <w:rPr>
          <w:i/>
          <w:color w:val="505050"/>
        </w:rPr>
        <w:t>创建时间: 2026-03-21</w:t>
      </w:r>
    </w:p>
    <w:p>
      <w:pPr>
        <w:ind w:left="432"/>
      </w:pPr>
      <w:r>
        <w:rPr>
          <w:i/>
          <w:color w:val="505050"/>
        </w:rPr>
        <w:t>更新: 2026-03-21 19:30</w:t>
      </w:r>
    </w:p>
    <w:p>
      <w:pPr>
        <w:ind w:left="432"/>
      </w:pPr>
      <w:r>
        <w:rPr>
          <w:i/>
          <w:color w:val="505050"/>
        </w:rPr>
        <w:t>来源: STR/CoStar, IDeaS, 行业最佳实践 + 中国特色整合 + 深度算法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[STR核心对标指标体系](#1-str核心对标指标体系)</w:t>
      </w:r>
    </w:p>
    <w:p>
      <w:pPr>
        <w:pStyle w:val="ListNumber"/>
      </w:pPr>
      <w:r>
        <w:t>[收益管理公式库](#2-收益管理公式库)</w:t>
      </w:r>
    </w:p>
    <w:p>
      <w:pPr>
        <w:pStyle w:val="ListNumber"/>
      </w:pPr>
      <w:r>
        <w:t>[收益管理模型](#3-收益管理模型)</w:t>
      </w:r>
    </w:p>
    <w:p>
      <w:pPr>
        <w:pStyle w:val="ListNumber"/>
      </w:pPr>
      <w:r>
        <w:t>[国际系统深度对比](#4-国际系统深度对比)</w:t>
      </w:r>
    </w:p>
    <w:p>
      <w:pPr>
        <w:pStyle w:val="ListNumber"/>
      </w:pPr>
      <w:r>
        <w:t>[中国酒店特色模型](#5-中国酒店特色模型)</w:t>
      </w:r>
    </w:p>
    <w:p>
      <w:pPr>
        <w:pStyle w:val="ListNumber"/>
      </w:pPr>
      <w:r>
        <w:t>[AHL智能收益管理方案](#6-ahl智能收益管理方案)</w:t>
      </w:r>
    </w:p>
    <w:p>
      <w:pPr>
        <w:pStyle w:val="ListNumber"/>
      </w:pPr>
      <w:r>
        <w:t>[附录：Excel公式模板](#7-附录excel公式模板)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1. STR核心对标指标体系</w:t>
      </w:r>
    </w:p>
    <w:p>
      <w:pPr>
        <w:pStyle w:val="Heading2"/>
      </w:pPr>
      <w:r>
        <w:rPr>
          <w:color w:val="2E86C1"/>
          <w:sz w:val="28"/>
        </w:rPr>
        <w:t>1.1 三大核心指数 (STAR 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酒店ADR / 市场ADR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定价能力对标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Occupancy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酒店OCC / 市场OCC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市场份额对标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RevPAR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酒店RevPAR / 市场RevPAR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综合收益能力对标</w:t>
            </w:r>
          </w:p>
        </w:tc>
      </w:tr>
    </w:tbl>
    <w:p/>
    <w:p>
      <w:r>
        <w:t>解读:</w:t>
      </w:r>
    </w:p>
    <w:p>
      <w:pPr>
        <w:pStyle w:val="ListBullet"/>
      </w:pPr>
      <w:r>
        <w:t>&gt; 100%: 优于市场</w:t>
      </w:r>
    </w:p>
    <w:p>
      <w:pPr>
        <w:pStyle w:val="ListBullet"/>
      </w:pPr>
      <w:r>
        <w:t>= 100%: 与市场持平</w:t>
      </w:r>
    </w:p>
    <w:p>
      <w:pPr>
        <w:pStyle w:val="ListBullet"/>
      </w:pPr>
      <w:r>
        <w:t>&lt; 100%: 落后于市场</w:t>
      </w:r>
    </w:p>
    <w:p>
      <w:pPr>
        <w:pStyle w:val="Heading2"/>
      </w:pPr>
      <w:r>
        <w:rPr>
          <w:color w:val="2E86C1"/>
          <w:sz w:val="28"/>
        </w:rPr>
        <w:t>1.2 细分指数体系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Average Rate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我店ADR / 竞争群ADR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直接竞品对标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 Penetration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我店OCC% / 市场OCC%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市场渗透率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Generation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我店RevPAR / 竞争群RevPAR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收益生成效率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Achievement of Revenue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实际RevPAR / 目标RevPAR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目标达成率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1.3 竞争群组分析 (Comp Set)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STR竞争群组定义:</w:t>
        <w:br/>
        <w:t>├── 地理竞争群 (同一区域)</w:t>
        <w:br/>
        <w:t>├── 产品竞争群 (同一档次)</w:t>
        <w:br/>
        <w:t>├── 服务竞争群 (同一星级)</w:t>
        <w:br/>
        <w:t>└── 综合竞争群 (多维度加权)</w:t>
      </w:r>
    </w:p>
    <w:p>
      <w:pPr>
        <w:pStyle w:val="Heading2"/>
      </w:pPr>
      <w:r>
        <w:rPr>
          <w:color w:val="2E86C1"/>
          <w:sz w:val="28"/>
        </w:rPr>
        <w:t>1.4 基准数据维度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STR数据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实时监控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短期趋势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月度数据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运营分析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Year-to-Date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累计数据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年度评估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Moving 12 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滚动12月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长期趋势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1.5 高级分析指标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可售房总数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市场供给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需求量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已售房总数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市场需求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每房收益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/ Supply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收益效率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平均房价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/ 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定价水平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入住率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Demand / Supply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市场热度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Room 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客房收入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 × 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收入规模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1.6 细分市场指标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市场类型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散客市场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Weekend OCC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周末入住率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Weekday OCC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工作日入住率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散客房价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Group Room Nights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团队房晚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Group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团队收入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Group ADR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团队房价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Corporate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Account Penetration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账户渗透率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2. 收益管理公式库</w:t>
      </w:r>
    </w:p>
    <w:p>
      <w:pPr>
        <w:pStyle w:val="Heading2"/>
      </w:pPr>
      <w:r>
        <w:rPr>
          <w:color w:val="2E86C1"/>
          <w:sz w:val="28"/>
        </w:rPr>
        <w:t>2.1 STR指数计算公式</w:t>
      </w:r>
    </w:p>
    <w:p>
      <w:pPr>
        <w:pStyle w:val="Heading3"/>
      </w:pPr>
      <w:r>
        <w:rPr>
          <w:color w:val="5499C7"/>
          <w:sz w:val="24"/>
        </w:rPr>
        <w:t>ARI (Average Rate Index)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ARI = (酒店ADR / 竞争群组ADR) × 100%</w:t>
        <w:br/>
        <w:br/>
        <w:t>细分:</w:t>
        <w:br/>
        <w:t>- ARI &gt; 100%: 定价高于竞品</w:t>
        <w:br/>
        <w:t>- ARI = 100%: 与竞品持平</w:t>
        <w:br/>
        <w:t>- ARI &lt; 100%: 定价低于竞品</w:t>
      </w:r>
    </w:p>
    <w:p>
      <w:pPr>
        <w:pStyle w:val="Heading3"/>
      </w:pPr>
      <w:r>
        <w:rPr>
          <w:color w:val="5499C7"/>
          <w:sz w:val="24"/>
        </w:rPr>
        <w:t>MPI (Market Penetration Index)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MPI = (酒店OCC% / 市场OCC%) × 100%</w:t>
        <w:br/>
        <w:br/>
        <w:t>或:</w:t>
        <w:br/>
        <w:t>MPI = (酒店已售房晚 / 市场已售房晚) × 100%</w:t>
        <w:br/>
        <w:br/>
        <w:t>解读:</w:t>
        <w:br/>
        <w:t>- MPI &gt; 100%: 市场份额增长</w:t>
        <w:br/>
        <w:t>- MPI = 100%: 市场份额稳定</w:t>
        <w:br/>
        <w:t>- MPI &lt; 100%: 市场份额流失</w:t>
      </w:r>
    </w:p>
    <w:p>
      <w:pPr>
        <w:pStyle w:val="Heading3"/>
      </w:pPr>
      <w:r>
        <w:rPr>
          <w:color w:val="5499C7"/>
          <w:sz w:val="24"/>
        </w:rPr>
        <w:t>RGI (Revenue Generation Index)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RGI = (酒店RevPAR / 竞争群RevPAR) × 100%</w:t>
        <w:br/>
        <w:br/>
        <w:t>综合收益能力指标:</w:t>
        <w:br/>
        <w:t>- RGI &gt; 100%: 收益效率优于竞品</w:t>
        <w:br/>
        <w:t>- RGI = 100%: 收益效率与竞品持平</w:t>
        <w:br/>
        <w:t>- RGI &lt; 100%: 收益效率落后于竞品</w:t>
      </w:r>
    </w:p>
    <w:p>
      <w:pPr>
        <w:pStyle w:val="Heading2"/>
      </w:pPr>
      <w:r>
        <w:rPr>
          <w:color w:val="2E86C1"/>
          <w:sz w:val="28"/>
        </w:rPr>
        <w:t>2.2 动态定价公式</w:t>
      </w:r>
    </w:p>
    <w:p>
      <w:pPr>
        <w:pStyle w:val="Heading3"/>
      </w:pPr>
      <w:r>
        <w:rPr>
          <w:color w:val="5499C7"/>
          <w:sz w:val="24"/>
        </w:rPr>
        <w:t>基础动态定价模型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P(t) = P₀ × [1 + α × D(t) + β × C(t) + γ × E(t) + δ × T(t)]</w:t>
        <w:br/>
        <w:br/>
        <w:t>参数:</w:t>
        <w:br/>
        <w:t>- P(t): t时刻最优价格</w:t>
        <w:br/>
        <w:t>- P₀: 基准价格</w:t>
        <w:br/>
        <w:t>- D(t): 需求系数 (基于入住率、预订进度)</w:t>
        <w:br/>
        <w:t>- C(t): 竞争系数 (基于竞品价格)</w:t>
        <w:br/>
        <w:t>- E(t): 事件系数 (节假日、展会)</w:t>
        <w:br/>
        <w:t>- T(t): 时间系数 (提前预订天数)</w:t>
        <w:br/>
        <w:t>- α, β, γ, δ: 权重系数</w:t>
      </w:r>
    </w:p>
    <w:p>
      <w:pPr>
        <w:pStyle w:val="Heading3"/>
      </w:pPr>
      <w:r>
        <w:rPr>
          <w:color w:val="5499C7"/>
          <w:sz w:val="24"/>
        </w:rPr>
        <w:t>IDeaS G3 定价公式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最优价格 = 需求弹性价格 × 市场份额权重 × 竞争调整因子</w:t>
        <w:br/>
        <w:br/>
        <w:t>需求弹性价格 = 基础价格 × (1 + λ × ΔD)</w:t>
        <w:br/>
        <w:br/>
        <w:t>其中:</w:t>
        <w:br/>
        <w:t>- λ: 需求弹性系数 (通常 0.5~1.5)</w:t>
        <w:br/>
        <w:t>- ΔD: 需求偏差率 = (预测需求 - 基础需求) / 基础需求</w:t>
      </w:r>
    </w:p>
    <w:p>
      <w:pPr>
        <w:pStyle w:val="Heading3"/>
      </w:pPr>
      <w:r>
        <w:rPr>
          <w:color w:val="5499C7"/>
          <w:sz w:val="24"/>
        </w:rPr>
        <w:t>AHL智能定价公式 (中国市场版)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P_AHL = P_base × F_demand × F_competitive × F_event × F_channel × F_customer</w:t>
        <w:br/>
        <w:br/>
        <w:t>其中:</w:t>
        <w:br/>
        <w:t>F_demand = e^(0.5 × OCC_deviation)</w:t>
        <w:br/>
        <w:t>F_competitive = 1 + 0.3 × (P_mine - P_comp) / P_comp</w:t>
        <w:br/>
        <w:t>F_event = 1 + Σ(Event_Impact × Event_Coeff)</w:t>
        <w:br/>
        <w:t>F_channel = 1 - Commission_Rate × 0.5  (私域优惠)</w:t>
        <w:br/>
        <w:t>F_customer = 1 + Customer_Tier_Coeff</w:t>
      </w:r>
    </w:p>
    <w:p>
      <w:pPr>
        <w:pStyle w:val="Heading2"/>
      </w:pPr>
      <w:r>
        <w:rPr>
          <w:color w:val="2E86C1"/>
          <w:sz w:val="28"/>
        </w:rPr>
        <w:t>2.3 需求预测公式</w:t>
      </w:r>
    </w:p>
    <w:p>
      <w:pPr>
        <w:pStyle w:val="Heading3"/>
      </w:pPr>
      <w:r>
        <w:rPr>
          <w:color w:val="5499C7"/>
          <w:sz w:val="24"/>
        </w:rPr>
        <w:t>指数平滑法 (Exponential Smoothing)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Forecast(t) = α × Actual(t-1) + (1-α) × Forecast(t-1)</w:t>
        <w:br/>
        <w:br/>
        <w:t>参数:</w:t>
        <w:br/>
        <w:t>- α: 平滑系数 (0.1~0.9)</w:t>
        <w:br/>
        <w:t>- α 越大: 对近期数据越敏感</w:t>
        <w:br/>
        <w:t>- α 越小: 趋势越平滑</w:t>
      </w:r>
    </w:p>
    <w:p>
      <w:pPr>
        <w:pStyle w:val="Heading3"/>
      </w:pPr>
      <w:r>
        <w:rPr>
          <w:color w:val="5499C7"/>
          <w:sz w:val="24"/>
        </w:rPr>
        <w:t>Holt-Winters 三次指数平滑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Level(t) = α × Y(t) + (1-α) × (Level(t-1) + Trend(t-1))</w:t>
        <w:br/>
        <w:t>Trend(t) = β × (Level(t) - Level(t-1)) + (1-β) × Trend(t-1)</w:t>
        <w:br/>
        <w:t>Forecast(t+k) = Level(t) + k × Trend(t)</w:t>
        <w:br/>
        <w:br/>
        <w:t>参数:</w:t>
        <w:br/>
        <w:t>- α: 水平平滑系数</w:t>
        <w:br/>
        <w:t>- β: 趋势平滑系数</w:t>
        <w:br/>
        <w:t>- γ: 季节平滑系数 (如有季节性)</w:t>
      </w:r>
    </w:p>
    <w:p>
      <w:pPr>
        <w:pStyle w:val="Heading3"/>
      </w:pPr>
      <w:r>
        <w:rPr>
          <w:color w:val="5499C7"/>
          <w:sz w:val="24"/>
        </w:rPr>
        <w:t>回归预测模型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Demand = β₀ + β₁×Holiday + β₂×Weather + β₃×Event + β₄×DayOfWeek + ε</w:t>
        <w:br/>
        <w:br/>
        <w:t>变量:</w:t>
        <w:br/>
        <w:t>- Holiday: 节假日虚拟变量</w:t>
        <w:br/>
        <w:t>- Weather: 天气状况</w:t>
        <w:br/>
        <w:t>- Event: 重大活动</w:t>
        <w:br/>
        <w:t>- DayOfWeek: 星期几</w:t>
      </w:r>
    </w:p>
    <w:p>
      <w:pPr>
        <w:pStyle w:val="Heading2"/>
      </w:pPr>
      <w:r>
        <w:rPr>
          <w:color w:val="2E86C1"/>
          <w:sz w:val="28"/>
        </w:rPr>
        <w:t>2.4 库存分配公式</w:t>
      </w:r>
    </w:p>
    <w:p>
      <w:pPr>
        <w:pStyle w:val="Heading3"/>
      </w:pPr>
      <w:r>
        <w:rPr>
          <w:color w:val="5499C7"/>
          <w:sz w:val="24"/>
        </w:rPr>
        <w:t>团队/散客最优分配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Maximize: R = R_s × Q_s + R_g × Q_g</w:t>
        <w:br/>
        <w:br/>
        <w:t>约束:</w:t>
        <w:br/>
        <w:t>- Q_s + Q_g ≤ Q_total</w:t>
        <w:br/>
        <w:t>- Q_s ≥ Q_s_min (散客保底)</w:t>
        <w:br/>
        <w:t>- Q_g ≥ Q_g_min (团队保底)</w:t>
        <w:br/>
        <w:t>- Q_s, Q_g ≥ 0</w:t>
        <w:br/>
        <w:br/>
        <w:t>其中:</w:t>
        <w:br/>
        <w:t>- Q_s: 散客房晚数</w:t>
        <w:br/>
        <w:t>- Q_g: 团队房晚数</w:t>
        <w:br/>
        <w:t>- R_s: 散客房价</w:t>
        <w:br/>
        <w:t>- R_g: 团队房价</w:t>
      </w:r>
    </w:p>
    <w:p>
      <w:pPr>
        <w:pStyle w:val="Heading3"/>
      </w:pPr>
      <w:r>
        <w:rPr>
          <w:color w:val="5499C7"/>
          <w:sz w:val="24"/>
        </w:rPr>
        <w:t>渠道配额模型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Q_i = Q_total × w_i × (1 + θ_i)</w:t>
        <w:br/>
        <w:br/>
        <w:t>渠道i配额:</w:t>
        <w:br/>
        <w:t>- w_i: 渠道权重 (基于转化率、佣金)</w:t>
        <w:br/>
        <w:t>- θ_i: 渠道偏好系数</w:t>
      </w:r>
    </w:p>
    <w:p>
      <w:pPr>
        <w:pStyle w:val="Heading2"/>
      </w:pPr>
      <w:r>
        <w:rPr>
          <w:color w:val="2E86C1"/>
          <w:sz w:val="28"/>
        </w:rPr>
        <w:t>2.5 收益优化公式</w:t>
      </w:r>
    </w:p>
    <w:p>
      <w:pPr>
        <w:pStyle w:val="Heading3"/>
      </w:pPr>
      <w:r>
        <w:rPr>
          <w:color w:val="5499C7"/>
          <w:sz w:val="24"/>
        </w:rPr>
        <w:t>RevPAR最大化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RevPAR = ADR × OCC</w:t>
        <w:br/>
        <w:t xml:space="preserve">      = (P × D) / S</w:t>
        <w:br/>
        <w:br/>
        <w:t>约束条件:</w:t>
        <w:br/>
        <w:t>- 0 ≤ D ≤ S (需求不超过供应)</w:t>
        <w:br/>
        <w:t>- P ≥ P_min (价格下限)</w:t>
        <w:br/>
        <w:t>- P ≤ P_max (价格上限)</w:t>
      </w:r>
    </w:p>
    <w:p>
      <w:pPr>
        <w:pStyle w:val="Heading3"/>
      </w:pPr>
      <w:r>
        <w:rPr>
          <w:color w:val="5499C7"/>
          <w:sz w:val="24"/>
        </w:rPr>
        <w:t>GOPPAR优化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GOPPAR = (RevPAR - GOP_Cost_per_Room)</w:t>
        <w:br/>
        <w:t xml:space="preserve">       = ADR × OCC - (人工 + 运营 + 营销) / 可售房</w:t>
        <w:br/>
        <w:br/>
        <w:t>成本细分:</w:t>
        <w:br/>
        <w:t>- 人工成本: 15~25%</w:t>
        <w:br/>
        <w:t>- 运营成本: 8~12%</w:t>
        <w:br/>
        <w:t>- 营销成本: 5~10%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3. 收益管理模型</w:t>
      </w:r>
    </w:p>
    <w:p>
      <w:pPr>
        <w:pStyle w:val="Heading2"/>
      </w:pPr>
      <w:r>
        <w:rPr>
          <w:color w:val="2E86C1"/>
          <w:sz w:val="28"/>
        </w:rPr>
        <w:t>3.1 经典模型</w:t>
      </w:r>
    </w:p>
    <w:p>
      <w:pPr>
        <w:pStyle w:val="Heading3"/>
      </w:pPr>
      <w:r>
        <w:rPr>
          <w:color w:val="5499C7"/>
          <w:sz w:val="24"/>
        </w:rPr>
        <w:t>3.1.1 BAR (Best Available Rate) 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BAR = 最低可接受价格</w:t>
        <w:br/>
        <w:br/>
        <w:t>定价规则:</w:t>
        <w:br/>
        <w:t>| 提前天数 | 调价幅度 |</w:t>
        <w:br/>
        <w:t>|---------|----------|</w:t>
        <w:br/>
        <w:t>| 0-7天   | +15~30% |</w:t>
        <w:br/>
        <w:t>| 7-14天  | +5~15%  |</w:t>
        <w:br/>
        <w:t>| 14-30天 | 基准价   |</w:t>
        <w:br/>
        <w:t>| 30-60天 | -5~10%  |</w:t>
        <w:br/>
        <w:t>| 60天+   | -10~20% |</w:t>
      </w:r>
    </w:p>
    <w:p>
      <w:pPr>
        <w:pStyle w:val="Heading3"/>
      </w:pPr>
      <w:r>
        <w:rPr>
          <w:color w:val="5499C7"/>
          <w:sz w:val="24"/>
        </w:rPr>
        <w:t>3.1.2 容量控制模型 (Yield Management)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库存分配策略:</w:t>
        <w:br/>
        <w:t>┌─────────┬─────────┬─────────┐</w:t>
        <w:br/>
        <w:t>│ 渠道    │ 配额比例 │ 价格策略 │</w:t>
        <w:br/>
        <w:t>├─────────┼─────────┼─────────┤</w:t>
        <w:br/>
        <w:t>│ 直销/私域│ 30-40% │ 最低价  │</w:t>
        <w:br/>
        <w:t>│ 企业协议 │ 20-30% │ 中等价  │</w:t>
        <w:br/>
        <w:t>│ OTA     │ 20-30% │ 动态价  │</w:t>
        <w:br/>
        <w:t>│ 上门/Walk-in│10-20%│ 最高价 │</w:t>
        <w:br/>
        <w:t>└─────────┴─────────┴─────────┘</w:t>
      </w:r>
    </w:p>
    <w:p>
      <w:pPr>
        <w:pStyle w:val="Heading3"/>
      </w:pPr>
      <w:r>
        <w:rPr>
          <w:color w:val="5499C7"/>
          <w:sz w:val="24"/>
        </w:rPr>
        <w:t>3.1.3 住二付一/连住优惠模型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收益 = Σ(P_i × N_i) - Discount</w:t>
        <w:br/>
        <w:br/>
        <w:t>优化目标:</w:t>
        <w:br/>
        <w:t>- 入住天数↑ → 单位成本↓ → 利润↑</w:t>
        <w:br/>
        <w:t>- 客户LTV ↑ → 获客成本摊薄</w:t>
      </w:r>
    </w:p>
    <w:p>
      <w:pPr>
        <w:pStyle w:val="Heading2"/>
      </w:pPr>
      <w:r>
        <w:rPr>
          <w:color w:val="2E86C1"/>
          <w:sz w:val="28"/>
        </w:rPr>
        <w:t>3.2 AI/机器学习模型</w:t>
      </w:r>
    </w:p>
    <w:p>
      <w:pPr>
        <w:pStyle w:val="Heading3"/>
      </w:pPr>
      <w:r>
        <w:rPr>
          <w:color w:val="5499C7"/>
          <w:sz w:val="24"/>
        </w:rPr>
        <w:t>3.2.1 需求预测神经网络 (LSTM)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输入特征 (X):</w:t>
        <w:br/>
        <w:t>- 历史入住率 (T-365 ~ T)</w:t>
        <w:br/>
        <w:t>- 节假日标记 (Holiday_1 ~ Holiday_n)</w:t>
        <w:br/>
        <w:t>- 天气数据 (Weather)</w:t>
        <w:br/>
        <w:t>- 竞品价格 (Comp_Price)</w:t>
        <w:br/>
        <w:t>- 渠道流量 (OTA_Traffic)</w:t>
        <w:br/>
        <w:t>- 活动事件 (Event)</w:t>
        <w:br/>
        <w:t>- 星期/月份 (DayOfWeek, Month)</w:t>
        <w:br/>
        <w:br/>
        <w:t>输出 (Y):</w:t>
        <w:br/>
        <w:t>- 未来1-30天每日需求预测</w:t>
        <w:br/>
        <w:br/>
        <w:t>模型结构:</w:t>
        <w:br/>
        <w:t>- Input(12 features) → LSTM(64) → LSTM(32) → Dense(1)</w:t>
      </w:r>
    </w:p>
    <w:p>
      <w:pPr>
        <w:pStyle w:val="Heading3"/>
      </w:pPr>
      <w:r>
        <w:rPr>
          <w:color w:val="5499C7"/>
          <w:sz w:val="24"/>
        </w:rPr>
        <w:t>3.2.2 强化学习定价 (Q-Learning)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状态空间 S:</w:t>
        <w:br/>
        <w:t>- 当前入住率 (OCC)</w:t>
        <w:br/>
        <w:t>- 剩余可售房 (Remain)</w:t>
        <w:br/>
        <w:t>- 竞品价格 (Comp_Price)</w:t>
        <w:br/>
        <w:t>- 距入住天数 (Days_to_Arrival)</w:t>
        <w:br/>
        <w:t>- 事件标记 (Event)</w:t>
        <w:br/>
        <w:br/>
        <w:t>动作空间 A:</w:t>
        <w:br/>
        <w:t>- {降价15%, 降价10%, 降价5%, 维持, 提价5%, 提价10%, 提价15%}</w:t>
        <w:br/>
        <w:br/>
        <w:t>奖励函数 R:</w:t>
        <w:br/>
        <w:t>- R = RevPAR_after_action - RevPAR_baseline</w:t>
        <w:br/>
        <w:br/>
        <w:t>Q更新:</w:t>
        <w:br/>
        <w:t>Q(s,a) ← Q(s,a) + α[R + γ × max Q(s',a') - Q(s,a)]</w:t>
      </w:r>
    </w:p>
    <w:p>
      <w:pPr>
        <w:pStyle w:val="Heading3"/>
      </w:pPr>
      <w:r>
        <w:rPr>
          <w:color w:val="5499C7"/>
          <w:sz w:val="24"/>
        </w:rPr>
        <w:t>3.2.3 客户价值模型 (RFM++)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RFM模型:</w:t>
        <w:br/>
        <w:t>- R (Recency): 最近一次入住距今天数</w:t>
        <w:br/>
        <w:t>- F (Frequency): 年度入住频次</w:t>
        <w:br/>
        <w:t>- M (Monetary): 年度累计消费金额</w:t>
        <w:br/>
        <w:br/>
        <w:t>RFM++扩展:</w:t>
        <w:br/>
        <w:t>- P (Preference): 偏好房型/早餐/楼层</w:t>
        <w:br/>
        <w:t>- L (Loyalty): 会员等级/复购周期</w:t>
        <w:br/>
        <w:t>- S (Source): 首次预订渠道</w:t>
        <w:br/>
        <w:t>- B (Behavior): 预订行为(提前天数/取消率)</w:t>
        <w:br/>
        <w:br/>
        <w:t>客户分群:</w:t>
        <w:br/>
        <w:t>┌──────────┬──────────┬──────────┐</w:t>
        <w:br/>
        <w:t>│ 价值等级 │ RFM得分  │ 营销策略 │</w:t>
        <w:br/>
        <w:t>├──────────┼──────────┼──────────┤</w:t>
        <w:br/>
        <w:t>│ VIP      │ 4-5分   │ 专属优惠 │</w:t>
        <w:br/>
        <w:t>│ 潜力    │ 3-4分   │ 升级激励 │</w:t>
        <w:br/>
        <w:t>│ 保持    │ 2-3分   │ 唤醒活动 │</w:t>
        <w:br/>
        <w:t>│ 流失风险│ 1-2分   │ 召回计划 │</w:t>
        <w:br/>
        <w:t>└──────────┴──────────┴──────────┘</w:t>
      </w:r>
    </w:p>
    <w:p>
      <w:pPr>
        <w:pStyle w:val="Heading2"/>
      </w:pPr>
      <w:r>
        <w:rPr>
          <w:color w:val="2E86C1"/>
          <w:sz w:val="28"/>
        </w:rPr>
        <w:t>3.3 组合优化模型</w:t>
      </w:r>
    </w:p>
    <w:p>
      <w:pPr>
        <w:pStyle w:val="Heading3"/>
      </w:pPr>
      <w:r>
        <w:rPr>
          <w:color w:val="5499C7"/>
          <w:sz w:val="24"/>
        </w:rPr>
        <w:t>3.3.1 多渠道优化 (Linear Programming)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目标函数:</w:t>
        <w:br/>
        <w:t>Maximize Z = Σ(p_i × x_i)</w:t>
        <w:br/>
        <w:br/>
        <w:t>约束条件:</w:t>
        <w:br/>
        <w:t>- Σx_i ≤ S (总可售房)</w:t>
        <w:br/>
        <w:t>- x_i ≥ L_i (渠道最低配额)</w:t>
        <w:br/>
        <w:t>- x_i ≤ U_i (渠道最高配额)</w:t>
        <w:br/>
        <w:t>- p_i ≥ p_min (价格下限)</w:t>
        <w:br/>
        <w:br/>
        <w:t>其中:</w:t>
        <w:br/>
        <w:t>- x_i: 渠道i销量</w:t>
        <w:br/>
        <w:t>- p_i: 渠道i价格</w:t>
        <w:br/>
        <w:t>- S: 总供应量</w:t>
      </w:r>
    </w:p>
    <w:p>
      <w:pPr>
        <w:pStyle w:val="Heading3"/>
      </w:pPr>
      <w:r>
        <w:rPr>
          <w:color w:val="5499C7"/>
          <w:sz w:val="24"/>
        </w:rPr>
        <w:t>3.3.2 收益管理仪表盘 (Dashboard Metrics)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实时监控指标:</w:t>
        <w:br/>
        <w:t>┌─────────────┬──────────┬──────────┐</w:t>
        <w:br/>
        <w:t>│ 指标        │ 当前值   │ 警戒值   │</w:t>
        <w:br/>
        <w:t>├─────────────┼──────────┼──────────┤</w:t>
        <w:br/>
        <w:t>│ 入住率      │ 85%     │ &gt;95%    │</w:t>
        <w:br/>
        <w:t>│ RevPAR     │ ¥580    │ &lt;¥400   │</w:t>
        <w:br/>
        <w:t>│ 预订进度    │ 65%     │ &lt;50%    │</w:t>
        <w:br/>
        <w:t>│ 竞价差距    │ +12%    │ &lt;-5%    │</w:t>
        <w:br/>
        <w:t>│ 取消率     │ 8%      │ &gt;15%    │</w:t>
        <w:br/>
        <w:t>└─────────────┴──────────┴──────────┘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4. 国际系统深度对比</w:t>
      </w:r>
    </w:p>
    <w:p>
      <w:pPr>
        <w:pStyle w:val="Heading2"/>
      </w:pPr>
      <w:r>
        <w:rPr>
          <w:color w:val="2E86C1"/>
          <w:sz w:val="28"/>
        </w:rPr>
        <w:t>4.1 STR (CoStar) - 基准数据巨头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市场基准数据、竞争群组分析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产品矩阵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STAR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全球酒店基准数据报告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Pulse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每日市场数据监控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Analytix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自定义数据分析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Benchmarking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行业对标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数据覆盖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全球 89,000+ 酒店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- 320+ 万间客房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- 180+ 国家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关键指标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Supply/Demand/ADR/OCC/RevPAR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竞争分析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 Set自定义、多维度对标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价格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按房间数收费，约$1-3/间/月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品牌酒店、业主方、咨询顾问</w:t>
            </w:r>
          </w:p>
        </w:tc>
      </w:tr>
    </w:tbl>
    <w:p/>
    <w:p>
      <w:r>
        <w:t>STR算法公式: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Market RevPAR Index = Hotel RevPAR / Comp Set RevPAR × 100</w:t>
        <w:br/>
        <w:t>Segmentation Index = Segment RevPAR / Total RevPAR × 100</w:t>
      </w:r>
    </w:p>
    <w:p>
      <w:pPr>
        <w:pStyle w:val="Heading2"/>
      </w:pPr>
      <w:r>
        <w:rPr>
          <w:color w:val="2E86C1"/>
          <w:sz w:val="28"/>
        </w:rPr>
        <w:t>4.2 IDeaS - AI收益管理领导者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AI驱动定价、需求预测、自动化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产品矩阵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G3 RMS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第七代收益管理系统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Optima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云端收益管理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Symphony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商业智能平台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Smart Space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会议空间收益管理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技术引擎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SAS Analytics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高级统计分析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Machine Learning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持续学习优化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Neural Networks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需求预测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核心算法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Demand Fusion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多源数据融合预测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Rate Shopping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竞品价格爬取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Dynamic 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实时价格优化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Attribute 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属性定价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成效数据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平均RevPAR提升: 22%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ADR提升: 15-20%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自动化节省: 70%人工时间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集成能力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107+ PMS/CRM/OTA集成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价格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按酒店规模，约$2000-50000/月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单体酒店→全球酒店集团</w:t>
            </w:r>
          </w:p>
        </w:tc>
      </w:tr>
    </w:tbl>
    <w:p/>
    <w:p>
      <w:r>
        <w:t>IDeaS核心公式: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Optimal Rate = f(Demand_Forecast, Competitive_Set, Attribute_Mix, LOS_Optimizer)</w:t>
      </w:r>
    </w:p>
    <w:p>
      <w:pPr>
        <w:pStyle w:val="Heading2"/>
      </w:pPr>
      <w:r>
        <w:rPr>
          <w:color w:val="2E86C1"/>
          <w:sz w:val="28"/>
        </w:rPr>
        <w:t>4.3 Duetto - 云原生收益管理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云原生、灵活性、开放API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Duetto 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收益管理系统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Scoreboard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动态定价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技术特点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- 100% 云端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无需本地部署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Open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开放接口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Big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大数据驱动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定价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约$1500-10000/月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中型酒店、度假村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4.4 Rainmaker - 博彩/度假村收益管理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博彩酒店、度假村收益管理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Room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客房收益管理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Gaming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博彩收益分析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Spa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水疗收益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特色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客户价值管理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不仅仅房间收益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预测模型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自有算法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赌场酒店、度假村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4.5 Infor HMS - 企业级集成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ERP级别酒店管理 + 收益模块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Infor HMS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酒店管理系统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Infor 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收益管理模块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Infor BI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商业智能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优势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- ERP集成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财务/人事/供应链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多物业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集团化管理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本地化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支持中文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大型酒店集团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4.6 系统对比矩阵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  <w:sz w:val="18"/>
              </w:rPr>
              <w:t>IDeaS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  <w:sz w:val="18"/>
              </w:rPr>
              <w:t>Duetto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  <w:sz w:val="18"/>
              </w:rPr>
              <w:t>Rainmaker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  <w:sz w:val="18"/>
              </w:rPr>
              <w:t>Infor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市场基准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AI定价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需求预测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竞品监控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渠道优化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易用性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价格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集成能力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⭐⭐⭐⭐⭐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4.7 数据爬取方案</w:t>
      </w:r>
    </w:p>
    <w:p>
      <w:pPr>
        <w:pStyle w:val="Heading3"/>
      </w:pPr>
      <w:r>
        <w:rPr>
          <w:color w:val="5499C7"/>
          <w:sz w:val="24"/>
        </w:rPr>
        <w:t>4.7.1 竞品价格爬虫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# 竞品价格监控爬虫架构</w:t>
        <w:br/>
        <w:t>class CompetitorScraper:</w:t>
        <w:br/>
        <w:t xml:space="preserve">    """</w:t>
        <w:br/>
        <w:t xml:space="preserve">    数据来源:</w:t>
        <w:br/>
        <w:t xml:space="preserve">    1. OTA网站 (携程/美团/飞猪)</w:t>
        <w:br/>
        <w:t xml:space="preserve">    2. 酒店官网</w:t>
        <w:br/>
        <w:t xml:space="preserve">    3. 第三方比价平台</w:t>
        <w:br/>
        <w:t xml:space="preserve">    """</w:t>
        <w:br/>
        <w:t xml:space="preserve">    </w:t>
        <w:br/>
        <w:t xml:space="preserve">    def scrape_ota(self):</w:t>
        <w:br/>
        <w:t xml:space="preserve">        """OTA数据爬取"""</w:t>
        <w:br/>
        <w:t xml:space="preserve">        # 携程接口</w:t>
        <w:br/>
        <w:t xml:space="preserve">        # 美团接口</w:t>
        <w:br/>
        <w:t xml:space="preserve">        # 飞猪接口</w:t>
        <w:br/>
        <w:t xml:space="preserve">        pass</w:t>
        <w:br/>
        <w:t xml:space="preserve">    </w:t>
        <w:br/>
        <w:t xml:space="preserve">    def scrape_hotel_website(self):</w:t>
        <w:br/>
        <w:t xml:space="preserve">        """酒店官网价格"""</w:t>
        <w:br/>
        <w:t xml:space="preserve">        pass</w:t>
        <w:br/>
        <w:t xml:space="preserve">    </w:t>
        <w:br/>
        <w:t xml:space="preserve">    def calculate_competitive_index(self):</w:t>
        <w:br/>
        <w:t xml:space="preserve">        """计算竞争指数"""</w:t>
        <w:br/>
        <w:t xml:space="preserve">        pass</w:t>
      </w:r>
    </w:p>
    <w:p>
      <w:pPr>
        <w:pStyle w:val="Heading3"/>
      </w:pPr>
      <w:r>
        <w:rPr>
          <w:color w:val="5499C7"/>
          <w:sz w:val="24"/>
        </w:rPr>
        <w:t>4.7.2 数据维度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竞品数据采集:</w:t>
        <w:br/>
        <w:t>├── 价格维度</w:t>
        <w:br/>
        <w:t>│   ├── 基准房价 (BAR)</w:t>
        <w:br/>
        <w:t>│   ├── 促销价格 (Promo Rate)</w:t>
        <w:br/>
        <w:t>│   ├── 套餐价格 (Package Rate)</w:t>
        <w:br/>
        <w:t>│   └── 会员价格 (Member Rate)</w:t>
        <w:br/>
        <w:t>├── 库存维度</w:t>
        <w:br/>
        <w:t>│   ├── 可售房数</w:t>
        <w:br/>
        <w:t>│   ├── 剩余库存</w:t>
        <w:br/>
        <w:t>│   └── 满房日期</w:t>
        <w:br/>
        <w:t>├── 评价维度</w:t>
        <w:br/>
        <w:t>│   ├── 评分</w:t>
        <w:br/>
        <w:t>│   ├── 评论数</w:t>
        <w:br/>
        <w:t>│   └── 好评率</w:t>
        <w:br/>
        <w:t>└── 流量维度</w:t>
        <w:br/>
        <w:t xml:space="preserve">    ├── 排名</w:t>
        <w:br/>
        <w:t xml:space="preserve">    ├── 销量</w:t>
        <w:br/>
        <w:t xml:space="preserve">    └── 收藏数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5. 中国酒店特色模型</w:t>
      </w:r>
    </w:p>
    <w:p>
      <w:pPr>
        <w:pStyle w:val="Heading2"/>
      </w:pPr>
      <w:r>
        <w:rPr>
          <w:color w:val="2E86C1"/>
          <w:sz w:val="28"/>
        </w:rPr>
        <w:t>5.1 渠道格局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中国酒店预订渠道分布:</w:t>
        <w:br/>
        <w:t>┌────────────┬────────┬──────────┐</w:t>
        <w:br/>
        <w:t>│ 渠道       │ 占比   │ 佣金率   │</w:t>
        <w:br/>
        <w:t>├────────────┼────────┼──────────┤</w:t>
        <w:br/>
        <w:t>│ 携程      │ 45%    │ 15%     │</w:t>
        <w:br/>
        <w:t>│ 美团      │ 15%    │ 8%      │</w:t>
        <w:br/>
        <w:t>│ 飞猪      │ 8%     │ 10%     │</w:t>
        <w:br/>
        <w:t>│ 去哪儿    │ 2%     │ 10%     │</w:t>
        <w:br/>
        <w:t>│ 私域      │ 15%    │ 0%      │</w:t>
        <w:br/>
        <w:t>│ 协议/线下  │ 15%    │ 0%      │</w:t>
        <w:br/>
        <w:t>└────────────┴────────┴──────────┘</w:t>
      </w:r>
    </w:p>
    <w:p>
      <w:pPr>
        <w:pStyle w:val="Heading2"/>
      </w:pPr>
      <w:r>
        <w:rPr>
          <w:color w:val="2E86C1"/>
          <w:sz w:val="28"/>
        </w:rPr>
        <w:t>5.2 中国特色KPI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理想值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计算方式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OTA综合指数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OTA收入/总收入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会员复购率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会员复购数/会员总数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私域占比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私域收入/总收入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好评率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≥4.8分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携程评分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一线800+/二线400+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客房收入/可售房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一线600+/二线350+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客房收入/已售房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≥65%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已售房/可售房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5.3 中国节假日脉冲模型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节假日定价系数:</w:t>
        <w:br/>
        <w:t>┌──────────┬──────────┬──────────┐</w:t>
        <w:br/>
        <w:t>│ 节假日   │ 提价幅度 │ 提前天数 │</w:t>
        <w:br/>
        <w:t>├──────────┼──────────┼──────────┤</w:t>
        <w:br/>
        <w:t>│ 春节     │ ×2.0~3.0│ 30天    │</w:t>
        <w:br/>
        <w:t>│ 国庆     │ ×1.8~2.5│ 21天    │</w:t>
        <w:br/>
        <w:t>│ 五一     │ ×1.3~1.8│ 14天    │</w:t>
        <w:br/>
        <w:t>│ 端午     │ ×1.3~1.8│ 14天    │</w:t>
        <w:br/>
        <w:t>│ 中秋     │ ×1.3~1.8│ 14天    │</w:t>
        <w:br/>
        <w:t>│ 清明     │ ×1.2~1.5│ 7天     │</w:t>
        <w:br/>
        <w:t>│ 周末     │ ×1.1~1.3│ 3天     │</w:t>
        <w:br/>
        <w:t>│ 高考     │ ×1.2~2.0│ 7天     │</w:t>
        <w:br/>
        <w:t>└──────────┴──────────┴──────────┘</w:t>
      </w:r>
    </w:p>
    <w:p>
      <w:pPr>
        <w:pStyle w:val="Heading2"/>
      </w:pPr>
      <w:r>
        <w:rPr>
          <w:color w:val="2E86C1"/>
          <w:sz w:val="28"/>
        </w:rPr>
        <w:t>5.4 民宿/客栈特殊模型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民宿主需要关注:</w:t>
        <w:br/>
        <w:t>1. 淡旺季波动: OCC 20%~95%</w:t>
        <w:br/>
        <w:t>2. 散客为主: 散客80%+，团队20%-</w:t>
        <w:br/>
        <w:t>3. 体验定价: 不仅仅是住宿</w:t>
        <w:br/>
        <w:t>4. 口碑为王: 评分≥4.8分</w:t>
        <w:br/>
        <w:t>5. 私域为王: 复购率≥50%</w:t>
        <w:br/>
        <w:t>6. 内容营销: 小红书/抖音种草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6. AHL智能收益管理方案</w:t>
      </w:r>
    </w:p>
    <w:p>
      <w:pPr>
        <w:pStyle w:val="Heading2"/>
      </w:pPr>
      <w:r>
        <w:rPr>
          <w:color w:val="2E86C1"/>
          <w:sz w:val="28"/>
        </w:rPr>
        <w:t>6.1 系统架构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AHL收益管理系统</w:t>
        <w:br/>
        <w:t>┌────────────────────────────────────────────────────────┐</w:t>
        <w:br/>
        <w:t>│                    应用层                              │</w:t>
        <w:br/>
        <w:t>│  ┌──────────┐ ┌──────────┐ ┌──────────┐ ┌──────────┐ │</w:t>
        <w:br/>
        <w:t>│  │ Dashboard│ │ 价格推送 │ │ 预警通知 │ │ 报告生成 │ │</w:t>
        <w:br/>
        <w:t>│  └──────────┘ └──────────┘ └──────────┘ └──────────┘ │</w:t>
        <w:br/>
        <w:t>└────────────────────────────────────────────────────────┘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┌────────────────────────────────────────────────────────┐</w:t>
        <w:br/>
        <w:t>│                    AGENT层                            │</w:t>
        <w:br/>
        <w:t>│  ┌──────────┐ ┌──────────┐ ┌──────────┐ ┌──────────┐ │</w:t>
        <w:br/>
        <w:t>│  │收益总监 │ │ 定价AGENT│ │ 渠道AGENT│ │ 客户AGENT│ │</w:t>
        <w:br/>
        <w:t>│  └──────────┘ └──────────┘ └──────────┘ └──────────┘ │</w:t>
        <w:br/>
        <w:t>└────────────────────────────────────────────────────────┘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┌────────────────────────────────────────────────────────┐</w:t>
        <w:br/>
        <w:t>│                    算法层                              │</w:t>
        <w:br/>
        <w:t>│  ┌──────────┐ ┌──────────┐ ┌──────────┐ ┌──────────┐ │</w:t>
        <w:br/>
        <w:t>│  │需求预测 │ │ 动态定价 │ │ 库存分配 │ │ 客户价值 │ │</w:t>
        <w:br/>
        <w:t>│  │ (LSTM) │ │ (RL)    │ │ (LP)    │ │ (RFM++) │ │</w:t>
        <w:br/>
        <w:t>│  └──────────┘ └──────────┘ └──────────┘ └──────────┘ │</w:t>
        <w:br/>
        <w:t>└────────────────────────────────────────────────────────┘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┌────────────────────────────────────────────────────────┐</w:t>
        <w:br/>
        <w:t>│                    数据层                              │</w:t>
        <w:br/>
        <w:t>│  ┌──────────┐ ┌──────────┐ ┌──────────┐ ┌──────────┐ │</w:t>
        <w:br/>
        <w:t>│  │ PMS数据  │ │ OTA数据  │ │ 竞品数据 │ │ 外部数据 │ │</w:t>
        <w:br/>
        <w:t>│  │ Opera   │ │ 携程美团 │ │ 爬虫采集 │ │ 天气展会│ │</w:t>
        <w:br/>
        <w:t>│  └──────────┘ └──────────┘ └──────────┘ └──────────┘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E86C1"/>
          <w:sz w:val="28"/>
        </w:rPr>
        <w:t>6.2 STR对标模块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# STR指数计算</w:t>
        <w:br/>
        <w:t>class STRMetrics:</w:t>
        <w:br/>
        <w:t xml:space="preserve">    def calculate_ari(self, hotel_adr, comp_adr):</w:t>
        <w:br/>
        <w:t xml:space="preserve">        """ADR指数"""</w:t>
        <w:br/>
        <w:t xml:space="preserve">        return hotel_adr / comp_adr * 100</w:t>
        <w:br/>
        <w:t xml:space="preserve">    </w:t>
        <w:br/>
        <w:t xml:space="preserve">    def calculate_mpi(self, hotel_occ, market_occ):</w:t>
        <w:br/>
        <w:t xml:space="preserve">        """MPI指数"""</w:t>
        <w:br/>
        <w:t xml:space="preserve">        return hotel_occ / market_occ * 100</w:t>
        <w:br/>
        <w:t xml:space="preserve">    </w:t>
        <w:br/>
        <w:t xml:space="preserve">    def calculate_rgi(self, hotel_revpar, comp_revpar):</w:t>
        <w:br/>
        <w:t xml:space="preserve">        """RGI指数"""</w:t>
        <w:br/>
        <w:t xml:space="preserve">        return hotel_revpar / comp_revpar * 100</w:t>
        <w:br/>
        <w:t xml:space="preserve">    </w:t>
        <w:br/>
        <w:t xml:space="preserve">    def generate_star_report(self):</w:t>
        <w:br/>
        <w:t xml:space="preserve">        """生成STAR报告"""</w:t>
        <w:br/>
        <w:t xml:space="preserve">        return {</w:t>
        <w:br/>
        <w:t xml:space="preserve">            'ADR_Index': self.calculate_ari(),</w:t>
        <w:br/>
        <w:t xml:space="preserve">            'OCC_Index': self.calculate_mpi(),</w:t>
        <w:br/>
        <w:t xml:space="preserve">            'RevPAR_Index': self.calculate_rgi()</w:t>
        <w:br/>
        <w:t xml:space="preserve">        }</w:t>
      </w:r>
    </w:p>
    <w:p>
      <w:pPr>
        <w:pStyle w:val="Heading2"/>
      </w:pPr>
      <w:r>
        <w:rPr>
          <w:color w:val="2E86C1"/>
          <w:sz w:val="28"/>
        </w:rPr>
        <w:t>6.3 预期成效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传统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AHL智能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+15~25%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+10~18%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+5~10%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RGI/RGI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调价效率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7. 附录：Excel公式模板</w:t>
      </w:r>
    </w:p>
    <w:p>
      <w:pPr>
        <w:pStyle w:val="Heading2"/>
      </w:pPr>
      <w:r>
        <w:rPr>
          <w:color w:val="2E86C1"/>
          <w:sz w:val="28"/>
        </w:rPr>
        <w:t>7.1 RevPAR计算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=ADR × 入住率</w:t>
      </w:r>
    </w:p>
    <w:p>
      <w:pPr>
        <w:pStyle w:val="Heading2"/>
      </w:pPr>
      <w:r>
        <w:rPr>
          <w:color w:val="2E86C1"/>
          <w:sz w:val="28"/>
        </w:rPr>
        <w:t>7.2 STR指数计算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ARI = =酒店ADR / 竞争群ADR × 100</w:t>
        <w:br/>
        <w:t>MPI = =酒店OCC% / 市场OCC% × 100</w:t>
        <w:br/>
        <w:t>RGI = =酒店RevPAR / 竞争群RevPAR × 100</w:t>
      </w:r>
    </w:p>
    <w:p>
      <w:pPr>
        <w:pStyle w:val="Heading2"/>
      </w:pPr>
      <w:r>
        <w:rPr>
          <w:color w:val="2E86C1"/>
          <w:sz w:val="28"/>
        </w:rPr>
        <w:t>7.3 需求指数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=当日需求 / (历史同期需求 × 同比增长率)</w:t>
      </w:r>
    </w:p>
    <w:p>
      <w:pPr>
        <w:pStyle w:val="Heading2"/>
      </w:pPr>
      <w:r>
        <w:rPr>
          <w:color w:val="2E86C1"/>
          <w:sz w:val="28"/>
        </w:rPr>
        <w:t>7.4 竞价阈值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=边际成本 + (目标RevPAR - 当前RevPAR) / 剩余可售房</w:t>
      </w:r>
    </w:p>
    <w:p>
      <w:pPr>
        <w:pStyle w:val="Heading2"/>
      </w:pPr>
      <w:r>
        <w:rPr>
          <w:color w:val="2E86C1"/>
          <w:sz w:val="28"/>
        </w:rPr>
        <w:t>7.5 动态定价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=基准价格 × (1+需求系数) × (1+竞争系数) × (1+事件系数)</w:t>
      </w:r>
    </w:p>
    <w:p>
      <w:r>
        <w:t>__________________________________________________</w:t>
      </w:r>
    </w:p>
    <w:p>
      <w:r>
        <w:t>本知识库v2.0已更新，新增STR三大核心指数(ARI/MPI/RGI)、深度算法公式、国际系统对比、爬虫方案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