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440"/>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标准操作规范</w:t>
            </w:r>
            <w:r>
              <w:rPr>
                <w:i w:val="0"/>
                <w:sz w:val="24"/>
              </w:rPr>
              <w:t>STANDARD OPERATION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5"/>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SEC/SOP/</w:t>
            </w:r>
            <w:r>
              <w:rPr>
                <w:szCs w:val="24"/>
              </w:rPr>
              <w:t>020</w:t>
            </w:r>
          </w:p>
        </w:tc>
        <w:tc>
          <w:tcPr>
            <w:tcW w:w="3440" w:type="dxa"/>
          </w:tcPr>
          <w:p>
            <w:pPr>
              <w:pStyle w:val="5"/>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szCs w:val="24"/>
              </w:rPr>
              <w:t>保安部</w:t>
            </w:r>
          </w:p>
        </w:tc>
        <w:tc>
          <w:tcPr>
            <w:tcW w:w="3215" w:type="dxa"/>
            <w:vAlign w:val="center"/>
          </w:tcPr>
          <w:p>
            <w:pPr>
              <w:pStyle w:val="5"/>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无</w:t>
            </w:r>
            <w:r>
              <w:rPr>
                <w:b/>
                <w:sz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5"/>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1"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FLTk5zBAQAAmQMAAA4AAAAAAAAAAQAgAAAAHwEAAGRycy9lMm9Eb2MueG1sUEsF&#10;BgAAAAAGAAYAWQEAAFIFAAAAAA==&#10;">
                      <v:fill on="f" focussize="0,0"/>
                      <v:stroke color="#000000" joinstyle="round"/>
                      <v:imagedata o:title=""/>
                      <o:lock v:ext="edit" aspectratio="f"/>
                    </v:line>
                  </w:pict>
                </mc:Fallback>
              </mc:AlternateContent>
            </w:r>
            <w:r>
              <w:rPr>
                <w:b/>
                <w:sz w:val="16"/>
              </w:rPr>
              <w:t xml:space="preserve">Signature: </w:t>
            </w:r>
          </w:p>
        </w:tc>
        <w:tc>
          <w:tcPr>
            <w:tcW w:w="3440" w:type="dxa"/>
          </w:tcPr>
          <w:p>
            <w:pPr>
              <w:pStyle w:val="5"/>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c>
          <w:tcPr>
            <w:tcW w:w="3215" w:type="dxa"/>
          </w:tcPr>
          <w:p>
            <w:pPr>
              <w:pStyle w:val="5"/>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5"/>
              <w:tabs>
                <w:tab w:val="clear" w:pos="4320"/>
                <w:tab w:val="clear" w:pos="8640"/>
              </w:tabs>
              <w:spacing w:line="440" w:lineRule="exact"/>
              <w:rPr>
                <w:b/>
                <w:sz w:val="18"/>
              </w:rPr>
            </w:pPr>
            <w:r>
              <w:rPr>
                <w:rFonts w:hint="eastAsia" w:ascii="黑体" w:hAnsi="黑体" w:eastAsia="黑体"/>
                <w:szCs w:val="24"/>
              </w:rPr>
              <w:t>生效日期</w:t>
            </w:r>
            <w:r>
              <w:rPr>
                <w:b/>
                <w:sz w:val="18"/>
              </w:rPr>
              <w:t xml:space="preserve">Effective Date: </w:t>
            </w:r>
          </w:p>
          <w:p>
            <w:pPr>
              <w:pStyle w:val="5"/>
              <w:tabs>
                <w:tab w:val="clear" w:pos="4320"/>
                <w:tab w:val="clear" w:pos="8640"/>
              </w:tabs>
              <w:spacing w:line="440" w:lineRule="exact"/>
              <w:rPr>
                <w:b/>
                <w:sz w:val="18"/>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0" w:name="_GoBack"/>
            <w:bookmarkEnd w:id="0"/>
          </w:p>
        </w:tc>
        <w:tc>
          <w:tcPr>
            <w:tcW w:w="3440" w:type="dxa"/>
          </w:tcPr>
          <w:p>
            <w:pPr>
              <w:pStyle w:val="5"/>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5"/>
              <w:tabs>
                <w:tab w:val="clear" w:pos="4320"/>
                <w:tab w:val="clear" w:pos="8640"/>
              </w:tabs>
              <w:spacing w:line="440" w:lineRule="exact"/>
              <w:rPr>
                <w:b/>
                <w:sz w:val="18"/>
              </w:rPr>
            </w:pPr>
            <w:r>
              <w:rPr>
                <w:rFonts w:hint="eastAsia" w:ascii="宋体" w:hAnsi="宋体"/>
                <w:szCs w:val="24"/>
              </w:rPr>
              <w:t>原档号SS/XX/XXX</w:t>
            </w:r>
          </w:p>
        </w:tc>
        <w:tc>
          <w:tcPr>
            <w:tcW w:w="3215"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6"/>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0085" w:type="dxa"/>
            <w:vAlign w:val="center"/>
          </w:tcPr>
          <w:p>
            <w:pPr>
              <w:spacing w:line="460" w:lineRule="exact"/>
              <w:jc w:val="both"/>
              <w:rPr>
                <w:rFonts w:ascii="宋体" w:hAnsi="宋体"/>
                <w:sz w:val="24"/>
                <w:szCs w:val="24"/>
              </w:rPr>
            </w:pPr>
            <w:r>
              <w:rPr>
                <w:rFonts w:hint="eastAsia" w:ascii="黑体" w:hAnsi="黑体" w:eastAsia="黑体"/>
                <w:sz w:val="24"/>
                <w:szCs w:val="24"/>
              </w:rPr>
              <w:t>主题</w:t>
            </w:r>
            <w:r>
              <w:rPr>
                <w:rFonts w:eastAsia="黑体"/>
                <w:sz w:val="28"/>
                <w:szCs w:val="28"/>
              </w:rPr>
              <w:t>Subject</w:t>
            </w:r>
            <w:r>
              <w:rPr>
                <w:rFonts w:hint="eastAsia" w:ascii="宋体" w:hAnsi="宋体"/>
                <w:sz w:val="24"/>
                <w:szCs w:val="24"/>
              </w:rPr>
              <w:t>: 电梯紧急呼叫处理程序</w:t>
            </w:r>
          </w:p>
        </w:tc>
      </w:tr>
    </w:tbl>
    <w:p>
      <w:pPr>
        <w:rPr>
          <w:rFonts w:ascii="新宋体" w:hAnsi="新宋体" w:eastAsia="新宋体"/>
        </w:rPr>
      </w:pPr>
    </w:p>
    <w:tbl>
      <w:tblPr>
        <w:tblStyle w:val="6"/>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spacing w:line="460" w:lineRule="exact"/>
              <w:jc w:val="both"/>
              <w:rPr>
                <w:sz w:val="24"/>
                <w:szCs w:val="24"/>
              </w:rPr>
            </w:pPr>
            <w:r>
              <w:rPr>
                <w:rFonts w:hint="eastAsia" w:ascii="宋体" w:hAnsi="宋体"/>
                <w:bCs/>
                <w:sz w:val="24"/>
                <w:szCs w:val="24"/>
              </w:rPr>
              <w:t>维护酒店正常工作和经营秩序。</w:t>
            </w:r>
          </w:p>
        </w:tc>
      </w:tr>
    </w:tbl>
    <w:p>
      <w:pPr>
        <w:rPr>
          <w:rFonts w:ascii="新宋体" w:hAnsi="新宋体" w:eastAsia="新宋体"/>
        </w:rPr>
      </w:pPr>
    </w:p>
    <w:tbl>
      <w:tblPr>
        <w:tblStyle w:val="6"/>
        <w:tblW w:w="51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6" w:hRule="atLeast"/>
          <w:jc w:val="center"/>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numPr>
                <w:ilvl w:val="0"/>
                <w:numId w:val="1"/>
              </w:numPr>
              <w:spacing w:line="460" w:lineRule="exact"/>
              <w:rPr>
                <w:rFonts w:ascii="宋体" w:hAnsi="宋体"/>
                <w:bCs/>
                <w:sz w:val="24"/>
                <w:szCs w:val="24"/>
              </w:rPr>
            </w:pPr>
            <w:r>
              <w:rPr>
                <w:rFonts w:hint="eastAsia" w:ascii="宋体" w:hAnsi="宋体"/>
                <w:bCs/>
                <w:sz w:val="24"/>
                <w:szCs w:val="24"/>
              </w:rPr>
              <w:t>当电梯（客梯或员工梯）内警铃被按下，监控室内电梯紧急呼叫电话铃声响起，电话机面板上显示出电梯编号时则表明相对应的电梯内有人被困求助。</w:t>
            </w:r>
          </w:p>
          <w:p>
            <w:pPr>
              <w:numPr>
                <w:ilvl w:val="1"/>
                <w:numId w:val="2"/>
              </w:numPr>
              <w:spacing w:line="460" w:lineRule="exact"/>
              <w:rPr>
                <w:rFonts w:ascii="宋体" w:hAnsi="宋体"/>
                <w:bCs/>
                <w:sz w:val="24"/>
                <w:szCs w:val="24"/>
              </w:rPr>
            </w:pPr>
            <w:r>
              <w:rPr>
                <w:rFonts w:hint="eastAsia" w:ascii="宋体" w:hAnsi="宋体"/>
                <w:bCs/>
                <w:sz w:val="24"/>
                <w:szCs w:val="24"/>
              </w:rPr>
              <w:t>立即拿起话机手柄，按下话机上的通话键。</w:t>
            </w:r>
          </w:p>
          <w:p>
            <w:pPr>
              <w:numPr>
                <w:ilvl w:val="1"/>
                <w:numId w:val="2"/>
              </w:numPr>
              <w:spacing w:line="460" w:lineRule="exact"/>
              <w:rPr>
                <w:rFonts w:ascii="宋体" w:hAnsi="宋体"/>
                <w:bCs/>
                <w:sz w:val="24"/>
                <w:szCs w:val="24"/>
              </w:rPr>
            </w:pPr>
            <w:r>
              <w:rPr>
                <w:rFonts w:hint="eastAsia" w:ascii="宋体" w:hAnsi="宋体"/>
                <w:bCs/>
                <w:sz w:val="24"/>
                <w:szCs w:val="24"/>
              </w:rPr>
              <w:t>与电梯内被困人员通话，询问情况，并安慰其不要惊慌，我们已经知道情况，现在故障已经在紧急维修中，请稍等片刻…。</w:t>
            </w:r>
          </w:p>
          <w:p>
            <w:pPr>
              <w:numPr>
                <w:ilvl w:val="1"/>
                <w:numId w:val="2"/>
              </w:numPr>
              <w:spacing w:line="460" w:lineRule="exact"/>
              <w:rPr>
                <w:rFonts w:ascii="宋体" w:hAnsi="宋体"/>
                <w:bCs/>
                <w:sz w:val="24"/>
                <w:szCs w:val="24"/>
              </w:rPr>
            </w:pPr>
            <w:r>
              <w:rPr>
                <w:rFonts w:hint="eastAsia" w:ascii="宋体" w:hAnsi="宋体"/>
                <w:bCs/>
                <w:sz w:val="24"/>
                <w:szCs w:val="24"/>
              </w:rPr>
              <w:t>立即与工程部值班室、大堂副理、总机和电梯急修取得联系告之情况。</w:t>
            </w:r>
          </w:p>
          <w:p>
            <w:pPr>
              <w:numPr>
                <w:ilvl w:val="0"/>
                <w:numId w:val="1"/>
              </w:numPr>
              <w:spacing w:line="460" w:lineRule="exact"/>
              <w:rPr>
                <w:rFonts w:ascii="宋体" w:hAnsi="宋体"/>
                <w:bCs/>
                <w:sz w:val="24"/>
                <w:szCs w:val="24"/>
              </w:rPr>
            </w:pPr>
            <w:r>
              <w:rPr>
                <w:rFonts w:hint="eastAsia" w:ascii="宋体" w:hAnsi="宋体"/>
                <w:bCs/>
                <w:sz w:val="24"/>
                <w:szCs w:val="24"/>
              </w:rPr>
              <w:t>如监控员发现电梯内有意外情况发生，并且电梯内警铃没有被按下。监控员则立即拿起话机手柄，按下话机面板上对应电梯的号码键，并按下话机上的通话键。</w:t>
            </w:r>
          </w:p>
          <w:p>
            <w:pPr>
              <w:numPr>
                <w:ilvl w:val="1"/>
                <w:numId w:val="3"/>
              </w:numPr>
              <w:spacing w:line="460" w:lineRule="exact"/>
              <w:rPr>
                <w:rFonts w:ascii="宋体" w:hAnsi="宋体"/>
                <w:bCs/>
                <w:sz w:val="24"/>
                <w:szCs w:val="24"/>
              </w:rPr>
            </w:pPr>
            <w:r>
              <w:rPr>
                <w:rFonts w:hint="eastAsia" w:ascii="宋体" w:hAnsi="宋体"/>
                <w:bCs/>
                <w:sz w:val="24"/>
                <w:szCs w:val="24"/>
              </w:rPr>
              <w:t>与电梯内被困人员通话，询问情况，并安慰其不要惊慌，我们已经知道情况，现在故障已经在紧急维修中，请稍等片刻</w:t>
            </w:r>
            <w:r>
              <w:rPr>
                <w:rFonts w:ascii="宋体" w:hAnsi="宋体"/>
                <w:bCs/>
                <w:sz w:val="24"/>
                <w:szCs w:val="24"/>
              </w:rPr>
              <w:t>…</w:t>
            </w:r>
            <w:r>
              <w:rPr>
                <w:rFonts w:hint="eastAsia" w:ascii="宋体" w:hAnsi="宋体"/>
                <w:bCs/>
                <w:sz w:val="24"/>
                <w:szCs w:val="24"/>
              </w:rPr>
              <w:t>；</w:t>
            </w:r>
          </w:p>
          <w:p>
            <w:pPr>
              <w:numPr>
                <w:ilvl w:val="1"/>
                <w:numId w:val="3"/>
              </w:numPr>
              <w:spacing w:line="460" w:lineRule="exact"/>
              <w:rPr>
                <w:rFonts w:ascii="宋体" w:hAnsi="宋体"/>
                <w:sz w:val="24"/>
                <w:szCs w:val="24"/>
              </w:rPr>
            </w:pPr>
            <w:r>
              <w:rPr>
                <w:rFonts w:hint="eastAsia" w:ascii="宋体" w:hAnsi="宋体"/>
                <w:bCs/>
                <w:sz w:val="24"/>
                <w:szCs w:val="24"/>
              </w:rPr>
              <w:t>立即与工程部值班室、大堂副理、总机和电梯急修取得联系告之情况。</w:t>
            </w: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color w:val="D9D9D9"/>
      </w:rPr>
      <w:drawing>
        <wp:inline distT="0" distB="0" distL="0" distR="0">
          <wp:extent cx="2847975" cy="438150"/>
          <wp:effectExtent l="0" t="0" r="0" b="0"/>
          <wp:docPr id="3"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7975"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200D78"/>
    <w:multiLevelType w:val="multilevel"/>
    <w:tmpl w:val="19200D78"/>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780"/>
        </w:tabs>
        <w:ind w:left="780" w:hanging="360"/>
      </w:pPr>
      <w:rPr>
        <w:rFonts w:hint="eastAsia"/>
        <w:sz w:val="2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468D635F"/>
    <w:multiLevelType w:val="multilevel"/>
    <w:tmpl w:val="468D635F"/>
    <w:lvl w:ilvl="0" w:tentative="0">
      <w:start w:val="19"/>
      <w:numFmt w:val="decimal"/>
      <w:lvlText w:val="%1"/>
      <w:lvlJc w:val="left"/>
      <w:pPr>
        <w:tabs>
          <w:tab w:val="left" w:pos="425"/>
        </w:tabs>
        <w:ind w:left="425" w:hanging="425"/>
      </w:pPr>
      <w:rPr>
        <w:rFonts w:hint="eastAsia"/>
      </w:rPr>
    </w:lvl>
    <w:lvl w:ilvl="1" w:tentative="0">
      <w:start w:val="1"/>
      <w:numFmt w:val="decimal"/>
      <w:lvlText w:val="2.%2"/>
      <w:lvlJc w:val="left"/>
      <w:pPr>
        <w:tabs>
          <w:tab w:val="left" w:pos="992"/>
        </w:tabs>
        <w:ind w:left="992" w:hanging="567"/>
      </w:pPr>
      <w:rPr>
        <w:rFonts w:hint="eastAsia"/>
      </w:rPr>
    </w:lvl>
    <w:lvl w:ilvl="2" w:tentative="0">
      <w:start w:val="1"/>
      <w:numFmt w:val="decimal"/>
      <w:lvlText w:val="3.4.%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
    <w:nsid w:val="77251439"/>
    <w:multiLevelType w:val="multilevel"/>
    <w:tmpl w:val="77251439"/>
    <w:lvl w:ilvl="0" w:tentative="0">
      <w:start w:val="19"/>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3.4.%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A40673"/>
    <w:rsid w:val="001F0FB9"/>
    <w:rsid w:val="00536799"/>
    <w:rsid w:val="005D241A"/>
    <w:rsid w:val="0074789A"/>
    <w:rsid w:val="00831EE9"/>
    <w:rsid w:val="008A2BDA"/>
    <w:rsid w:val="00A40673"/>
    <w:rsid w:val="00BA3067"/>
    <w:rsid w:val="00C72939"/>
    <w:rsid w:val="00CB2219"/>
    <w:rsid w:val="00E00D8A"/>
    <w:rsid w:val="00E924E7"/>
    <w:rsid w:val="00F20369"/>
    <w:rsid w:val="00FF69FC"/>
    <w:rsid w:val="19D93861"/>
    <w:rsid w:val="26E22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pPr>
    <w:rPr>
      <w:sz w:val="18"/>
      <w:szCs w:val="18"/>
    </w:rPr>
  </w:style>
  <w:style w:type="paragraph" w:styleId="5">
    <w:name w:val="header"/>
    <w:basedOn w:val="1"/>
    <w:uiPriority w:val="0"/>
    <w:pPr>
      <w:tabs>
        <w:tab w:val="center" w:pos="4320"/>
        <w:tab w:val="right" w:pos="8640"/>
      </w:tabs>
    </w:pPr>
    <w:rPr>
      <w:sz w:val="24"/>
    </w:rPr>
  </w:style>
  <w:style w:type="character" w:styleId="8">
    <w:name w:val="page number"/>
    <w:basedOn w:val="7"/>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1</Pages>
  <Words>100</Words>
  <Characters>570</Characters>
  <Lines>4</Lines>
  <Paragraphs>1</Paragraphs>
  <TotalTime>0</TotalTime>
  <ScaleCrop>false</ScaleCrop>
  <LinksUpToDate>false</LinksUpToDate>
  <CharactersWithSpaces>669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2021-02-22T09:02:00Z</dcterms:created>
  <dc:creator>lucy</dc:creator>
  <cp:lastModifiedBy>冯亮</cp:lastModifiedBy>
  <dcterms:modified xsi:type="dcterms:W3CDTF">2023-11-24T03:00:04Z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8D4C586896D74CD9A4037E671CBD1544</vt:lpwstr>
  </property>
</Properties>
</file>