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8"/>
        <w:tblW w:w="1007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20"/>
        <w:gridCol w:w="3440"/>
        <w:gridCol w:w="321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jc w:val="center"/>
        </w:trPr>
        <w:tc>
          <w:tcPr>
            <w:tcW w:w="10075" w:type="dxa"/>
            <w:gridSpan w:val="3"/>
          </w:tcPr>
          <w:p>
            <w:pPr>
              <w:pStyle w:val="2"/>
              <w:jc w:val="center"/>
              <w:rPr>
                <w:i w:val="0"/>
                <w:sz w:val="24"/>
              </w:rPr>
            </w:pPr>
            <w:r>
              <w:rPr>
                <w:rFonts w:hint="eastAsia" w:ascii="黑体" w:hAnsi="黑体" w:eastAsia="黑体"/>
                <w:b w:val="0"/>
                <w:i w:val="0"/>
                <w:sz w:val="30"/>
                <w:szCs w:val="30"/>
              </w:rPr>
              <w:t>标准操作规范</w:t>
            </w:r>
            <w:r>
              <w:rPr>
                <w:i w:val="0"/>
                <w:sz w:val="24"/>
              </w:rPr>
              <w:t>STANDARD OPERATION PROCEDURES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jc w:val="center"/>
        </w:trPr>
        <w:tc>
          <w:tcPr>
            <w:tcW w:w="3420" w:type="dxa"/>
          </w:tcPr>
          <w:p>
            <w:pPr>
              <w:pStyle w:val="7"/>
              <w:tabs>
                <w:tab w:val="clear" w:pos="4320"/>
                <w:tab w:val="clear" w:pos="8640"/>
              </w:tabs>
              <w:rPr>
                <w:b/>
                <w:sz w:val="18"/>
              </w:rPr>
            </w:pPr>
            <w:r>
              <w:rPr>
                <w:rFonts w:hint="eastAsia" w:ascii="黑体" w:hAnsi="黑体" w:eastAsia="黑体"/>
                <w:szCs w:val="24"/>
              </w:rPr>
              <w:t>档号</w:t>
            </w:r>
            <w:r>
              <w:rPr>
                <w:b/>
                <w:sz w:val="18"/>
              </w:rPr>
              <w:t>Policy No.</w:t>
            </w:r>
            <w:r>
              <w:rPr>
                <w:rFonts w:hint="eastAsia" w:ascii="宋体" w:hAnsi="宋体"/>
                <w:sz w:val="28"/>
              </w:rPr>
              <w:t>：</w:t>
            </w:r>
            <w:r>
              <w:rPr>
                <w:rFonts w:hint="eastAsia"/>
                <w:szCs w:val="24"/>
              </w:rPr>
              <w:t>SEC/SOP/</w:t>
            </w:r>
            <w:r>
              <w:rPr>
                <w:szCs w:val="24"/>
              </w:rPr>
              <w:t>04</w:t>
            </w:r>
            <w:r>
              <w:rPr>
                <w:rFonts w:hint="eastAsia"/>
                <w:szCs w:val="24"/>
              </w:rPr>
              <w:t>0</w:t>
            </w:r>
          </w:p>
        </w:tc>
        <w:tc>
          <w:tcPr>
            <w:tcW w:w="3440" w:type="dxa"/>
          </w:tcPr>
          <w:p>
            <w:pPr>
              <w:pStyle w:val="7"/>
              <w:tabs>
                <w:tab w:val="clear" w:pos="4320"/>
                <w:tab w:val="clear" w:pos="8640"/>
              </w:tabs>
              <w:rPr>
                <w:b/>
                <w:sz w:val="18"/>
              </w:rPr>
            </w:pPr>
            <w:r>
              <w:rPr>
                <w:rFonts w:hint="eastAsia" w:ascii="黑体" w:hAnsi="黑体" w:eastAsia="黑体"/>
                <w:szCs w:val="24"/>
              </w:rPr>
              <w:t>部门</w:t>
            </w:r>
            <w:r>
              <w:rPr>
                <w:b/>
                <w:sz w:val="18"/>
              </w:rPr>
              <w:t>Department</w:t>
            </w:r>
            <w:r>
              <w:rPr>
                <w:rFonts w:hint="eastAsia" w:ascii="宋体" w:hAnsi="宋体"/>
                <w:sz w:val="28"/>
              </w:rPr>
              <w:t>：</w:t>
            </w:r>
            <w:r>
              <w:rPr>
                <w:rFonts w:hint="eastAsia" w:ascii="宋体" w:hAnsi="宋体"/>
                <w:szCs w:val="24"/>
              </w:rPr>
              <w:t>保安部</w:t>
            </w:r>
          </w:p>
        </w:tc>
        <w:tc>
          <w:tcPr>
            <w:tcW w:w="3215" w:type="dxa"/>
            <w:vAlign w:val="center"/>
          </w:tcPr>
          <w:p>
            <w:pPr>
              <w:pStyle w:val="7"/>
              <w:tabs>
                <w:tab w:val="clear" w:pos="4320"/>
                <w:tab w:val="clear" w:pos="8640"/>
              </w:tabs>
              <w:jc w:val="both"/>
              <w:rPr>
                <w:b/>
                <w:sz w:val="18"/>
              </w:rPr>
            </w:pPr>
            <w:r>
              <w:rPr>
                <w:rFonts w:hint="eastAsia" w:ascii="黑体" w:hAnsi="黑体" w:eastAsia="黑体"/>
                <w:szCs w:val="24"/>
              </w:rPr>
              <w:t>分部门</w:t>
            </w:r>
            <w:r>
              <w:rPr>
                <w:rFonts w:hint="eastAsia"/>
                <w:b/>
                <w:sz w:val="18"/>
              </w:rPr>
              <w:t>Section</w:t>
            </w:r>
            <w:r>
              <w:rPr>
                <w:rFonts w:hint="eastAsia" w:ascii="宋体" w:hAnsi="宋体"/>
                <w:sz w:val="28"/>
              </w:rPr>
              <w:t>：</w:t>
            </w:r>
            <w:r>
              <w:rPr>
                <w:rFonts w:hint="eastAsia" w:ascii="宋体" w:hAnsi="宋体"/>
                <w:szCs w:val="24"/>
              </w:rPr>
              <w:t>无</w:t>
            </w:r>
            <w:r>
              <w:rPr>
                <w:b/>
                <w:sz w:val="18"/>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0" w:hRule="atLeast"/>
          <w:jc w:val="center"/>
        </w:trPr>
        <w:tc>
          <w:tcPr>
            <w:tcW w:w="3420" w:type="dxa"/>
          </w:tcPr>
          <w:p>
            <w:pPr>
              <w:pStyle w:val="7"/>
              <w:tabs>
                <w:tab w:val="clear" w:pos="4320"/>
                <w:tab w:val="clear" w:pos="8640"/>
              </w:tabs>
              <w:spacing w:line="400" w:lineRule="exact"/>
              <w:rPr>
                <w:b/>
                <w:sz w:val="18"/>
              </w:rPr>
            </w:pPr>
            <w:r>
              <w:rPr>
                <w:rFonts w:hint="eastAsia" w:ascii="黑体" w:hAnsi="黑体" w:eastAsia="黑体"/>
                <w:szCs w:val="24"/>
              </w:rPr>
              <w:t>编订</w:t>
            </w:r>
            <w:r>
              <w:rPr>
                <w:b/>
                <w:sz w:val="18"/>
              </w:rPr>
              <w:t>Prepared by:</w:t>
            </w:r>
          </w:p>
          <w:p>
            <w:pPr>
              <w:pStyle w:val="7"/>
              <w:tabs>
                <w:tab w:val="clear" w:pos="4320"/>
                <w:tab w:val="clear" w:pos="8640"/>
              </w:tabs>
              <w:rPr>
                <w:b/>
                <w:sz w:val="16"/>
              </w:rPr>
            </w:pPr>
          </w:p>
          <w:p>
            <w:pPr>
              <w:pStyle w:val="7"/>
              <w:tabs>
                <w:tab w:val="clear" w:pos="4320"/>
                <w:tab w:val="clear" w:pos="8640"/>
              </w:tabs>
              <w:rPr>
                <w:szCs w:val="24"/>
              </w:rPr>
            </w:pPr>
            <w:r>
              <w:rPr>
                <w:rFonts w:hint="eastAsia" w:ascii="黑体" w:hAnsi="黑体" w:eastAsia="黑体"/>
                <w:szCs w:val="24"/>
              </w:rPr>
              <w:t>签名</w:t>
            </w:r>
            <w:r>
              <w:rPr>
                <w:rFonts w:hint="eastAsia"/>
                <w:szCs w:val="24"/>
              </w:rPr>
              <w:t>：</w:t>
            </w:r>
          </w:p>
          <w:p>
            <w:pPr>
              <w:pStyle w:val="7"/>
              <w:tabs>
                <w:tab w:val="clear" w:pos="4320"/>
                <w:tab w:val="clear" w:pos="8640"/>
              </w:tabs>
              <w:rPr>
                <w:b/>
                <w:sz w:val="16"/>
              </w:rPr>
            </w:pPr>
            <w:r>
              <w:rPr>
                <w:b/>
                <w:sz w:val="20"/>
              </w:rPr>
              <mc:AlternateContent>
                <mc:Choice Requires="wps">
                  <w:drawing>
                    <wp:anchor distT="0" distB="0" distL="114300" distR="114300" simplePos="0" relativeHeight="251659264" behindDoc="0" locked="0" layoutInCell="0" allowOverlap="1">
                      <wp:simplePos x="0" y="0"/>
                      <wp:positionH relativeFrom="column">
                        <wp:posOffset>457200</wp:posOffset>
                      </wp:positionH>
                      <wp:positionV relativeFrom="paragraph">
                        <wp:posOffset>44450</wp:posOffset>
                      </wp:positionV>
                      <wp:extent cx="0" cy="0"/>
                      <wp:effectExtent l="5715" t="5080" r="13335" b="13970"/>
                      <wp:wrapNone/>
                      <wp:docPr id="1" name="Line 2"/>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ln>
                            </wps:spPr>
                            <wps:bodyPr/>
                          </wps:wsp>
                        </a:graphicData>
                      </a:graphic>
                    </wp:anchor>
                  </w:drawing>
                </mc:Choice>
                <mc:Fallback>
                  <w:pict>
                    <v:line id="Line 2" o:spid="_x0000_s1026" o:spt="20" style="position:absolute;left:0pt;margin-left:36pt;margin-top:3.5pt;height:0pt;width:0pt;z-index:251659264;mso-width-relative:page;mso-height-relative:page;" filled="f" stroked="t" coordsize="21600,21600" o:allowincell="f" o:gfxdata="UEsDBAoAAAAAAIdO4kAAAAAAAAAAAAAAAAAEAAAAZHJzL1BLAwQUAAAACACHTuJAh0GxSdAAAAAF&#10;AQAADwAAAGRycy9kb3ducmV2LnhtbE2PzU7DMBCE70i8g7VIXCpqN5UAhTg9tOTGhVLEdRsvSUS8&#10;TmP3B56+Sy9wGo1mNftNsTj5Xh1ojF1gC7OpAUVcB9dxY2HzVt09gooJ2WEfmCx8U4RFeX1VYO7C&#10;kV/psE6NkhKOOVpoUxpyrWPdksc4DQOxZJ9h9JjEjo12Ix6l3Pc6M+Zee+xYPrQ40LKl+mu99xZi&#10;9U676mdST8zHvAmU7VYvz2jt7c3MPIFKdEp/x/CLL+hQCtM27NlF1Vt4yGRKEhWR+GK3F6vLQv+n&#10;L89QSwMEFAAAAAgAh07iQFLTk5zBAQAAmQMAAA4AAABkcnMvZTJvRG9jLnhtbK1TwW7bMAy9D9g/&#10;CLovTgJ02Iw4PSRoL9kWoN0HKJJsC5VEQVRi5+9HyUnWdpce5oMgiuQj3yO9uh+dZScd0YBv+GI2&#10;50x7Ccr4ruG/nx++fOMMk/BKWPC64WeN/H79+dNqCLVeQg9W6cgIxGM9hIb3KYW6qlD22gmcQdCe&#10;nC1EJxKZsatUFAOhO1st5/Ov1QBRhQhSI9LrdnLyC2L8CCC0rZF6C/LotE8TatRWJKKEvQnI16Xb&#10;ttUy/Wpb1InZhhPTVE4qQvdDPqv1StRdFKE38tKC+EgL7zg5YTwVvUFtRRLsGM0/UM7ICAhtmklw&#10;1USkKEIsFvN32jz1IujChaTGcBMd/x+s/HnaR2YUbQJnXjga+M54zZZZmSFgTQEbv4+Zmxz9U9iB&#10;fEHmYdML3+nS4fM5UNoiZ1RvUrKBgfAPww9QFCOOCYpMYxtdhiQB2Fimcb5NQ4+JyelRXl8rUV9T&#10;QsT0qMGxfGm4pW4LpDjtMOUWRH0NyRU8PBhry5itZ0PDv98t70oCgjUqO3MYxu6wsZGdRF6U8hU+&#10;5HkdFuHo1VTE+gvdzHDS6gDqvI9XGWhipZvLduWVeG2X7L9/1PoP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h0GxSdAAAAAFAQAADwAAAAAAAAABACAAAAAiAAAAZHJzL2Rvd25yZXYueG1sUEsBAhQA&#10;FAAAAAgAh07iQFLTk5zBAQAAmQMAAA4AAAAAAAAAAQAgAAAAHwEAAGRycy9lMm9Eb2MueG1sUEsF&#10;BgAAAAAGAAYAWQEAAFIFAAAAAA==&#10;">
                      <v:fill on="f" focussize="0,0"/>
                      <v:stroke color="#000000" joinstyle="round"/>
                      <v:imagedata o:title=""/>
                      <o:lock v:ext="edit" aspectratio="f"/>
                    </v:line>
                  </w:pict>
                </mc:Fallback>
              </mc:AlternateContent>
            </w:r>
            <w:r>
              <w:rPr>
                <w:b/>
                <w:sz w:val="16"/>
              </w:rPr>
              <w:t xml:space="preserve">Signature: </w:t>
            </w:r>
          </w:p>
        </w:tc>
        <w:tc>
          <w:tcPr>
            <w:tcW w:w="3440" w:type="dxa"/>
          </w:tcPr>
          <w:p>
            <w:pPr>
              <w:pStyle w:val="7"/>
              <w:tabs>
                <w:tab w:val="clear" w:pos="4320"/>
                <w:tab w:val="clear" w:pos="8640"/>
              </w:tabs>
              <w:spacing w:line="400" w:lineRule="exact"/>
              <w:rPr>
                <w:b/>
                <w:sz w:val="18"/>
              </w:rPr>
            </w:pPr>
            <w:r>
              <w:rPr>
                <w:rFonts w:hint="eastAsia" w:ascii="黑体" w:hAnsi="黑体" w:eastAsia="黑体"/>
                <w:szCs w:val="24"/>
              </w:rPr>
              <w:t>发布</w:t>
            </w:r>
            <w:r>
              <w:rPr>
                <w:b/>
                <w:sz w:val="18"/>
              </w:rPr>
              <w:t>Issued by:</w:t>
            </w:r>
          </w:p>
          <w:p>
            <w:pPr>
              <w:pStyle w:val="7"/>
              <w:tabs>
                <w:tab w:val="clear" w:pos="4320"/>
                <w:tab w:val="clear" w:pos="8640"/>
              </w:tabs>
              <w:rPr>
                <w:b/>
                <w:sz w:val="16"/>
              </w:rPr>
            </w:pPr>
          </w:p>
          <w:p>
            <w:pPr>
              <w:pStyle w:val="7"/>
              <w:tabs>
                <w:tab w:val="clear" w:pos="4320"/>
                <w:tab w:val="clear" w:pos="8640"/>
              </w:tabs>
              <w:rPr>
                <w:szCs w:val="24"/>
              </w:rPr>
            </w:pPr>
            <w:r>
              <w:rPr>
                <w:rFonts w:hint="eastAsia" w:ascii="黑体" w:hAnsi="黑体" w:eastAsia="黑体"/>
                <w:szCs w:val="24"/>
              </w:rPr>
              <w:t>签名</w:t>
            </w:r>
            <w:r>
              <w:rPr>
                <w:rFonts w:hint="eastAsia"/>
                <w:szCs w:val="24"/>
              </w:rPr>
              <w:t>：</w:t>
            </w:r>
          </w:p>
          <w:p>
            <w:pPr>
              <w:pStyle w:val="7"/>
              <w:tabs>
                <w:tab w:val="clear" w:pos="4320"/>
                <w:tab w:val="clear" w:pos="8640"/>
              </w:tabs>
              <w:rPr>
                <w:b/>
                <w:sz w:val="16"/>
              </w:rPr>
            </w:pPr>
            <w:r>
              <w:rPr>
                <w:b/>
                <w:sz w:val="16"/>
              </w:rPr>
              <w:t>Signature:</w:t>
            </w:r>
          </w:p>
        </w:tc>
        <w:tc>
          <w:tcPr>
            <w:tcW w:w="3215" w:type="dxa"/>
          </w:tcPr>
          <w:p>
            <w:pPr>
              <w:pStyle w:val="7"/>
              <w:tabs>
                <w:tab w:val="clear" w:pos="4320"/>
                <w:tab w:val="clear" w:pos="8640"/>
              </w:tabs>
              <w:spacing w:line="400" w:lineRule="exact"/>
              <w:rPr>
                <w:b/>
                <w:sz w:val="16"/>
              </w:rPr>
            </w:pPr>
            <w:r>
              <w:rPr>
                <w:rFonts w:hint="eastAsia" w:ascii="黑体" w:hAnsi="黑体" w:eastAsia="黑体"/>
                <w:szCs w:val="24"/>
              </w:rPr>
              <w:t>总经理审批</w:t>
            </w:r>
            <w:r>
              <w:rPr>
                <w:b/>
                <w:sz w:val="18"/>
              </w:rPr>
              <w:t>GM approval:</w:t>
            </w:r>
          </w:p>
          <w:p>
            <w:pPr>
              <w:pStyle w:val="7"/>
              <w:tabs>
                <w:tab w:val="clear" w:pos="4320"/>
                <w:tab w:val="clear" w:pos="8640"/>
              </w:tabs>
              <w:rPr>
                <w:b/>
                <w:sz w:val="16"/>
              </w:rPr>
            </w:pPr>
          </w:p>
          <w:p>
            <w:pPr>
              <w:pStyle w:val="7"/>
              <w:tabs>
                <w:tab w:val="clear" w:pos="4320"/>
                <w:tab w:val="clear" w:pos="8640"/>
              </w:tabs>
              <w:rPr>
                <w:szCs w:val="24"/>
              </w:rPr>
            </w:pPr>
            <w:r>
              <w:rPr>
                <w:rFonts w:hint="eastAsia" w:ascii="黑体" w:hAnsi="黑体" w:eastAsia="黑体"/>
                <w:szCs w:val="24"/>
              </w:rPr>
              <w:t>签名</w:t>
            </w:r>
            <w:r>
              <w:rPr>
                <w:rFonts w:hint="eastAsia"/>
                <w:szCs w:val="24"/>
              </w:rPr>
              <w:t>：</w:t>
            </w:r>
          </w:p>
          <w:p>
            <w:pPr>
              <w:pStyle w:val="7"/>
              <w:tabs>
                <w:tab w:val="clear" w:pos="4320"/>
                <w:tab w:val="clear" w:pos="8640"/>
              </w:tabs>
              <w:rPr>
                <w:b/>
                <w:sz w:val="16"/>
              </w:rPr>
            </w:pPr>
            <w:r>
              <w:rPr>
                <w:b/>
                <w:sz w:val="16"/>
              </w:rPr>
              <w:t>Signature: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20" w:type="dxa"/>
          </w:tcPr>
          <w:p>
            <w:pPr>
              <w:pStyle w:val="7"/>
              <w:tabs>
                <w:tab w:val="clear" w:pos="4320"/>
                <w:tab w:val="clear" w:pos="8640"/>
              </w:tabs>
              <w:spacing w:line="440" w:lineRule="exact"/>
              <w:rPr>
                <w:b/>
                <w:sz w:val="18"/>
              </w:rPr>
            </w:pPr>
            <w:r>
              <w:rPr>
                <w:rFonts w:hint="eastAsia" w:ascii="黑体" w:hAnsi="黑体" w:eastAsia="黑体"/>
                <w:szCs w:val="24"/>
              </w:rPr>
              <w:t>生效日期</w:t>
            </w:r>
            <w:r>
              <w:rPr>
                <w:b/>
                <w:sz w:val="18"/>
              </w:rPr>
              <w:t xml:space="preserve">Effective Date: </w:t>
            </w:r>
          </w:p>
          <w:p>
            <w:pPr>
              <w:pStyle w:val="7"/>
              <w:tabs>
                <w:tab w:val="clear" w:pos="4320"/>
                <w:tab w:val="clear" w:pos="8640"/>
              </w:tabs>
              <w:spacing w:line="440" w:lineRule="exact"/>
              <w:rPr>
                <w:b/>
                <w:sz w:val="18"/>
              </w:rPr>
            </w:pPr>
            <w:r>
              <w:rPr>
                <w:rFonts w:hint="eastAsia" w:ascii="宋体" w:hAnsi="宋体"/>
                <w:szCs w:val="24"/>
              </w:rPr>
              <w:t>20</w:t>
            </w:r>
            <w:r>
              <w:rPr>
                <w:rFonts w:ascii="宋体" w:hAnsi="宋体"/>
                <w:szCs w:val="24"/>
              </w:rPr>
              <w:t>2</w:t>
            </w:r>
            <w:r>
              <w:rPr>
                <w:rFonts w:hint="eastAsia" w:ascii="宋体" w:hAnsi="宋体"/>
                <w:szCs w:val="24"/>
                <w:lang w:val="en-US" w:eastAsia="zh-CN"/>
              </w:rPr>
              <w:t>3</w:t>
            </w:r>
            <w:r>
              <w:rPr>
                <w:rFonts w:hint="eastAsia" w:ascii="宋体" w:hAnsi="宋体"/>
                <w:szCs w:val="24"/>
              </w:rPr>
              <w:t>年</w:t>
            </w:r>
            <w:r>
              <w:rPr>
                <w:rFonts w:hint="eastAsia" w:ascii="宋体" w:hAnsi="宋体"/>
                <w:szCs w:val="24"/>
                <w:lang w:val="en-US" w:eastAsia="zh-CN"/>
              </w:rPr>
              <w:t>9</w:t>
            </w:r>
            <w:r>
              <w:rPr>
                <w:rFonts w:hint="eastAsia" w:ascii="宋体" w:hAnsi="宋体"/>
                <w:szCs w:val="24"/>
              </w:rPr>
              <w:t>月1日</w:t>
            </w:r>
            <w:bookmarkStart w:id="0" w:name="_GoBack"/>
            <w:bookmarkEnd w:id="0"/>
          </w:p>
        </w:tc>
        <w:tc>
          <w:tcPr>
            <w:tcW w:w="3440" w:type="dxa"/>
          </w:tcPr>
          <w:p>
            <w:pPr>
              <w:pStyle w:val="7"/>
              <w:tabs>
                <w:tab w:val="clear" w:pos="4320"/>
                <w:tab w:val="clear" w:pos="8640"/>
              </w:tabs>
              <w:spacing w:line="440" w:lineRule="exact"/>
              <w:rPr>
                <w:b/>
                <w:sz w:val="18"/>
              </w:rPr>
            </w:pPr>
            <w:r>
              <w:rPr>
                <w:rFonts w:hint="eastAsia" w:ascii="黑体" w:hAnsi="黑体" w:eastAsia="黑体"/>
                <w:szCs w:val="24"/>
              </w:rPr>
              <w:t>取代</w:t>
            </w:r>
            <w:r>
              <w:rPr>
                <w:b/>
                <w:sz w:val="18"/>
              </w:rPr>
              <w:t>Supersedes:</w:t>
            </w:r>
          </w:p>
          <w:p>
            <w:pPr>
              <w:pStyle w:val="7"/>
              <w:tabs>
                <w:tab w:val="clear" w:pos="4320"/>
                <w:tab w:val="clear" w:pos="8640"/>
              </w:tabs>
              <w:spacing w:line="440" w:lineRule="exact"/>
              <w:rPr>
                <w:b/>
                <w:sz w:val="18"/>
              </w:rPr>
            </w:pPr>
            <w:r>
              <w:rPr>
                <w:rFonts w:hint="eastAsia" w:ascii="宋体" w:hAnsi="宋体"/>
                <w:szCs w:val="24"/>
              </w:rPr>
              <w:t>原档号N/A</w:t>
            </w:r>
          </w:p>
        </w:tc>
        <w:tc>
          <w:tcPr>
            <w:tcW w:w="3215" w:type="dxa"/>
          </w:tcPr>
          <w:p>
            <w:pPr>
              <w:pStyle w:val="3"/>
              <w:spacing w:line="440" w:lineRule="exact"/>
              <w:rPr>
                <w:sz w:val="18"/>
              </w:rPr>
            </w:pPr>
            <w:r>
              <w:rPr>
                <w:rFonts w:hint="eastAsia" w:ascii="黑体" w:hAnsi="黑体" w:eastAsia="黑体"/>
                <w:b w:val="0"/>
                <w:sz w:val="24"/>
                <w:szCs w:val="24"/>
              </w:rPr>
              <w:t>分发</w:t>
            </w:r>
            <w:r>
              <w:rPr>
                <w:sz w:val="18"/>
              </w:rPr>
              <w:t xml:space="preserve">Distribution: </w:t>
            </w:r>
          </w:p>
          <w:p>
            <w:pPr>
              <w:spacing w:line="440" w:lineRule="exact"/>
            </w:pPr>
          </w:p>
        </w:tc>
      </w:tr>
    </w:tbl>
    <w:p>
      <w:pPr>
        <w:rPr>
          <w:rFonts w:ascii="新宋体" w:hAnsi="新宋体" w:eastAsia="新宋体"/>
        </w:rPr>
      </w:pPr>
    </w:p>
    <w:tbl>
      <w:tblPr>
        <w:tblStyle w:val="8"/>
        <w:tblW w:w="1008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exact"/>
          <w:jc w:val="center"/>
        </w:trPr>
        <w:tc>
          <w:tcPr>
            <w:tcW w:w="10085" w:type="dxa"/>
            <w:vAlign w:val="center"/>
          </w:tcPr>
          <w:p>
            <w:pPr>
              <w:spacing w:line="460" w:lineRule="exact"/>
              <w:jc w:val="both"/>
              <w:rPr>
                <w:rFonts w:ascii="宋体" w:hAnsi="宋体"/>
                <w:sz w:val="24"/>
                <w:szCs w:val="24"/>
              </w:rPr>
            </w:pPr>
            <w:r>
              <w:rPr>
                <w:rFonts w:hint="eastAsia" w:ascii="黑体" w:hAnsi="黑体" w:eastAsia="黑体"/>
                <w:sz w:val="24"/>
                <w:szCs w:val="24"/>
              </w:rPr>
              <w:t>主题</w:t>
            </w:r>
            <w:r>
              <w:rPr>
                <w:rFonts w:eastAsia="黑体"/>
                <w:sz w:val="28"/>
                <w:szCs w:val="28"/>
              </w:rPr>
              <w:t>Subject</w:t>
            </w:r>
            <w:r>
              <w:rPr>
                <w:rFonts w:hint="eastAsia" w:ascii="宋体" w:hAnsi="宋体"/>
                <w:sz w:val="24"/>
                <w:szCs w:val="24"/>
              </w:rPr>
              <w:t>:火警查报操作程序</w:t>
            </w:r>
          </w:p>
        </w:tc>
      </w:tr>
    </w:tbl>
    <w:p>
      <w:pPr>
        <w:rPr>
          <w:rFonts w:ascii="新宋体" w:hAnsi="新宋体" w:eastAsia="新宋体"/>
        </w:rPr>
      </w:pPr>
    </w:p>
    <w:tbl>
      <w:tblPr>
        <w:tblStyle w:val="8"/>
        <w:tblW w:w="100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0080" w:type="dxa"/>
            <w:vAlign w:val="center"/>
          </w:tcPr>
          <w:p>
            <w:pPr>
              <w:spacing w:line="460" w:lineRule="exact"/>
              <w:jc w:val="both"/>
              <w:rPr>
                <w:sz w:val="28"/>
                <w:szCs w:val="28"/>
              </w:rPr>
            </w:pPr>
            <w:r>
              <w:rPr>
                <w:rFonts w:hint="eastAsia" w:ascii="黑体" w:hAnsi="黑体" w:eastAsia="黑体"/>
                <w:sz w:val="24"/>
                <w:szCs w:val="24"/>
              </w:rPr>
              <w:t>目的</w:t>
            </w:r>
            <w:r>
              <w:rPr>
                <w:sz w:val="28"/>
                <w:szCs w:val="28"/>
              </w:rPr>
              <w:t>Purpose</w:t>
            </w:r>
            <w:r>
              <w:rPr>
                <w:rFonts w:hint="eastAsia"/>
                <w:sz w:val="28"/>
                <w:szCs w:val="28"/>
              </w:rPr>
              <w:t>：</w:t>
            </w:r>
          </w:p>
          <w:p>
            <w:pPr>
              <w:spacing w:line="460" w:lineRule="exact"/>
              <w:jc w:val="both"/>
              <w:rPr>
                <w:sz w:val="24"/>
                <w:szCs w:val="24"/>
              </w:rPr>
            </w:pPr>
            <w:r>
              <w:rPr>
                <w:rFonts w:hint="eastAsia" w:ascii="宋体" w:hAnsi="宋体"/>
                <w:sz w:val="24"/>
                <w:szCs w:val="24"/>
              </w:rPr>
              <w:t>及时了解火情状况，保障酒店人员财产不受损失。</w:t>
            </w:r>
          </w:p>
        </w:tc>
      </w:tr>
    </w:tbl>
    <w:p>
      <w:pPr>
        <w:rPr>
          <w:rFonts w:ascii="新宋体" w:hAnsi="新宋体" w:eastAsia="新宋体"/>
        </w:rPr>
      </w:pPr>
    </w:p>
    <w:tbl>
      <w:tblPr>
        <w:tblStyle w:val="8"/>
        <w:tblW w:w="511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6" w:hRule="atLeast"/>
          <w:jc w:val="center"/>
        </w:trPr>
        <w:tc>
          <w:tcPr>
            <w:tcW w:w="5000" w:type="pct"/>
          </w:tcPr>
          <w:p>
            <w:pPr>
              <w:spacing w:line="420" w:lineRule="exact"/>
              <w:rPr>
                <w:rFonts w:ascii="宋体" w:hAnsi="宋体"/>
                <w:sz w:val="24"/>
                <w:szCs w:val="24"/>
              </w:rPr>
            </w:pPr>
            <w:r>
              <w:rPr>
                <w:rFonts w:hint="eastAsia" w:ascii="黑体" w:hAnsi="黑体" w:eastAsia="黑体"/>
                <w:sz w:val="24"/>
                <w:szCs w:val="24"/>
              </w:rPr>
              <w:t>程序</w:t>
            </w:r>
            <w:r>
              <w:rPr>
                <w:sz w:val="28"/>
                <w:szCs w:val="28"/>
              </w:rPr>
              <w:t>Procedures</w:t>
            </w:r>
            <w:r>
              <w:rPr>
                <w:rFonts w:hint="eastAsia" w:ascii="宋体" w:hAnsi="宋体"/>
                <w:sz w:val="24"/>
                <w:szCs w:val="24"/>
              </w:rPr>
              <w:t>：</w:t>
            </w:r>
          </w:p>
          <w:p>
            <w:pPr>
              <w:numPr>
                <w:ilvl w:val="0"/>
                <w:numId w:val="1"/>
              </w:numPr>
              <w:tabs>
                <w:tab w:val="left" w:pos="474"/>
                <w:tab w:val="clear" w:pos="420"/>
              </w:tabs>
              <w:spacing w:line="420" w:lineRule="exact"/>
              <w:rPr>
                <w:rFonts w:ascii="宋体" w:hAnsi="宋体"/>
                <w:sz w:val="24"/>
                <w:szCs w:val="24"/>
              </w:rPr>
            </w:pPr>
            <w:r>
              <w:rPr>
                <w:rFonts w:hint="eastAsia" w:ascii="宋体" w:hAnsi="宋体"/>
                <w:sz w:val="24"/>
                <w:szCs w:val="24"/>
              </w:rPr>
              <w:t>接到火情报告：</w:t>
            </w:r>
          </w:p>
          <w:p>
            <w:pPr>
              <w:pStyle w:val="4"/>
              <w:numPr>
                <w:ilvl w:val="1"/>
                <w:numId w:val="2"/>
              </w:numPr>
              <w:spacing w:line="420" w:lineRule="exact"/>
            </w:pPr>
            <w:r>
              <w:rPr>
                <w:rFonts w:hint="eastAsia"/>
              </w:rPr>
              <w:t>设备报警，立即按下报警主机上的“消音”键，再按控制触摸屏上的“异常显示键”结合地址码核对“显示屏”上的具体地址，确定火情地点、火情类型（烟感器、温感器、湿式报警阀、防排烟）。</w:t>
            </w:r>
          </w:p>
          <w:p>
            <w:pPr>
              <w:numPr>
                <w:ilvl w:val="1"/>
                <w:numId w:val="2"/>
              </w:numPr>
              <w:spacing w:line="420" w:lineRule="exact"/>
              <w:rPr>
                <w:rFonts w:ascii="宋体" w:hAnsi="宋体"/>
                <w:sz w:val="24"/>
                <w:szCs w:val="24"/>
              </w:rPr>
            </w:pPr>
            <w:r>
              <w:rPr>
                <w:rFonts w:hint="eastAsia" w:ascii="宋体" w:hAnsi="宋体"/>
                <w:sz w:val="24"/>
                <w:szCs w:val="24"/>
              </w:rPr>
              <w:t>人员报警，迅速记录报警人的姓名、部门或房号、火情地点、火情程度、大小和性质。</w:t>
            </w:r>
          </w:p>
          <w:p>
            <w:pPr>
              <w:numPr>
                <w:ilvl w:val="0"/>
                <w:numId w:val="1"/>
              </w:numPr>
              <w:tabs>
                <w:tab w:val="left" w:pos="474"/>
                <w:tab w:val="clear" w:pos="420"/>
              </w:tabs>
              <w:spacing w:line="420" w:lineRule="exact"/>
              <w:rPr>
                <w:rFonts w:ascii="宋体" w:hAnsi="宋体"/>
                <w:sz w:val="24"/>
                <w:szCs w:val="24"/>
              </w:rPr>
            </w:pPr>
            <w:r>
              <w:rPr>
                <w:rFonts w:hint="eastAsia" w:ascii="宋体" w:hAnsi="宋体"/>
                <w:sz w:val="24"/>
                <w:szCs w:val="24"/>
              </w:rPr>
              <w:t>联系人员，现场确认：</w:t>
            </w:r>
          </w:p>
          <w:p>
            <w:pPr>
              <w:numPr>
                <w:ilvl w:val="1"/>
                <w:numId w:val="3"/>
              </w:numPr>
              <w:spacing w:line="420" w:lineRule="exact"/>
              <w:rPr>
                <w:rFonts w:ascii="宋体" w:hAnsi="宋体"/>
                <w:sz w:val="24"/>
                <w:szCs w:val="24"/>
              </w:rPr>
            </w:pPr>
            <w:r>
              <w:rPr>
                <w:rFonts w:hint="eastAsia" w:ascii="宋体" w:hAnsi="宋体"/>
                <w:sz w:val="24"/>
                <w:szCs w:val="24"/>
              </w:rPr>
              <w:t>将火情地点通知总机并将情况记录，由总机发第一遍群呼通知相关人员到现场确认火情。</w:t>
            </w:r>
          </w:p>
          <w:p>
            <w:pPr>
              <w:numPr>
                <w:ilvl w:val="1"/>
                <w:numId w:val="3"/>
              </w:numPr>
              <w:spacing w:line="420" w:lineRule="exact"/>
              <w:rPr>
                <w:rFonts w:ascii="宋体" w:hAnsi="宋体"/>
                <w:sz w:val="24"/>
                <w:szCs w:val="24"/>
              </w:rPr>
            </w:pPr>
            <w:r>
              <w:rPr>
                <w:rFonts w:hint="eastAsia" w:ascii="宋体" w:hAnsi="宋体"/>
                <w:sz w:val="24"/>
                <w:szCs w:val="24"/>
              </w:rPr>
              <w:t>用对讲机通知部门主管、领班、巡逻员到现场确认火情。</w:t>
            </w:r>
          </w:p>
          <w:p>
            <w:pPr>
              <w:numPr>
                <w:ilvl w:val="1"/>
                <w:numId w:val="3"/>
              </w:numPr>
              <w:spacing w:line="420" w:lineRule="exact"/>
              <w:rPr>
                <w:rFonts w:ascii="宋体" w:hAnsi="宋体"/>
                <w:sz w:val="24"/>
                <w:szCs w:val="24"/>
              </w:rPr>
            </w:pPr>
            <w:r>
              <w:rPr>
                <w:rFonts w:hint="eastAsia" w:ascii="宋体" w:hAnsi="宋体"/>
                <w:sz w:val="24"/>
                <w:szCs w:val="24"/>
              </w:rPr>
              <w:t>监控屏幕切换至火情现场查看相关情况。</w:t>
            </w:r>
          </w:p>
          <w:p>
            <w:pPr>
              <w:numPr>
                <w:ilvl w:val="0"/>
                <w:numId w:val="1"/>
              </w:numPr>
              <w:tabs>
                <w:tab w:val="left" w:pos="474"/>
                <w:tab w:val="clear" w:pos="420"/>
              </w:tabs>
              <w:spacing w:line="420" w:lineRule="exact"/>
              <w:rPr>
                <w:rFonts w:ascii="宋体" w:hAnsi="宋体"/>
                <w:sz w:val="24"/>
                <w:szCs w:val="24"/>
              </w:rPr>
            </w:pPr>
            <w:r>
              <w:rPr>
                <w:rFonts w:hint="eastAsia" w:ascii="宋体" w:hAnsi="宋体"/>
                <w:sz w:val="24"/>
                <w:szCs w:val="24"/>
              </w:rPr>
              <w:t>确认误报：</w:t>
            </w:r>
          </w:p>
          <w:p>
            <w:pPr>
              <w:numPr>
                <w:ilvl w:val="1"/>
                <w:numId w:val="4"/>
              </w:numPr>
              <w:spacing w:line="420" w:lineRule="exact"/>
              <w:rPr>
                <w:rFonts w:ascii="宋体" w:hAnsi="宋体"/>
                <w:sz w:val="24"/>
                <w:szCs w:val="24"/>
              </w:rPr>
            </w:pPr>
            <w:r>
              <w:rPr>
                <w:rFonts w:hint="eastAsia" w:ascii="宋体" w:hAnsi="宋体"/>
                <w:sz w:val="24"/>
                <w:szCs w:val="24"/>
              </w:rPr>
              <w:t>如经现场确认无火情发生，证实为系统误报后，则按下操作面板上的“复位键”对报警主机进行复位。</w:t>
            </w:r>
          </w:p>
          <w:p>
            <w:pPr>
              <w:numPr>
                <w:ilvl w:val="1"/>
                <w:numId w:val="4"/>
              </w:numPr>
              <w:spacing w:line="420" w:lineRule="exact"/>
              <w:rPr>
                <w:rFonts w:ascii="宋体" w:hAnsi="宋体"/>
                <w:sz w:val="24"/>
                <w:szCs w:val="24"/>
              </w:rPr>
            </w:pPr>
            <w:r>
              <w:rPr>
                <w:rFonts w:hint="eastAsia" w:ascii="宋体" w:hAnsi="宋体"/>
                <w:sz w:val="24"/>
                <w:szCs w:val="24"/>
              </w:rPr>
              <w:t>如该报警点反复报警或无法复位（故障），则通知工程部维修。</w:t>
            </w:r>
          </w:p>
          <w:p>
            <w:pPr>
              <w:numPr>
                <w:ilvl w:val="0"/>
                <w:numId w:val="1"/>
              </w:numPr>
              <w:tabs>
                <w:tab w:val="left" w:pos="474"/>
                <w:tab w:val="clear" w:pos="420"/>
              </w:tabs>
              <w:spacing w:line="420" w:lineRule="exact"/>
              <w:rPr>
                <w:rFonts w:ascii="宋体" w:hAnsi="宋体"/>
                <w:sz w:val="24"/>
                <w:szCs w:val="24"/>
              </w:rPr>
            </w:pPr>
            <w:r>
              <w:rPr>
                <w:rFonts w:hint="eastAsia" w:ascii="宋体" w:hAnsi="宋体"/>
                <w:sz w:val="24"/>
                <w:szCs w:val="24"/>
              </w:rPr>
              <w:t>真实火情，联系人员：</w:t>
            </w:r>
          </w:p>
          <w:p>
            <w:pPr>
              <w:pStyle w:val="4"/>
              <w:numPr>
                <w:ilvl w:val="1"/>
                <w:numId w:val="5"/>
              </w:numPr>
              <w:spacing w:line="420" w:lineRule="exact"/>
            </w:pPr>
            <w:r>
              <w:rPr>
                <w:rFonts w:hint="eastAsia"/>
              </w:rPr>
              <w:t>立即拨打“119”报警，立即通知部门所有保安员，并电话给总机告之真实火情由总机发第二遍群呼通知酒店义务消防队员到现场扑救。</w:t>
            </w:r>
          </w:p>
          <w:p>
            <w:pPr>
              <w:numPr>
                <w:ilvl w:val="1"/>
                <w:numId w:val="5"/>
              </w:numPr>
              <w:spacing w:line="420" w:lineRule="exact"/>
              <w:rPr>
                <w:rFonts w:ascii="宋体" w:hAnsi="宋体"/>
                <w:sz w:val="24"/>
                <w:szCs w:val="24"/>
              </w:rPr>
            </w:pPr>
            <w:r>
              <w:rPr>
                <w:rFonts w:hint="eastAsia" w:ascii="宋体" w:hAnsi="宋体"/>
                <w:sz w:val="24"/>
                <w:szCs w:val="24"/>
              </w:rPr>
              <w:t>由总机发第二遍群呼通知应急小组成员。</w:t>
            </w:r>
          </w:p>
          <w:p>
            <w:pPr>
              <w:numPr>
                <w:ilvl w:val="1"/>
                <w:numId w:val="5"/>
              </w:numPr>
              <w:spacing w:line="420" w:lineRule="exact"/>
              <w:rPr>
                <w:rFonts w:ascii="宋体" w:hAnsi="宋体"/>
                <w:sz w:val="24"/>
                <w:szCs w:val="24"/>
              </w:rPr>
            </w:pPr>
            <w:r>
              <w:rPr>
                <w:rFonts w:hint="eastAsia" w:ascii="宋体" w:hAnsi="宋体"/>
                <w:sz w:val="24"/>
                <w:szCs w:val="24"/>
              </w:rPr>
              <w:t>通知员工通道岗携带消防战斗橱钥匙和电梯钥匙开启消防战斗橱和控制电梯。</w:t>
            </w:r>
          </w:p>
          <w:p>
            <w:pPr>
              <w:numPr>
                <w:ilvl w:val="1"/>
                <w:numId w:val="5"/>
              </w:numPr>
              <w:spacing w:line="420" w:lineRule="exact"/>
              <w:rPr>
                <w:rFonts w:ascii="宋体" w:hAnsi="宋体"/>
                <w:sz w:val="24"/>
                <w:szCs w:val="24"/>
              </w:rPr>
            </w:pPr>
            <w:r>
              <w:rPr>
                <w:rFonts w:hint="eastAsia" w:ascii="宋体" w:hAnsi="宋体"/>
                <w:sz w:val="24"/>
                <w:szCs w:val="24"/>
              </w:rPr>
              <w:t>按总经理的指令，向全楼或局部区域播放应急广播（音频文件）。</w:t>
            </w:r>
          </w:p>
          <w:p>
            <w:pPr>
              <w:pStyle w:val="5"/>
              <w:numPr>
                <w:ilvl w:val="2"/>
                <w:numId w:val="6"/>
              </w:numPr>
              <w:tabs>
                <w:tab w:val="left" w:pos="1734"/>
                <w:tab w:val="clear" w:pos="1571"/>
              </w:tabs>
              <w:spacing w:line="420" w:lineRule="exact"/>
              <w:ind w:left="1734" w:leftChars="0" w:hanging="883" w:firstLineChars="0"/>
              <w:rPr>
                <w:szCs w:val="24"/>
                <w:lang w:eastAsia="zh-CN"/>
              </w:rPr>
            </w:pPr>
            <w:r>
              <w:rPr>
                <w:rFonts w:hint="eastAsia"/>
                <w:szCs w:val="24"/>
              </w:rPr>
              <w:t>按下播放机电源开关，</w:t>
            </w:r>
            <w:r>
              <w:rPr>
                <w:rFonts w:hint="eastAsia"/>
                <w:szCs w:val="24"/>
                <w:lang w:eastAsia="zh-CN"/>
              </w:rPr>
              <w:t>点击打开监控室电脑桌面上“消防应急广播”的播放文件包，点击播放准备好的音频文件，并</w:t>
            </w:r>
            <w:r>
              <w:rPr>
                <w:rFonts w:hint="eastAsia"/>
                <w:szCs w:val="24"/>
              </w:rPr>
              <w:t>按“播放”键。</w:t>
            </w:r>
          </w:p>
          <w:p>
            <w:pPr>
              <w:pStyle w:val="5"/>
              <w:numPr>
                <w:ilvl w:val="2"/>
                <w:numId w:val="6"/>
              </w:numPr>
              <w:tabs>
                <w:tab w:val="left" w:pos="1734"/>
                <w:tab w:val="clear" w:pos="1571"/>
              </w:tabs>
              <w:spacing w:line="420" w:lineRule="exact"/>
              <w:ind w:left="1734" w:leftChars="0" w:hanging="883" w:firstLineChars="0"/>
              <w:rPr>
                <w:szCs w:val="24"/>
                <w:lang w:eastAsia="zh-CN"/>
              </w:rPr>
            </w:pPr>
            <w:r>
              <w:rPr>
                <w:rFonts w:hint="eastAsia"/>
                <w:szCs w:val="24"/>
              </w:rPr>
              <w:t>按下所需要播放楼层的的数字键</w:t>
            </w:r>
            <w:r>
              <w:rPr>
                <w:rFonts w:hint="eastAsia"/>
                <w:szCs w:val="24"/>
                <w:lang w:eastAsia="zh-CN"/>
              </w:rPr>
              <w:t>。</w:t>
            </w:r>
          </w:p>
          <w:p>
            <w:pPr>
              <w:numPr>
                <w:ilvl w:val="1"/>
                <w:numId w:val="7"/>
              </w:numPr>
              <w:spacing w:line="420" w:lineRule="exact"/>
              <w:rPr>
                <w:rFonts w:ascii="宋体" w:hAnsi="宋体"/>
                <w:sz w:val="24"/>
                <w:szCs w:val="24"/>
              </w:rPr>
            </w:pPr>
            <w:r>
              <w:rPr>
                <w:rFonts w:hint="eastAsia" w:ascii="宋体" w:hAnsi="宋体"/>
                <w:sz w:val="24"/>
                <w:szCs w:val="24"/>
              </w:rPr>
              <w:t>对火情现场定点录像。</w:t>
            </w:r>
          </w:p>
          <w:p>
            <w:pPr>
              <w:numPr>
                <w:ilvl w:val="0"/>
                <w:numId w:val="1"/>
              </w:numPr>
              <w:tabs>
                <w:tab w:val="left" w:pos="474"/>
                <w:tab w:val="clear" w:pos="420"/>
              </w:tabs>
              <w:spacing w:line="420" w:lineRule="exact"/>
              <w:rPr>
                <w:rFonts w:ascii="宋体" w:hAnsi="宋体"/>
                <w:sz w:val="24"/>
                <w:szCs w:val="24"/>
              </w:rPr>
            </w:pPr>
            <w:r>
              <w:rPr>
                <w:rFonts w:hint="eastAsia" w:ascii="宋体" w:hAnsi="宋体"/>
                <w:sz w:val="24"/>
                <w:szCs w:val="24"/>
              </w:rPr>
              <w:t>真实火情，联动控制：</w:t>
            </w:r>
          </w:p>
          <w:p>
            <w:pPr>
              <w:numPr>
                <w:ilvl w:val="1"/>
                <w:numId w:val="8"/>
              </w:numPr>
              <w:spacing w:line="420" w:lineRule="exact"/>
              <w:rPr>
                <w:rFonts w:ascii="宋体" w:hAnsi="宋体"/>
                <w:sz w:val="24"/>
                <w:szCs w:val="24"/>
              </w:rPr>
            </w:pPr>
            <w:r>
              <w:rPr>
                <w:rFonts w:hint="eastAsia" w:ascii="宋体" w:hAnsi="宋体"/>
                <w:sz w:val="24"/>
                <w:szCs w:val="24"/>
              </w:rPr>
              <w:t>在现场人员无法扑救的情况下（全自动）：按下联动主机操作面板上的“火情确认”键，控制系统按照预先设定好的程序自行工作。</w:t>
            </w:r>
          </w:p>
          <w:p>
            <w:pPr>
              <w:numPr>
                <w:ilvl w:val="1"/>
                <w:numId w:val="8"/>
              </w:numPr>
              <w:spacing w:line="420" w:lineRule="exact"/>
              <w:rPr>
                <w:rFonts w:ascii="宋体" w:hAnsi="宋体"/>
                <w:sz w:val="24"/>
                <w:szCs w:val="24"/>
              </w:rPr>
            </w:pPr>
            <w:r>
              <w:rPr>
                <w:rFonts w:hint="eastAsia" w:ascii="宋体" w:hAnsi="宋体"/>
                <w:sz w:val="24"/>
                <w:szCs w:val="24"/>
              </w:rPr>
              <w:t>在现场人员无法扑救的情况下（手动）：</w:t>
            </w:r>
          </w:p>
          <w:p>
            <w:pPr>
              <w:pStyle w:val="5"/>
              <w:numPr>
                <w:ilvl w:val="2"/>
                <w:numId w:val="8"/>
              </w:numPr>
              <w:tabs>
                <w:tab w:val="left" w:pos="1734"/>
                <w:tab w:val="clear" w:pos="1571"/>
              </w:tabs>
              <w:spacing w:line="420" w:lineRule="exact"/>
              <w:ind w:left="1734" w:leftChars="0" w:hanging="883" w:firstLineChars="0"/>
              <w:rPr>
                <w:szCs w:val="24"/>
                <w:lang w:eastAsia="zh-CN"/>
              </w:rPr>
            </w:pPr>
            <w:r>
              <w:rPr>
                <w:rFonts w:hint="eastAsia"/>
                <w:szCs w:val="24"/>
              </w:rPr>
              <w:t>按下控制主机“显示屏”上“系统设定”键，进入主菜单。</w:t>
            </w:r>
          </w:p>
          <w:p>
            <w:pPr>
              <w:pStyle w:val="5"/>
              <w:numPr>
                <w:ilvl w:val="2"/>
                <w:numId w:val="8"/>
              </w:numPr>
              <w:tabs>
                <w:tab w:val="left" w:pos="1734"/>
                <w:tab w:val="clear" w:pos="1571"/>
              </w:tabs>
              <w:spacing w:line="420" w:lineRule="exact"/>
              <w:ind w:left="1734" w:leftChars="0" w:hanging="883" w:firstLineChars="0"/>
              <w:rPr>
                <w:szCs w:val="24"/>
                <w:lang w:eastAsia="zh-CN"/>
              </w:rPr>
            </w:pPr>
            <w:r>
              <w:rPr>
                <w:rFonts w:hint="eastAsia"/>
                <w:szCs w:val="24"/>
              </w:rPr>
              <w:t>按下（解除）“防排烟非联动”键</w:t>
            </w:r>
            <w:r>
              <w:rPr>
                <w:rFonts w:hint="eastAsia"/>
                <w:szCs w:val="24"/>
                <w:lang w:eastAsia="zh-CN"/>
              </w:rPr>
              <w:t>(</w:t>
            </w:r>
            <w:r>
              <w:rPr>
                <w:rFonts w:hint="eastAsia"/>
                <w:szCs w:val="24"/>
              </w:rPr>
              <w:t>依次按下“喷淋泵、防火卷帘门、风阀、风机、正压送风机、排烟机”键</w:t>
            </w:r>
            <w:r>
              <w:rPr>
                <w:rFonts w:hint="eastAsia"/>
                <w:szCs w:val="24"/>
                <w:lang w:eastAsia="zh-CN"/>
              </w:rPr>
              <w:t>)</w:t>
            </w:r>
            <w:r>
              <w:rPr>
                <w:rFonts w:hint="eastAsia"/>
                <w:szCs w:val="24"/>
              </w:rPr>
              <w:t>。</w:t>
            </w:r>
          </w:p>
          <w:p>
            <w:pPr>
              <w:pStyle w:val="5"/>
              <w:numPr>
                <w:ilvl w:val="2"/>
                <w:numId w:val="8"/>
              </w:numPr>
              <w:tabs>
                <w:tab w:val="left" w:pos="1734"/>
                <w:tab w:val="clear" w:pos="1571"/>
              </w:tabs>
              <w:spacing w:line="420" w:lineRule="exact"/>
              <w:ind w:left="1734" w:leftChars="0" w:hanging="883" w:firstLineChars="0"/>
              <w:rPr>
                <w:szCs w:val="24"/>
                <w:lang w:eastAsia="zh-CN"/>
              </w:rPr>
            </w:pPr>
            <w:r>
              <w:rPr>
                <w:rFonts w:hint="eastAsia"/>
                <w:szCs w:val="24"/>
              </w:rPr>
              <w:t>按下（解除）“消火栓非联动”键。</w:t>
            </w:r>
          </w:p>
          <w:p>
            <w:pPr>
              <w:pStyle w:val="5"/>
              <w:numPr>
                <w:ilvl w:val="2"/>
                <w:numId w:val="8"/>
              </w:numPr>
              <w:tabs>
                <w:tab w:val="left" w:pos="1734"/>
                <w:tab w:val="clear" w:pos="1571"/>
              </w:tabs>
              <w:spacing w:line="420" w:lineRule="exact"/>
              <w:ind w:left="1734" w:leftChars="0" w:hanging="883" w:firstLineChars="0"/>
              <w:rPr>
                <w:szCs w:val="24"/>
                <w:lang w:eastAsia="zh-CN"/>
              </w:rPr>
            </w:pPr>
            <w:r>
              <w:rPr>
                <w:rFonts w:hint="eastAsia"/>
                <w:szCs w:val="24"/>
              </w:rPr>
              <w:t>用手动钥匙在联动控制柜上依次切换“喷淋泵、消火栓泵、中途泵</w:t>
            </w:r>
            <w:r>
              <w:rPr>
                <w:rFonts w:hint="eastAsia"/>
                <w:szCs w:val="24"/>
                <w:lang w:eastAsia="zh-CN"/>
              </w:rPr>
              <w:t>、</w:t>
            </w:r>
            <w:r>
              <w:rPr>
                <w:rFonts w:hint="eastAsia"/>
                <w:szCs w:val="24"/>
              </w:rPr>
              <w:t>防火卷帘门</w:t>
            </w:r>
            <w:r>
              <w:rPr>
                <w:rFonts w:hint="eastAsia"/>
                <w:szCs w:val="24"/>
                <w:lang w:eastAsia="zh-CN"/>
              </w:rPr>
              <w:t>、</w:t>
            </w:r>
            <w:r>
              <w:rPr>
                <w:rFonts w:hint="eastAsia"/>
                <w:szCs w:val="24"/>
              </w:rPr>
              <w:t>辅风机</w:t>
            </w:r>
            <w:r>
              <w:rPr>
                <w:rFonts w:hint="eastAsia"/>
                <w:szCs w:val="24"/>
                <w:lang w:eastAsia="zh-CN"/>
              </w:rPr>
              <w:t>、</w:t>
            </w:r>
            <w:r>
              <w:rPr>
                <w:rFonts w:hint="eastAsia"/>
                <w:szCs w:val="24"/>
              </w:rPr>
              <w:t>正压送风机</w:t>
            </w:r>
            <w:r>
              <w:rPr>
                <w:rFonts w:hint="eastAsia"/>
                <w:szCs w:val="24"/>
                <w:lang w:eastAsia="zh-CN"/>
              </w:rPr>
              <w:t>、</w:t>
            </w:r>
            <w:r>
              <w:rPr>
                <w:rFonts w:hint="eastAsia"/>
                <w:szCs w:val="24"/>
              </w:rPr>
              <w:t>排烟机</w:t>
            </w:r>
            <w:r>
              <w:rPr>
                <w:rFonts w:hint="eastAsia"/>
                <w:szCs w:val="24"/>
                <w:lang w:eastAsia="zh-CN"/>
              </w:rPr>
              <w:t>、</w:t>
            </w:r>
            <w:r>
              <w:rPr>
                <w:rFonts w:hint="eastAsia"/>
                <w:szCs w:val="24"/>
              </w:rPr>
              <w:t>电梯迫降使“自动”转为“手动”状态，并按“启动”键。</w:t>
            </w:r>
          </w:p>
          <w:p>
            <w:pPr>
              <w:pStyle w:val="5"/>
              <w:numPr>
                <w:ilvl w:val="2"/>
                <w:numId w:val="8"/>
              </w:numPr>
              <w:tabs>
                <w:tab w:val="left" w:pos="1734"/>
                <w:tab w:val="clear" w:pos="1571"/>
              </w:tabs>
              <w:spacing w:line="420" w:lineRule="exact"/>
              <w:ind w:left="1734" w:leftChars="0" w:hanging="883" w:firstLineChars="0"/>
              <w:rPr>
                <w:szCs w:val="24"/>
                <w:lang w:eastAsia="zh-CN"/>
              </w:rPr>
            </w:pPr>
            <w:r>
              <w:rPr>
                <w:rFonts w:hint="eastAsia"/>
                <w:szCs w:val="24"/>
              </w:rPr>
              <w:t>用手动钥匙在联动控制柜上依次切换“空调送风机</w:t>
            </w:r>
            <w:r>
              <w:rPr>
                <w:rFonts w:hint="eastAsia"/>
                <w:szCs w:val="24"/>
                <w:lang w:eastAsia="zh-CN"/>
              </w:rPr>
              <w:t>、</w:t>
            </w:r>
            <w:r>
              <w:rPr>
                <w:rFonts w:hint="eastAsia"/>
                <w:szCs w:val="24"/>
              </w:rPr>
              <w:t>排风机</w:t>
            </w:r>
            <w:r>
              <w:rPr>
                <w:rFonts w:hint="eastAsia"/>
                <w:szCs w:val="24"/>
                <w:lang w:eastAsia="zh-CN"/>
              </w:rPr>
              <w:t>、</w:t>
            </w:r>
            <w:r>
              <w:rPr>
                <w:rFonts w:hint="eastAsia"/>
                <w:szCs w:val="24"/>
              </w:rPr>
              <w:t>新风机”</w:t>
            </w:r>
            <w:r>
              <w:rPr>
                <w:rFonts w:hint="eastAsia"/>
                <w:szCs w:val="24"/>
                <w:lang w:eastAsia="zh-CN"/>
              </w:rPr>
              <w:t xml:space="preserve"> </w:t>
            </w:r>
            <w:r>
              <w:rPr>
                <w:rFonts w:hint="eastAsia"/>
                <w:szCs w:val="24"/>
              </w:rPr>
              <w:t>由“自动”转为“手动”状态，并按“停止”键</w:t>
            </w:r>
            <w:r>
              <w:rPr>
                <w:rFonts w:hint="eastAsia"/>
                <w:szCs w:val="24"/>
                <w:lang w:eastAsia="zh-CN"/>
              </w:rPr>
              <w:t>。</w:t>
            </w:r>
          </w:p>
          <w:p>
            <w:pPr>
              <w:numPr>
                <w:ilvl w:val="0"/>
                <w:numId w:val="1"/>
              </w:numPr>
              <w:tabs>
                <w:tab w:val="left" w:pos="474"/>
                <w:tab w:val="clear" w:pos="420"/>
              </w:tabs>
              <w:spacing w:line="420" w:lineRule="exact"/>
              <w:rPr>
                <w:rFonts w:ascii="宋体" w:hAnsi="宋体"/>
                <w:sz w:val="24"/>
                <w:szCs w:val="24"/>
              </w:rPr>
            </w:pPr>
            <w:r>
              <w:rPr>
                <w:rFonts w:hint="eastAsia" w:ascii="宋体" w:hAnsi="宋体"/>
                <w:sz w:val="24"/>
                <w:szCs w:val="24"/>
              </w:rPr>
              <w:t>解除警报：</w:t>
            </w:r>
          </w:p>
          <w:p>
            <w:pPr>
              <w:numPr>
                <w:ilvl w:val="1"/>
                <w:numId w:val="9"/>
              </w:numPr>
              <w:spacing w:line="420" w:lineRule="exact"/>
              <w:rPr>
                <w:rFonts w:ascii="宋体" w:hAnsi="宋体"/>
                <w:sz w:val="24"/>
                <w:szCs w:val="24"/>
              </w:rPr>
            </w:pPr>
            <w:r>
              <w:rPr>
                <w:rFonts w:hint="eastAsia" w:ascii="宋体" w:hAnsi="宋体"/>
                <w:sz w:val="24"/>
                <w:szCs w:val="24"/>
              </w:rPr>
              <w:t>当接到火情现场的通知，火情已被扑灭后，按总经理的指令，向全楼或局部区域播放应急广播。操作方法同上。</w:t>
            </w:r>
          </w:p>
          <w:p>
            <w:pPr>
              <w:numPr>
                <w:ilvl w:val="1"/>
                <w:numId w:val="9"/>
              </w:numPr>
              <w:spacing w:line="420" w:lineRule="exact"/>
              <w:rPr>
                <w:rFonts w:ascii="宋体" w:hAnsi="宋体"/>
                <w:sz w:val="24"/>
                <w:szCs w:val="24"/>
              </w:rPr>
            </w:pPr>
            <w:r>
              <w:rPr>
                <w:rFonts w:hint="eastAsia" w:ascii="宋体" w:hAnsi="宋体"/>
                <w:sz w:val="24"/>
                <w:szCs w:val="24"/>
              </w:rPr>
              <w:t>将控制主机和联动控制柜上各控制的项目进行复位。</w:t>
            </w:r>
          </w:p>
          <w:p>
            <w:pPr>
              <w:numPr>
                <w:ilvl w:val="0"/>
                <w:numId w:val="1"/>
              </w:numPr>
              <w:tabs>
                <w:tab w:val="left" w:pos="474"/>
                <w:tab w:val="clear" w:pos="420"/>
              </w:tabs>
              <w:spacing w:line="420" w:lineRule="exact"/>
              <w:rPr>
                <w:rFonts w:ascii="宋体" w:hAnsi="宋体"/>
                <w:sz w:val="24"/>
                <w:szCs w:val="24"/>
              </w:rPr>
            </w:pPr>
            <w:r>
              <w:rPr>
                <w:rFonts w:hint="eastAsia" w:ascii="宋体" w:hAnsi="宋体"/>
                <w:sz w:val="24"/>
                <w:szCs w:val="24"/>
              </w:rPr>
              <w:t>疏散通知：</w:t>
            </w:r>
          </w:p>
          <w:p>
            <w:pPr>
              <w:numPr>
                <w:ilvl w:val="1"/>
                <w:numId w:val="10"/>
              </w:numPr>
              <w:spacing w:line="420" w:lineRule="exact"/>
              <w:rPr>
                <w:rFonts w:ascii="宋体" w:hAnsi="宋体"/>
                <w:sz w:val="24"/>
                <w:szCs w:val="24"/>
              </w:rPr>
            </w:pPr>
            <w:r>
              <w:rPr>
                <w:rFonts w:hint="eastAsia" w:ascii="宋体" w:hAnsi="宋体"/>
                <w:sz w:val="24"/>
                <w:szCs w:val="24"/>
              </w:rPr>
              <w:t>当接到火情现场的通知，火情已无法控制，按总经理的指令，向全楼或局部区域播放应急广播，操作方法同上。</w:t>
            </w:r>
          </w:p>
          <w:p>
            <w:pPr>
              <w:numPr>
                <w:ilvl w:val="1"/>
                <w:numId w:val="10"/>
              </w:numPr>
              <w:spacing w:line="420" w:lineRule="exact"/>
              <w:rPr>
                <w:rFonts w:ascii="宋体" w:hAnsi="宋体"/>
                <w:sz w:val="24"/>
                <w:szCs w:val="24"/>
              </w:rPr>
            </w:pPr>
            <w:r>
              <w:rPr>
                <w:rFonts w:hint="eastAsia" w:ascii="宋体" w:hAnsi="宋体"/>
                <w:sz w:val="24"/>
                <w:szCs w:val="24"/>
              </w:rPr>
              <w:t>通知保安部各岗人员，按照疏散程序进行人员疏散。</w:t>
            </w:r>
          </w:p>
        </w:tc>
      </w:tr>
    </w:tbl>
    <w:p>
      <w:pPr>
        <w:rPr>
          <w:rFonts w:ascii="新宋体" w:hAnsi="新宋体" w:eastAsia="新宋体"/>
        </w:rPr>
      </w:pPr>
    </w:p>
    <w:sectPr>
      <w:headerReference r:id="rId3" w:type="default"/>
      <w:pgSz w:w="11906" w:h="16838"/>
      <w:pgMar w:top="2045" w:right="1134" w:bottom="1246" w:left="1134" w:header="623" w:footer="948"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modern"/>
    <w:pitch w:val="default"/>
    <w:sig w:usb0="00000203" w:usb1="288F0000" w:usb2="00000006" w:usb3="00000000" w:csb0="0004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rPr>
        <w:color w:val="D9D9D9"/>
      </w:rPr>
      <w:drawing>
        <wp:inline distT="0" distB="0" distL="0" distR="0">
          <wp:extent cx="2847975" cy="438150"/>
          <wp:effectExtent l="0" t="0" r="0" b="0"/>
          <wp:docPr id="3" name="图片 10" descr="图片包含 游戏机, 画&#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0" descr="图片包含 游戏机, 画&#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847975" cy="43815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4C43B7"/>
    <w:multiLevelType w:val="multilevel"/>
    <w:tmpl w:val="064C43B7"/>
    <w:lvl w:ilvl="0" w:tentative="0">
      <w:start w:val="27"/>
      <w:numFmt w:val="decimal"/>
      <w:lvlText w:val="%1"/>
      <w:lvlJc w:val="left"/>
      <w:pPr>
        <w:tabs>
          <w:tab w:val="left" w:pos="425"/>
        </w:tabs>
        <w:ind w:left="425" w:hanging="425"/>
      </w:pPr>
      <w:rPr>
        <w:rFonts w:hint="eastAsia"/>
      </w:rPr>
    </w:lvl>
    <w:lvl w:ilvl="1" w:tentative="0">
      <w:start w:val="1"/>
      <w:numFmt w:val="decimal"/>
      <w:lvlText w:val="4.%2"/>
      <w:lvlJc w:val="left"/>
      <w:pPr>
        <w:tabs>
          <w:tab w:val="left" w:pos="992"/>
        </w:tabs>
        <w:ind w:left="992" w:hanging="567"/>
      </w:pPr>
      <w:rPr>
        <w:rFonts w:hint="eastAsia"/>
      </w:rPr>
    </w:lvl>
    <w:lvl w:ilvl="2" w:tentative="0">
      <w:start w:val="1"/>
      <w:numFmt w:val="decimal"/>
      <w:lvlText w:val="2.3.%3"/>
      <w:lvlJc w:val="left"/>
      <w:pPr>
        <w:tabs>
          <w:tab w:val="left" w:pos="1571"/>
        </w:tabs>
        <w:ind w:left="1418" w:hanging="567"/>
      </w:pPr>
      <w:rPr>
        <w:rFonts w:hint="eastAsia"/>
      </w:rPr>
    </w:lvl>
    <w:lvl w:ilvl="3" w:tentative="0">
      <w:start w:val="1"/>
      <w:numFmt w:val="decimal"/>
      <w:lvlText w:val="3.1.1.%4"/>
      <w:lvlJc w:val="left"/>
      <w:pPr>
        <w:tabs>
          <w:tab w:val="left" w:pos="2356"/>
        </w:tabs>
        <w:ind w:left="1984" w:hanging="708"/>
      </w:pPr>
      <w:rPr>
        <w:rFonts w:hint="eastAsia"/>
      </w:rPr>
    </w:lvl>
    <w:lvl w:ilvl="4" w:tentative="0">
      <w:start w:val="1"/>
      <w:numFmt w:val="decimal"/>
      <w:lvlText w:val="%1.%2.%3.%4.%5"/>
      <w:lvlJc w:val="left"/>
      <w:pPr>
        <w:tabs>
          <w:tab w:val="left" w:pos="2781"/>
        </w:tabs>
        <w:ind w:left="2551" w:hanging="850"/>
      </w:pPr>
      <w:rPr>
        <w:rFonts w:hint="eastAsia"/>
      </w:rPr>
    </w:lvl>
    <w:lvl w:ilvl="5" w:tentative="0">
      <w:start w:val="1"/>
      <w:numFmt w:val="decimal"/>
      <w:lvlText w:val="%1.%2.%3.%4.%5.%6"/>
      <w:lvlJc w:val="left"/>
      <w:pPr>
        <w:tabs>
          <w:tab w:val="left" w:pos="3566"/>
        </w:tabs>
        <w:ind w:left="3260" w:hanging="1134"/>
      </w:pPr>
      <w:rPr>
        <w:rFonts w:hint="eastAsia"/>
      </w:rPr>
    </w:lvl>
    <w:lvl w:ilvl="6" w:tentative="0">
      <w:start w:val="1"/>
      <w:numFmt w:val="decimal"/>
      <w:lvlText w:val="%1.%2.%3.%4.%5.%6.%7"/>
      <w:lvlJc w:val="left"/>
      <w:pPr>
        <w:tabs>
          <w:tab w:val="left" w:pos="4351"/>
        </w:tabs>
        <w:ind w:left="3827" w:hanging="1276"/>
      </w:pPr>
      <w:rPr>
        <w:rFonts w:hint="eastAsia"/>
      </w:rPr>
    </w:lvl>
    <w:lvl w:ilvl="7" w:tentative="0">
      <w:start w:val="1"/>
      <w:numFmt w:val="decimal"/>
      <w:lvlText w:val="%1.%2.%3.%4.%5.%6.%7.%8"/>
      <w:lvlJc w:val="left"/>
      <w:pPr>
        <w:tabs>
          <w:tab w:val="left" w:pos="4776"/>
        </w:tabs>
        <w:ind w:left="4394" w:hanging="1418"/>
      </w:pPr>
      <w:rPr>
        <w:rFonts w:hint="eastAsia"/>
      </w:rPr>
    </w:lvl>
    <w:lvl w:ilvl="8" w:tentative="0">
      <w:start w:val="1"/>
      <w:numFmt w:val="decimal"/>
      <w:lvlText w:val="%1.%2.%3.%4.%5.%6.%7.%8.%9"/>
      <w:lvlJc w:val="left"/>
      <w:pPr>
        <w:tabs>
          <w:tab w:val="left" w:pos="5562"/>
        </w:tabs>
        <w:ind w:left="5102" w:hanging="1700"/>
      </w:pPr>
      <w:rPr>
        <w:rFonts w:hint="eastAsia"/>
      </w:rPr>
    </w:lvl>
  </w:abstractNum>
  <w:abstractNum w:abstractNumId="1">
    <w:nsid w:val="19200D78"/>
    <w:multiLevelType w:val="multilevel"/>
    <w:tmpl w:val="19200D78"/>
    <w:lvl w:ilvl="0" w:tentative="0">
      <w:start w:val="1"/>
      <w:numFmt w:val="decimal"/>
      <w:lvlText w:val="%1."/>
      <w:lvlJc w:val="left"/>
      <w:pPr>
        <w:tabs>
          <w:tab w:val="left" w:pos="420"/>
        </w:tabs>
        <w:ind w:left="420" w:hanging="420"/>
      </w:pPr>
    </w:lvl>
    <w:lvl w:ilvl="1" w:tentative="0">
      <w:start w:val="1"/>
      <w:numFmt w:val="decimal"/>
      <w:lvlText w:val="%2)"/>
      <w:lvlJc w:val="left"/>
      <w:pPr>
        <w:tabs>
          <w:tab w:val="left" w:pos="787"/>
        </w:tabs>
        <w:ind w:left="787" w:hanging="367"/>
      </w:pPr>
      <w:rPr>
        <w:rFonts w:hint="eastAsia"/>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
    <w:nsid w:val="24255EFB"/>
    <w:multiLevelType w:val="multilevel"/>
    <w:tmpl w:val="24255EFB"/>
    <w:lvl w:ilvl="0" w:tentative="0">
      <w:start w:val="28"/>
      <w:numFmt w:val="decimal"/>
      <w:lvlText w:val="%1"/>
      <w:lvlJc w:val="left"/>
      <w:pPr>
        <w:tabs>
          <w:tab w:val="left" w:pos="425"/>
        </w:tabs>
        <w:ind w:left="425" w:hanging="425"/>
      </w:pPr>
      <w:rPr>
        <w:rFonts w:hint="eastAsia"/>
      </w:rPr>
    </w:lvl>
    <w:lvl w:ilvl="1" w:tentative="0">
      <w:start w:val="5"/>
      <w:numFmt w:val="decimal"/>
      <w:lvlText w:val="4.%2"/>
      <w:lvlJc w:val="left"/>
      <w:pPr>
        <w:tabs>
          <w:tab w:val="left" w:pos="992"/>
        </w:tabs>
        <w:ind w:left="992" w:hanging="567"/>
      </w:pPr>
      <w:rPr>
        <w:rFonts w:hint="eastAsia"/>
      </w:rPr>
    </w:lvl>
    <w:lvl w:ilvl="2" w:tentative="0">
      <w:start w:val="1"/>
      <w:numFmt w:val="decimal"/>
      <w:lvlText w:val="4.4.%3"/>
      <w:lvlJc w:val="left"/>
      <w:pPr>
        <w:tabs>
          <w:tab w:val="left" w:pos="1571"/>
        </w:tabs>
        <w:ind w:left="1418" w:hanging="567"/>
      </w:pPr>
      <w:rPr>
        <w:rFonts w:hint="eastAsia"/>
      </w:rPr>
    </w:lvl>
    <w:lvl w:ilvl="3" w:tentative="0">
      <w:start w:val="1"/>
      <w:numFmt w:val="decimal"/>
      <w:lvlText w:val="3.1.1.%4"/>
      <w:lvlJc w:val="left"/>
      <w:pPr>
        <w:tabs>
          <w:tab w:val="left" w:pos="2356"/>
        </w:tabs>
        <w:ind w:left="1984" w:hanging="708"/>
      </w:pPr>
      <w:rPr>
        <w:rFonts w:hint="eastAsia"/>
      </w:rPr>
    </w:lvl>
    <w:lvl w:ilvl="4" w:tentative="0">
      <w:start w:val="1"/>
      <w:numFmt w:val="decimal"/>
      <w:lvlText w:val="%1.%2.%3.%4.%5"/>
      <w:lvlJc w:val="left"/>
      <w:pPr>
        <w:tabs>
          <w:tab w:val="left" w:pos="2781"/>
        </w:tabs>
        <w:ind w:left="2551" w:hanging="850"/>
      </w:pPr>
      <w:rPr>
        <w:rFonts w:hint="eastAsia"/>
      </w:rPr>
    </w:lvl>
    <w:lvl w:ilvl="5" w:tentative="0">
      <w:start w:val="1"/>
      <w:numFmt w:val="decimal"/>
      <w:lvlText w:val="%1.%2.%3.%4.%5.%6"/>
      <w:lvlJc w:val="left"/>
      <w:pPr>
        <w:tabs>
          <w:tab w:val="left" w:pos="3566"/>
        </w:tabs>
        <w:ind w:left="3260" w:hanging="1134"/>
      </w:pPr>
      <w:rPr>
        <w:rFonts w:hint="eastAsia"/>
      </w:rPr>
    </w:lvl>
    <w:lvl w:ilvl="6" w:tentative="0">
      <w:start w:val="1"/>
      <w:numFmt w:val="decimal"/>
      <w:lvlText w:val="%1.%2.%3.%4.%5.%6.%7"/>
      <w:lvlJc w:val="left"/>
      <w:pPr>
        <w:tabs>
          <w:tab w:val="left" w:pos="4351"/>
        </w:tabs>
        <w:ind w:left="3827" w:hanging="1276"/>
      </w:pPr>
      <w:rPr>
        <w:rFonts w:hint="eastAsia"/>
      </w:rPr>
    </w:lvl>
    <w:lvl w:ilvl="7" w:tentative="0">
      <w:start w:val="1"/>
      <w:numFmt w:val="decimal"/>
      <w:lvlText w:val="%1.%2.%3.%4.%5.%6.%7.%8"/>
      <w:lvlJc w:val="left"/>
      <w:pPr>
        <w:tabs>
          <w:tab w:val="left" w:pos="4776"/>
        </w:tabs>
        <w:ind w:left="4394" w:hanging="1418"/>
      </w:pPr>
      <w:rPr>
        <w:rFonts w:hint="eastAsia"/>
      </w:rPr>
    </w:lvl>
    <w:lvl w:ilvl="8" w:tentative="0">
      <w:start w:val="1"/>
      <w:numFmt w:val="decimal"/>
      <w:lvlText w:val="%1.%2.%3.%4.%5.%6.%7.%8.%9"/>
      <w:lvlJc w:val="left"/>
      <w:pPr>
        <w:tabs>
          <w:tab w:val="left" w:pos="5562"/>
        </w:tabs>
        <w:ind w:left="5102" w:hanging="1700"/>
      </w:pPr>
      <w:rPr>
        <w:rFonts w:hint="eastAsia"/>
      </w:rPr>
    </w:lvl>
  </w:abstractNum>
  <w:abstractNum w:abstractNumId="3">
    <w:nsid w:val="2ED3152B"/>
    <w:multiLevelType w:val="multilevel"/>
    <w:tmpl w:val="2ED3152B"/>
    <w:lvl w:ilvl="0" w:tentative="0">
      <w:start w:val="29"/>
      <w:numFmt w:val="decimal"/>
      <w:lvlText w:val="%1"/>
      <w:lvlJc w:val="left"/>
      <w:pPr>
        <w:tabs>
          <w:tab w:val="left" w:pos="425"/>
        </w:tabs>
        <w:ind w:left="425" w:hanging="425"/>
      </w:pPr>
      <w:rPr>
        <w:rFonts w:hint="eastAsia"/>
      </w:rPr>
    </w:lvl>
    <w:lvl w:ilvl="1" w:tentative="0">
      <w:start w:val="1"/>
      <w:numFmt w:val="decimal"/>
      <w:lvlText w:val="6.%2"/>
      <w:lvlJc w:val="left"/>
      <w:pPr>
        <w:tabs>
          <w:tab w:val="left" w:pos="992"/>
        </w:tabs>
        <w:ind w:left="992" w:hanging="567"/>
      </w:pPr>
      <w:rPr>
        <w:rFonts w:hint="eastAsia"/>
      </w:rPr>
    </w:lvl>
    <w:lvl w:ilvl="2" w:tentative="0">
      <w:start w:val="1"/>
      <w:numFmt w:val="decimal"/>
      <w:lvlText w:val="5.2.%3"/>
      <w:lvlJc w:val="left"/>
      <w:pPr>
        <w:tabs>
          <w:tab w:val="left" w:pos="1571"/>
        </w:tabs>
        <w:ind w:left="1418" w:hanging="567"/>
      </w:pPr>
      <w:rPr>
        <w:rFonts w:hint="eastAsia"/>
      </w:rPr>
    </w:lvl>
    <w:lvl w:ilvl="3" w:tentative="0">
      <w:start w:val="1"/>
      <w:numFmt w:val="decimal"/>
      <w:lvlText w:val="3.1.1.%4"/>
      <w:lvlJc w:val="left"/>
      <w:pPr>
        <w:tabs>
          <w:tab w:val="left" w:pos="2356"/>
        </w:tabs>
        <w:ind w:left="1984" w:hanging="708"/>
      </w:pPr>
      <w:rPr>
        <w:rFonts w:hint="eastAsia"/>
      </w:rPr>
    </w:lvl>
    <w:lvl w:ilvl="4" w:tentative="0">
      <w:start w:val="1"/>
      <w:numFmt w:val="decimal"/>
      <w:lvlText w:val="%1.%2.%3.%4.%5"/>
      <w:lvlJc w:val="left"/>
      <w:pPr>
        <w:tabs>
          <w:tab w:val="left" w:pos="2781"/>
        </w:tabs>
        <w:ind w:left="2551" w:hanging="850"/>
      </w:pPr>
      <w:rPr>
        <w:rFonts w:hint="eastAsia"/>
      </w:rPr>
    </w:lvl>
    <w:lvl w:ilvl="5" w:tentative="0">
      <w:start w:val="1"/>
      <w:numFmt w:val="decimal"/>
      <w:lvlText w:val="%1.%2.%3.%4.%5.%6"/>
      <w:lvlJc w:val="left"/>
      <w:pPr>
        <w:tabs>
          <w:tab w:val="left" w:pos="3566"/>
        </w:tabs>
        <w:ind w:left="3260" w:hanging="1134"/>
      </w:pPr>
      <w:rPr>
        <w:rFonts w:hint="eastAsia"/>
      </w:rPr>
    </w:lvl>
    <w:lvl w:ilvl="6" w:tentative="0">
      <w:start w:val="1"/>
      <w:numFmt w:val="decimal"/>
      <w:lvlText w:val="%1.%2.%3.%4.%5.%6.%7"/>
      <w:lvlJc w:val="left"/>
      <w:pPr>
        <w:tabs>
          <w:tab w:val="left" w:pos="4351"/>
        </w:tabs>
        <w:ind w:left="3827" w:hanging="1276"/>
      </w:pPr>
      <w:rPr>
        <w:rFonts w:hint="eastAsia"/>
      </w:rPr>
    </w:lvl>
    <w:lvl w:ilvl="7" w:tentative="0">
      <w:start w:val="1"/>
      <w:numFmt w:val="decimal"/>
      <w:lvlText w:val="%1.%2.%3.%4.%5.%6.%7.%8"/>
      <w:lvlJc w:val="left"/>
      <w:pPr>
        <w:tabs>
          <w:tab w:val="left" w:pos="4776"/>
        </w:tabs>
        <w:ind w:left="4394" w:hanging="1418"/>
      </w:pPr>
      <w:rPr>
        <w:rFonts w:hint="eastAsia"/>
      </w:rPr>
    </w:lvl>
    <w:lvl w:ilvl="8" w:tentative="0">
      <w:start w:val="1"/>
      <w:numFmt w:val="decimal"/>
      <w:lvlText w:val="%1.%2.%3.%4.%5.%6.%7.%8.%9"/>
      <w:lvlJc w:val="left"/>
      <w:pPr>
        <w:tabs>
          <w:tab w:val="left" w:pos="5562"/>
        </w:tabs>
        <w:ind w:left="5102" w:hanging="1700"/>
      </w:pPr>
      <w:rPr>
        <w:rFonts w:hint="eastAsia"/>
      </w:rPr>
    </w:lvl>
  </w:abstractNum>
  <w:abstractNum w:abstractNumId="4">
    <w:nsid w:val="3058628B"/>
    <w:multiLevelType w:val="multilevel"/>
    <w:tmpl w:val="3058628B"/>
    <w:lvl w:ilvl="0" w:tentative="0">
      <w:start w:val="27"/>
      <w:numFmt w:val="decimal"/>
      <w:lvlText w:val="%1"/>
      <w:lvlJc w:val="left"/>
      <w:pPr>
        <w:tabs>
          <w:tab w:val="left" w:pos="425"/>
        </w:tabs>
        <w:ind w:left="425" w:hanging="425"/>
      </w:pPr>
      <w:rPr>
        <w:rFonts w:hint="eastAsia"/>
      </w:rPr>
    </w:lvl>
    <w:lvl w:ilvl="1" w:tentative="0">
      <w:start w:val="1"/>
      <w:numFmt w:val="decimal"/>
      <w:lvlText w:val="1.%2"/>
      <w:lvlJc w:val="left"/>
      <w:pPr>
        <w:tabs>
          <w:tab w:val="left" w:pos="992"/>
        </w:tabs>
        <w:ind w:left="992" w:hanging="567"/>
      </w:pPr>
      <w:rPr>
        <w:rFonts w:hint="eastAsia"/>
      </w:rPr>
    </w:lvl>
    <w:lvl w:ilvl="2" w:tentative="0">
      <w:start w:val="1"/>
      <w:numFmt w:val="decimal"/>
      <w:lvlText w:val="2.3.%3"/>
      <w:lvlJc w:val="left"/>
      <w:pPr>
        <w:tabs>
          <w:tab w:val="left" w:pos="1571"/>
        </w:tabs>
        <w:ind w:left="1418" w:hanging="567"/>
      </w:pPr>
      <w:rPr>
        <w:rFonts w:hint="eastAsia"/>
      </w:rPr>
    </w:lvl>
    <w:lvl w:ilvl="3" w:tentative="0">
      <w:start w:val="1"/>
      <w:numFmt w:val="decimal"/>
      <w:lvlText w:val="3.1.1.%4"/>
      <w:lvlJc w:val="left"/>
      <w:pPr>
        <w:tabs>
          <w:tab w:val="left" w:pos="2356"/>
        </w:tabs>
        <w:ind w:left="1984" w:hanging="708"/>
      </w:pPr>
      <w:rPr>
        <w:rFonts w:hint="eastAsia"/>
      </w:rPr>
    </w:lvl>
    <w:lvl w:ilvl="4" w:tentative="0">
      <w:start w:val="1"/>
      <w:numFmt w:val="decimal"/>
      <w:lvlText w:val="%1.%2.%3.%4.%5"/>
      <w:lvlJc w:val="left"/>
      <w:pPr>
        <w:tabs>
          <w:tab w:val="left" w:pos="2781"/>
        </w:tabs>
        <w:ind w:left="2551" w:hanging="850"/>
      </w:pPr>
      <w:rPr>
        <w:rFonts w:hint="eastAsia"/>
      </w:rPr>
    </w:lvl>
    <w:lvl w:ilvl="5" w:tentative="0">
      <w:start w:val="1"/>
      <w:numFmt w:val="decimal"/>
      <w:lvlText w:val="%1.%2.%3.%4.%5.%6"/>
      <w:lvlJc w:val="left"/>
      <w:pPr>
        <w:tabs>
          <w:tab w:val="left" w:pos="3566"/>
        </w:tabs>
        <w:ind w:left="3260" w:hanging="1134"/>
      </w:pPr>
      <w:rPr>
        <w:rFonts w:hint="eastAsia"/>
      </w:rPr>
    </w:lvl>
    <w:lvl w:ilvl="6" w:tentative="0">
      <w:start w:val="1"/>
      <w:numFmt w:val="decimal"/>
      <w:lvlText w:val="%1.%2.%3.%4.%5.%6.%7"/>
      <w:lvlJc w:val="left"/>
      <w:pPr>
        <w:tabs>
          <w:tab w:val="left" w:pos="4351"/>
        </w:tabs>
        <w:ind w:left="3827" w:hanging="1276"/>
      </w:pPr>
      <w:rPr>
        <w:rFonts w:hint="eastAsia"/>
      </w:rPr>
    </w:lvl>
    <w:lvl w:ilvl="7" w:tentative="0">
      <w:start w:val="1"/>
      <w:numFmt w:val="decimal"/>
      <w:lvlText w:val="%1.%2.%3.%4.%5.%6.%7.%8"/>
      <w:lvlJc w:val="left"/>
      <w:pPr>
        <w:tabs>
          <w:tab w:val="left" w:pos="4776"/>
        </w:tabs>
        <w:ind w:left="4394" w:hanging="1418"/>
      </w:pPr>
      <w:rPr>
        <w:rFonts w:hint="eastAsia"/>
      </w:rPr>
    </w:lvl>
    <w:lvl w:ilvl="8" w:tentative="0">
      <w:start w:val="1"/>
      <w:numFmt w:val="decimal"/>
      <w:lvlText w:val="%1.%2.%3.%4.%5.%6.%7.%8.%9"/>
      <w:lvlJc w:val="left"/>
      <w:pPr>
        <w:tabs>
          <w:tab w:val="left" w:pos="5562"/>
        </w:tabs>
        <w:ind w:left="5102" w:hanging="1700"/>
      </w:pPr>
      <w:rPr>
        <w:rFonts w:hint="eastAsia"/>
      </w:rPr>
    </w:lvl>
  </w:abstractNum>
  <w:abstractNum w:abstractNumId="5">
    <w:nsid w:val="3A75596A"/>
    <w:multiLevelType w:val="multilevel"/>
    <w:tmpl w:val="3A75596A"/>
    <w:lvl w:ilvl="0" w:tentative="0">
      <w:start w:val="27"/>
      <w:numFmt w:val="decimal"/>
      <w:lvlText w:val="%1"/>
      <w:lvlJc w:val="left"/>
      <w:pPr>
        <w:tabs>
          <w:tab w:val="left" w:pos="425"/>
        </w:tabs>
        <w:ind w:left="425" w:hanging="425"/>
      </w:pPr>
      <w:rPr>
        <w:rFonts w:hint="eastAsia"/>
      </w:rPr>
    </w:lvl>
    <w:lvl w:ilvl="1" w:tentative="0">
      <w:start w:val="1"/>
      <w:numFmt w:val="decimal"/>
      <w:lvlText w:val="2.%2"/>
      <w:lvlJc w:val="left"/>
      <w:pPr>
        <w:tabs>
          <w:tab w:val="left" w:pos="992"/>
        </w:tabs>
        <w:ind w:left="992" w:hanging="567"/>
      </w:pPr>
      <w:rPr>
        <w:rFonts w:hint="eastAsia"/>
      </w:rPr>
    </w:lvl>
    <w:lvl w:ilvl="2" w:tentative="0">
      <w:start w:val="1"/>
      <w:numFmt w:val="decimal"/>
      <w:lvlText w:val="2.3.%3"/>
      <w:lvlJc w:val="left"/>
      <w:pPr>
        <w:tabs>
          <w:tab w:val="left" w:pos="1571"/>
        </w:tabs>
        <w:ind w:left="1418" w:hanging="567"/>
      </w:pPr>
      <w:rPr>
        <w:rFonts w:hint="eastAsia"/>
      </w:rPr>
    </w:lvl>
    <w:lvl w:ilvl="3" w:tentative="0">
      <w:start w:val="1"/>
      <w:numFmt w:val="decimal"/>
      <w:lvlText w:val="3.1.1.%4"/>
      <w:lvlJc w:val="left"/>
      <w:pPr>
        <w:tabs>
          <w:tab w:val="left" w:pos="2356"/>
        </w:tabs>
        <w:ind w:left="1984" w:hanging="708"/>
      </w:pPr>
      <w:rPr>
        <w:rFonts w:hint="eastAsia"/>
      </w:rPr>
    </w:lvl>
    <w:lvl w:ilvl="4" w:tentative="0">
      <w:start w:val="1"/>
      <w:numFmt w:val="decimal"/>
      <w:lvlText w:val="%1.%2.%3.%4.%5"/>
      <w:lvlJc w:val="left"/>
      <w:pPr>
        <w:tabs>
          <w:tab w:val="left" w:pos="2781"/>
        </w:tabs>
        <w:ind w:left="2551" w:hanging="850"/>
      </w:pPr>
      <w:rPr>
        <w:rFonts w:hint="eastAsia"/>
      </w:rPr>
    </w:lvl>
    <w:lvl w:ilvl="5" w:tentative="0">
      <w:start w:val="1"/>
      <w:numFmt w:val="decimal"/>
      <w:lvlText w:val="%1.%2.%3.%4.%5.%6"/>
      <w:lvlJc w:val="left"/>
      <w:pPr>
        <w:tabs>
          <w:tab w:val="left" w:pos="3566"/>
        </w:tabs>
        <w:ind w:left="3260" w:hanging="1134"/>
      </w:pPr>
      <w:rPr>
        <w:rFonts w:hint="eastAsia"/>
      </w:rPr>
    </w:lvl>
    <w:lvl w:ilvl="6" w:tentative="0">
      <w:start w:val="1"/>
      <w:numFmt w:val="decimal"/>
      <w:lvlText w:val="%1.%2.%3.%4.%5.%6.%7"/>
      <w:lvlJc w:val="left"/>
      <w:pPr>
        <w:tabs>
          <w:tab w:val="left" w:pos="4351"/>
        </w:tabs>
        <w:ind w:left="3827" w:hanging="1276"/>
      </w:pPr>
      <w:rPr>
        <w:rFonts w:hint="eastAsia"/>
      </w:rPr>
    </w:lvl>
    <w:lvl w:ilvl="7" w:tentative="0">
      <w:start w:val="1"/>
      <w:numFmt w:val="decimal"/>
      <w:lvlText w:val="%1.%2.%3.%4.%5.%6.%7.%8"/>
      <w:lvlJc w:val="left"/>
      <w:pPr>
        <w:tabs>
          <w:tab w:val="left" w:pos="4776"/>
        </w:tabs>
        <w:ind w:left="4394" w:hanging="1418"/>
      </w:pPr>
      <w:rPr>
        <w:rFonts w:hint="eastAsia"/>
      </w:rPr>
    </w:lvl>
    <w:lvl w:ilvl="8" w:tentative="0">
      <w:start w:val="1"/>
      <w:numFmt w:val="decimal"/>
      <w:lvlText w:val="%1.%2.%3.%4.%5.%6.%7.%8.%9"/>
      <w:lvlJc w:val="left"/>
      <w:pPr>
        <w:tabs>
          <w:tab w:val="left" w:pos="5562"/>
        </w:tabs>
        <w:ind w:left="5102" w:hanging="1700"/>
      </w:pPr>
      <w:rPr>
        <w:rFonts w:hint="eastAsia"/>
      </w:rPr>
    </w:lvl>
  </w:abstractNum>
  <w:abstractNum w:abstractNumId="6">
    <w:nsid w:val="3E295E98"/>
    <w:multiLevelType w:val="multilevel"/>
    <w:tmpl w:val="3E295E98"/>
    <w:lvl w:ilvl="0" w:tentative="0">
      <w:start w:val="29"/>
      <w:numFmt w:val="decimal"/>
      <w:lvlText w:val="%1"/>
      <w:lvlJc w:val="left"/>
      <w:pPr>
        <w:tabs>
          <w:tab w:val="left" w:pos="425"/>
        </w:tabs>
        <w:ind w:left="425" w:hanging="425"/>
      </w:pPr>
      <w:rPr>
        <w:rFonts w:hint="eastAsia"/>
      </w:rPr>
    </w:lvl>
    <w:lvl w:ilvl="1" w:tentative="0">
      <w:start w:val="1"/>
      <w:numFmt w:val="decimal"/>
      <w:lvlText w:val="7.%2"/>
      <w:lvlJc w:val="left"/>
      <w:pPr>
        <w:tabs>
          <w:tab w:val="left" w:pos="992"/>
        </w:tabs>
        <w:ind w:left="992" w:hanging="567"/>
      </w:pPr>
      <w:rPr>
        <w:rFonts w:hint="eastAsia"/>
      </w:rPr>
    </w:lvl>
    <w:lvl w:ilvl="2" w:tentative="0">
      <w:start w:val="1"/>
      <w:numFmt w:val="decimal"/>
      <w:lvlText w:val="5.2.%3"/>
      <w:lvlJc w:val="left"/>
      <w:pPr>
        <w:tabs>
          <w:tab w:val="left" w:pos="1571"/>
        </w:tabs>
        <w:ind w:left="1418" w:hanging="567"/>
      </w:pPr>
      <w:rPr>
        <w:rFonts w:hint="eastAsia"/>
      </w:rPr>
    </w:lvl>
    <w:lvl w:ilvl="3" w:tentative="0">
      <w:start w:val="1"/>
      <w:numFmt w:val="decimal"/>
      <w:lvlText w:val="3.1.1.%4"/>
      <w:lvlJc w:val="left"/>
      <w:pPr>
        <w:tabs>
          <w:tab w:val="left" w:pos="2356"/>
        </w:tabs>
        <w:ind w:left="1984" w:hanging="708"/>
      </w:pPr>
      <w:rPr>
        <w:rFonts w:hint="eastAsia"/>
      </w:rPr>
    </w:lvl>
    <w:lvl w:ilvl="4" w:tentative="0">
      <w:start w:val="1"/>
      <w:numFmt w:val="decimal"/>
      <w:lvlText w:val="%1.%2.%3.%4.%5"/>
      <w:lvlJc w:val="left"/>
      <w:pPr>
        <w:tabs>
          <w:tab w:val="left" w:pos="2781"/>
        </w:tabs>
        <w:ind w:left="2551" w:hanging="850"/>
      </w:pPr>
      <w:rPr>
        <w:rFonts w:hint="eastAsia"/>
      </w:rPr>
    </w:lvl>
    <w:lvl w:ilvl="5" w:tentative="0">
      <w:start w:val="1"/>
      <w:numFmt w:val="decimal"/>
      <w:lvlText w:val="%1.%2.%3.%4.%5.%6"/>
      <w:lvlJc w:val="left"/>
      <w:pPr>
        <w:tabs>
          <w:tab w:val="left" w:pos="3566"/>
        </w:tabs>
        <w:ind w:left="3260" w:hanging="1134"/>
      </w:pPr>
      <w:rPr>
        <w:rFonts w:hint="eastAsia"/>
      </w:rPr>
    </w:lvl>
    <w:lvl w:ilvl="6" w:tentative="0">
      <w:start w:val="1"/>
      <w:numFmt w:val="decimal"/>
      <w:lvlText w:val="%1.%2.%3.%4.%5.%6.%7"/>
      <w:lvlJc w:val="left"/>
      <w:pPr>
        <w:tabs>
          <w:tab w:val="left" w:pos="4351"/>
        </w:tabs>
        <w:ind w:left="3827" w:hanging="1276"/>
      </w:pPr>
      <w:rPr>
        <w:rFonts w:hint="eastAsia"/>
      </w:rPr>
    </w:lvl>
    <w:lvl w:ilvl="7" w:tentative="0">
      <w:start w:val="1"/>
      <w:numFmt w:val="decimal"/>
      <w:lvlText w:val="%1.%2.%3.%4.%5.%6.%7.%8"/>
      <w:lvlJc w:val="left"/>
      <w:pPr>
        <w:tabs>
          <w:tab w:val="left" w:pos="4776"/>
        </w:tabs>
        <w:ind w:left="4394" w:hanging="1418"/>
      </w:pPr>
      <w:rPr>
        <w:rFonts w:hint="eastAsia"/>
      </w:rPr>
    </w:lvl>
    <w:lvl w:ilvl="8" w:tentative="0">
      <w:start w:val="1"/>
      <w:numFmt w:val="decimal"/>
      <w:lvlText w:val="%1.%2.%3.%4.%5.%6.%7.%8.%9"/>
      <w:lvlJc w:val="left"/>
      <w:pPr>
        <w:tabs>
          <w:tab w:val="left" w:pos="5562"/>
        </w:tabs>
        <w:ind w:left="5102" w:hanging="1700"/>
      </w:pPr>
      <w:rPr>
        <w:rFonts w:hint="eastAsia"/>
      </w:rPr>
    </w:lvl>
  </w:abstractNum>
  <w:abstractNum w:abstractNumId="7">
    <w:nsid w:val="5DA6773F"/>
    <w:multiLevelType w:val="multilevel"/>
    <w:tmpl w:val="5DA6773F"/>
    <w:lvl w:ilvl="0" w:tentative="0">
      <w:start w:val="27"/>
      <w:numFmt w:val="decimal"/>
      <w:lvlText w:val="%1"/>
      <w:lvlJc w:val="left"/>
      <w:pPr>
        <w:tabs>
          <w:tab w:val="left" w:pos="425"/>
        </w:tabs>
        <w:ind w:left="425" w:hanging="425"/>
      </w:pPr>
      <w:rPr>
        <w:rFonts w:hint="eastAsia"/>
      </w:rPr>
    </w:lvl>
    <w:lvl w:ilvl="1" w:tentative="0">
      <w:start w:val="1"/>
      <w:numFmt w:val="decimal"/>
      <w:lvlText w:val="3.%2"/>
      <w:lvlJc w:val="left"/>
      <w:pPr>
        <w:tabs>
          <w:tab w:val="left" w:pos="992"/>
        </w:tabs>
        <w:ind w:left="992" w:hanging="567"/>
      </w:pPr>
      <w:rPr>
        <w:rFonts w:hint="eastAsia"/>
      </w:rPr>
    </w:lvl>
    <w:lvl w:ilvl="2" w:tentative="0">
      <w:start w:val="1"/>
      <w:numFmt w:val="decimal"/>
      <w:lvlText w:val="2.3.%3"/>
      <w:lvlJc w:val="left"/>
      <w:pPr>
        <w:tabs>
          <w:tab w:val="left" w:pos="1571"/>
        </w:tabs>
        <w:ind w:left="1418" w:hanging="567"/>
      </w:pPr>
      <w:rPr>
        <w:rFonts w:hint="eastAsia"/>
      </w:rPr>
    </w:lvl>
    <w:lvl w:ilvl="3" w:tentative="0">
      <w:start w:val="1"/>
      <w:numFmt w:val="decimal"/>
      <w:lvlText w:val="3.1.1.%4"/>
      <w:lvlJc w:val="left"/>
      <w:pPr>
        <w:tabs>
          <w:tab w:val="left" w:pos="2356"/>
        </w:tabs>
        <w:ind w:left="1984" w:hanging="708"/>
      </w:pPr>
      <w:rPr>
        <w:rFonts w:hint="eastAsia"/>
      </w:rPr>
    </w:lvl>
    <w:lvl w:ilvl="4" w:tentative="0">
      <w:start w:val="1"/>
      <w:numFmt w:val="decimal"/>
      <w:lvlText w:val="%1.%2.%3.%4.%5"/>
      <w:lvlJc w:val="left"/>
      <w:pPr>
        <w:tabs>
          <w:tab w:val="left" w:pos="2781"/>
        </w:tabs>
        <w:ind w:left="2551" w:hanging="850"/>
      </w:pPr>
      <w:rPr>
        <w:rFonts w:hint="eastAsia"/>
      </w:rPr>
    </w:lvl>
    <w:lvl w:ilvl="5" w:tentative="0">
      <w:start w:val="1"/>
      <w:numFmt w:val="decimal"/>
      <w:lvlText w:val="%1.%2.%3.%4.%5.%6"/>
      <w:lvlJc w:val="left"/>
      <w:pPr>
        <w:tabs>
          <w:tab w:val="left" w:pos="3566"/>
        </w:tabs>
        <w:ind w:left="3260" w:hanging="1134"/>
      </w:pPr>
      <w:rPr>
        <w:rFonts w:hint="eastAsia"/>
      </w:rPr>
    </w:lvl>
    <w:lvl w:ilvl="6" w:tentative="0">
      <w:start w:val="1"/>
      <w:numFmt w:val="decimal"/>
      <w:lvlText w:val="%1.%2.%3.%4.%5.%6.%7"/>
      <w:lvlJc w:val="left"/>
      <w:pPr>
        <w:tabs>
          <w:tab w:val="left" w:pos="4351"/>
        </w:tabs>
        <w:ind w:left="3827" w:hanging="1276"/>
      </w:pPr>
      <w:rPr>
        <w:rFonts w:hint="eastAsia"/>
      </w:rPr>
    </w:lvl>
    <w:lvl w:ilvl="7" w:tentative="0">
      <w:start w:val="1"/>
      <w:numFmt w:val="decimal"/>
      <w:lvlText w:val="%1.%2.%3.%4.%5.%6.%7.%8"/>
      <w:lvlJc w:val="left"/>
      <w:pPr>
        <w:tabs>
          <w:tab w:val="left" w:pos="4776"/>
        </w:tabs>
        <w:ind w:left="4394" w:hanging="1418"/>
      </w:pPr>
      <w:rPr>
        <w:rFonts w:hint="eastAsia"/>
      </w:rPr>
    </w:lvl>
    <w:lvl w:ilvl="8" w:tentative="0">
      <w:start w:val="1"/>
      <w:numFmt w:val="decimal"/>
      <w:lvlText w:val="%1.%2.%3.%4.%5.%6.%7.%8.%9"/>
      <w:lvlJc w:val="left"/>
      <w:pPr>
        <w:tabs>
          <w:tab w:val="left" w:pos="5562"/>
        </w:tabs>
        <w:ind w:left="5102" w:hanging="1700"/>
      </w:pPr>
      <w:rPr>
        <w:rFonts w:hint="eastAsia"/>
      </w:rPr>
    </w:lvl>
  </w:abstractNum>
  <w:abstractNum w:abstractNumId="8">
    <w:nsid w:val="6321294E"/>
    <w:multiLevelType w:val="multilevel"/>
    <w:tmpl w:val="6321294E"/>
    <w:lvl w:ilvl="0" w:tentative="0">
      <w:start w:val="27"/>
      <w:numFmt w:val="decimal"/>
      <w:lvlText w:val="%1"/>
      <w:lvlJc w:val="left"/>
      <w:pPr>
        <w:tabs>
          <w:tab w:val="left" w:pos="425"/>
        </w:tabs>
        <w:ind w:left="425" w:hanging="425"/>
      </w:pPr>
      <w:rPr>
        <w:rFonts w:hint="eastAsia"/>
      </w:rPr>
    </w:lvl>
    <w:lvl w:ilvl="1" w:tentative="0">
      <w:start w:val="1"/>
      <w:numFmt w:val="decimal"/>
      <w:lvlText w:val="4.%2"/>
      <w:lvlJc w:val="left"/>
      <w:pPr>
        <w:tabs>
          <w:tab w:val="left" w:pos="992"/>
        </w:tabs>
        <w:ind w:left="992" w:hanging="567"/>
      </w:pPr>
      <w:rPr>
        <w:rFonts w:hint="eastAsia"/>
      </w:rPr>
    </w:lvl>
    <w:lvl w:ilvl="2" w:tentative="0">
      <w:start w:val="1"/>
      <w:numFmt w:val="decimal"/>
      <w:lvlText w:val="4.4.%3"/>
      <w:lvlJc w:val="left"/>
      <w:pPr>
        <w:tabs>
          <w:tab w:val="left" w:pos="1571"/>
        </w:tabs>
        <w:ind w:left="1418" w:hanging="567"/>
      </w:pPr>
      <w:rPr>
        <w:rFonts w:hint="eastAsia"/>
      </w:rPr>
    </w:lvl>
    <w:lvl w:ilvl="3" w:tentative="0">
      <w:start w:val="1"/>
      <w:numFmt w:val="decimal"/>
      <w:lvlText w:val="3.1.1.%4"/>
      <w:lvlJc w:val="left"/>
      <w:pPr>
        <w:tabs>
          <w:tab w:val="left" w:pos="2356"/>
        </w:tabs>
        <w:ind w:left="1984" w:hanging="708"/>
      </w:pPr>
      <w:rPr>
        <w:rFonts w:hint="eastAsia"/>
      </w:rPr>
    </w:lvl>
    <w:lvl w:ilvl="4" w:tentative="0">
      <w:start w:val="1"/>
      <w:numFmt w:val="decimal"/>
      <w:lvlText w:val="%1.%2.%3.%4.%5"/>
      <w:lvlJc w:val="left"/>
      <w:pPr>
        <w:tabs>
          <w:tab w:val="left" w:pos="2781"/>
        </w:tabs>
        <w:ind w:left="2551" w:hanging="850"/>
      </w:pPr>
      <w:rPr>
        <w:rFonts w:hint="eastAsia"/>
      </w:rPr>
    </w:lvl>
    <w:lvl w:ilvl="5" w:tentative="0">
      <w:start w:val="1"/>
      <w:numFmt w:val="decimal"/>
      <w:lvlText w:val="%1.%2.%3.%4.%5.%6"/>
      <w:lvlJc w:val="left"/>
      <w:pPr>
        <w:tabs>
          <w:tab w:val="left" w:pos="3566"/>
        </w:tabs>
        <w:ind w:left="3260" w:hanging="1134"/>
      </w:pPr>
      <w:rPr>
        <w:rFonts w:hint="eastAsia"/>
      </w:rPr>
    </w:lvl>
    <w:lvl w:ilvl="6" w:tentative="0">
      <w:start w:val="1"/>
      <w:numFmt w:val="decimal"/>
      <w:lvlText w:val="%1.%2.%3.%4.%5.%6.%7"/>
      <w:lvlJc w:val="left"/>
      <w:pPr>
        <w:tabs>
          <w:tab w:val="left" w:pos="4351"/>
        </w:tabs>
        <w:ind w:left="3827" w:hanging="1276"/>
      </w:pPr>
      <w:rPr>
        <w:rFonts w:hint="eastAsia"/>
      </w:rPr>
    </w:lvl>
    <w:lvl w:ilvl="7" w:tentative="0">
      <w:start w:val="1"/>
      <w:numFmt w:val="decimal"/>
      <w:lvlText w:val="%1.%2.%3.%4.%5.%6.%7.%8"/>
      <w:lvlJc w:val="left"/>
      <w:pPr>
        <w:tabs>
          <w:tab w:val="left" w:pos="4776"/>
        </w:tabs>
        <w:ind w:left="4394" w:hanging="1418"/>
      </w:pPr>
      <w:rPr>
        <w:rFonts w:hint="eastAsia"/>
      </w:rPr>
    </w:lvl>
    <w:lvl w:ilvl="8" w:tentative="0">
      <w:start w:val="1"/>
      <w:numFmt w:val="decimal"/>
      <w:lvlText w:val="%1.%2.%3.%4.%5.%6.%7.%8.%9"/>
      <w:lvlJc w:val="left"/>
      <w:pPr>
        <w:tabs>
          <w:tab w:val="left" w:pos="5562"/>
        </w:tabs>
        <w:ind w:left="5102" w:hanging="1700"/>
      </w:pPr>
      <w:rPr>
        <w:rFonts w:hint="eastAsia"/>
      </w:rPr>
    </w:lvl>
  </w:abstractNum>
  <w:abstractNum w:abstractNumId="9">
    <w:nsid w:val="71E06628"/>
    <w:multiLevelType w:val="multilevel"/>
    <w:tmpl w:val="71E06628"/>
    <w:lvl w:ilvl="0" w:tentative="0">
      <w:start w:val="29"/>
      <w:numFmt w:val="decimal"/>
      <w:lvlText w:val="%1"/>
      <w:lvlJc w:val="left"/>
      <w:pPr>
        <w:tabs>
          <w:tab w:val="left" w:pos="425"/>
        </w:tabs>
        <w:ind w:left="425" w:hanging="425"/>
      </w:pPr>
      <w:rPr>
        <w:rFonts w:hint="eastAsia"/>
      </w:rPr>
    </w:lvl>
    <w:lvl w:ilvl="1" w:tentative="0">
      <w:start w:val="1"/>
      <w:numFmt w:val="decimal"/>
      <w:lvlText w:val="5.%2"/>
      <w:lvlJc w:val="left"/>
      <w:pPr>
        <w:tabs>
          <w:tab w:val="left" w:pos="992"/>
        </w:tabs>
        <w:ind w:left="992" w:hanging="567"/>
      </w:pPr>
      <w:rPr>
        <w:rFonts w:hint="eastAsia"/>
      </w:rPr>
    </w:lvl>
    <w:lvl w:ilvl="2" w:tentative="0">
      <w:start w:val="1"/>
      <w:numFmt w:val="decimal"/>
      <w:lvlText w:val="5.2.%3"/>
      <w:lvlJc w:val="left"/>
      <w:pPr>
        <w:tabs>
          <w:tab w:val="left" w:pos="1571"/>
        </w:tabs>
        <w:ind w:left="1418" w:hanging="567"/>
      </w:pPr>
      <w:rPr>
        <w:rFonts w:hint="eastAsia"/>
      </w:rPr>
    </w:lvl>
    <w:lvl w:ilvl="3" w:tentative="0">
      <w:start w:val="1"/>
      <w:numFmt w:val="decimal"/>
      <w:lvlText w:val="3.1.1.%4"/>
      <w:lvlJc w:val="left"/>
      <w:pPr>
        <w:tabs>
          <w:tab w:val="left" w:pos="2356"/>
        </w:tabs>
        <w:ind w:left="1984" w:hanging="708"/>
      </w:pPr>
      <w:rPr>
        <w:rFonts w:hint="eastAsia"/>
      </w:rPr>
    </w:lvl>
    <w:lvl w:ilvl="4" w:tentative="0">
      <w:start w:val="1"/>
      <w:numFmt w:val="decimal"/>
      <w:lvlText w:val="%1.%2.%3.%4.%5"/>
      <w:lvlJc w:val="left"/>
      <w:pPr>
        <w:tabs>
          <w:tab w:val="left" w:pos="2781"/>
        </w:tabs>
        <w:ind w:left="2551" w:hanging="850"/>
      </w:pPr>
      <w:rPr>
        <w:rFonts w:hint="eastAsia"/>
      </w:rPr>
    </w:lvl>
    <w:lvl w:ilvl="5" w:tentative="0">
      <w:start w:val="1"/>
      <w:numFmt w:val="decimal"/>
      <w:lvlText w:val="%1.%2.%3.%4.%5.%6"/>
      <w:lvlJc w:val="left"/>
      <w:pPr>
        <w:tabs>
          <w:tab w:val="left" w:pos="3566"/>
        </w:tabs>
        <w:ind w:left="3260" w:hanging="1134"/>
      </w:pPr>
      <w:rPr>
        <w:rFonts w:hint="eastAsia"/>
      </w:rPr>
    </w:lvl>
    <w:lvl w:ilvl="6" w:tentative="0">
      <w:start w:val="1"/>
      <w:numFmt w:val="decimal"/>
      <w:lvlText w:val="%1.%2.%3.%4.%5.%6.%7"/>
      <w:lvlJc w:val="left"/>
      <w:pPr>
        <w:tabs>
          <w:tab w:val="left" w:pos="4351"/>
        </w:tabs>
        <w:ind w:left="3827" w:hanging="1276"/>
      </w:pPr>
      <w:rPr>
        <w:rFonts w:hint="eastAsia"/>
      </w:rPr>
    </w:lvl>
    <w:lvl w:ilvl="7" w:tentative="0">
      <w:start w:val="1"/>
      <w:numFmt w:val="decimal"/>
      <w:lvlText w:val="%1.%2.%3.%4.%5.%6.%7.%8"/>
      <w:lvlJc w:val="left"/>
      <w:pPr>
        <w:tabs>
          <w:tab w:val="left" w:pos="4776"/>
        </w:tabs>
        <w:ind w:left="4394" w:hanging="1418"/>
      </w:pPr>
      <w:rPr>
        <w:rFonts w:hint="eastAsia"/>
      </w:rPr>
    </w:lvl>
    <w:lvl w:ilvl="8" w:tentative="0">
      <w:start w:val="1"/>
      <w:numFmt w:val="decimal"/>
      <w:lvlText w:val="%1.%2.%3.%4.%5.%6.%7.%8.%9"/>
      <w:lvlJc w:val="left"/>
      <w:pPr>
        <w:tabs>
          <w:tab w:val="left" w:pos="5562"/>
        </w:tabs>
        <w:ind w:left="5102" w:hanging="1700"/>
      </w:pPr>
      <w:rPr>
        <w:rFonts w:hint="eastAsia"/>
      </w:rPr>
    </w:lvl>
  </w:abstractNum>
  <w:num w:numId="1">
    <w:abstractNumId w:val="1"/>
  </w:num>
  <w:num w:numId="2">
    <w:abstractNumId w:val="4"/>
  </w:num>
  <w:num w:numId="3">
    <w:abstractNumId w:val="5"/>
  </w:num>
  <w:num w:numId="4">
    <w:abstractNumId w:val="7"/>
  </w:num>
  <w:num w:numId="5">
    <w:abstractNumId w:val="0"/>
  </w:num>
  <w:num w:numId="6">
    <w:abstractNumId w:val="8"/>
  </w:num>
  <w:num w:numId="7">
    <w:abstractNumId w:val="2"/>
  </w:num>
  <w:num w:numId="8">
    <w:abstractNumId w:val="9"/>
  </w:num>
  <w:num w:numId="9">
    <w:abstractNumId w:val="3"/>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I1ZDBlMGU5ODg0MjFmMWM5ODUwYjE5NDUzNjg2ZWYifQ=="/>
  </w:docVars>
  <w:rsids>
    <w:rsidRoot w:val="00D46419"/>
    <w:rsid w:val="005563D6"/>
    <w:rsid w:val="007D36FC"/>
    <w:rsid w:val="00940040"/>
    <w:rsid w:val="009926D2"/>
    <w:rsid w:val="009F170A"/>
    <w:rsid w:val="00A3267D"/>
    <w:rsid w:val="00A64DFB"/>
    <w:rsid w:val="00AD74B2"/>
    <w:rsid w:val="00B0637C"/>
    <w:rsid w:val="00B4160A"/>
    <w:rsid w:val="00B56789"/>
    <w:rsid w:val="00CF50A9"/>
    <w:rsid w:val="00D11D16"/>
    <w:rsid w:val="00D46419"/>
    <w:rsid w:val="00D84620"/>
    <w:rsid w:val="00FF36C8"/>
    <w:rsid w:val="2FA6468D"/>
    <w:rsid w:val="41AF31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宋体" w:cs="Times New Roman"/>
      <w:lang w:val="en-US" w:eastAsia="zh-CN" w:bidi="ar-SA"/>
    </w:rPr>
  </w:style>
  <w:style w:type="paragraph" w:styleId="2">
    <w:name w:val="heading 1"/>
    <w:basedOn w:val="1"/>
    <w:next w:val="1"/>
    <w:qFormat/>
    <w:uiPriority w:val="0"/>
    <w:pPr>
      <w:keepNext/>
      <w:outlineLvl w:val="0"/>
    </w:pPr>
    <w:rPr>
      <w:b/>
      <w:i/>
      <w:sz w:val="28"/>
    </w:rPr>
  </w:style>
  <w:style w:type="paragraph" w:styleId="3">
    <w:name w:val="heading 3"/>
    <w:basedOn w:val="1"/>
    <w:next w:val="1"/>
    <w:qFormat/>
    <w:uiPriority w:val="0"/>
    <w:pPr>
      <w:keepNext/>
      <w:outlineLvl w:val="2"/>
    </w:pPr>
    <w:rPr>
      <w:b/>
      <w:sz w:val="16"/>
    </w:rPr>
  </w:style>
  <w:style w:type="character" w:default="1" w:styleId="9">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4">
    <w:name w:val="Body Text"/>
    <w:basedOn w:val="1"/>
    <w:qFormat/>
    <w:uiPriority w:val="0"/>
    <w:pPr>
      <w:spacing w:line="460" w:lineRule="exact"/>
    </w:pPr>
    <w:rPr>
      <w:rFonts w:ascii="宋体" w:hAnsi="宋体"/>
      <w:sz w:val="24"/>
      <w:szCs w:val="24"/>
    </w:rPr>
  </w:style>
  <w:style w:type="paragraph" w:styleId="5">
    <w:name w:val="Body Text Indent"/>
    <w:basedOn w:val="1"/>
    <w:qFormat/>
    <w:uiPriority w:val="0"/>
    <w:pPr>
      <w:widowControl w:val="0"/>
      <w:ind w:left="1354" w:leftChars="464" w:hanging="240" w:hangingChars="100"/>
    </w:pPr>
    <w:rPr>
      <w:rFonts w:ascii="宋体" w:hAnsi="宋体"/>
      <w:kern w:val="2"/>
      <w:sz w:val="24"/>
      <w:szCs w:val="28"/>
      <w:lang w:eastAsia="zh-TW"/>
    </w:rPr>
  </w:style>
  <w:style w:type="paragraph" w:styleId="6">
    <w:name w:val="footer"/>
    <w:basedOn w:val="1"/>
    <w:qFormat/>
    <w:uiPriority w:val="0"/>
    <w:pPr>
      <w:tabs>
        <w:tab w:val="center" w:pos="4153"/>
        <w:tab w:val="right" w:pos="8306"/>
      </w:tabs>
      <w:snapToGrid w:val="0"/>
    </w:pPr>
    <w:rPr>
      <w:sz w:val="18"/>
      <w:szCs w:val="18"/>
    </w:rPr>
  </w:style>
  <w:style w:type="paragraph" w:styleId="7">
    <w:name w:val="header"/>
    <w:basedOn w:val="1"/>
    <w:qFormat/>
    <w:uiPriority w:val="0"/>
    <w:pPr>
      <w:tabs>
        <w:tab w:val="center" w:pos="4320"/>
        <w:tab w:val="right" w:pos="8640"/>
      </w:tabs>
    </w:pPr>
    <w:rPr>
      <w:sz w:val="24"/>
    </w:rPr>
  </w:style>
  <w:style w:type="character" w:styleId="10">
    <w:name w:val="page number"/>
    <w:basedOn w:val="9"/>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DELLNBX</Company>
  <Pages>2</Pages>
  <Words>204</Words>
  <Characters>1164</Characters>
  <Lines>9</Lines>
  <Paragraphs>2</Paragraphs>
  <TotalTime>0</TotalTime>
  <ScaleCrop>false</ScaleCrop>
  <LinksUpToDate>false</LinksUpToDate>
  <CharactersWithSpaces>1366</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2021-02-26T05:38:00Z</dcterms:created>
  <dc:creator>lucy</dc:creator>
  <cp:lastModifiedBy>冯亮</cp:lastModifiedBy>
  <dcterms:modified xsi:type="dcterms:W3CDTF">2023-11-24T03:02:59Z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86514C395EB443619839100BEB1EDEE4</vt:lpwstr>
  </property>
</Properties>
</file>