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10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0"/>
        <w:gridCol w:w="3440"/>
        <w:gridCol w:w="32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0075" w:type="dxa"/>
            <w:gridSpan w:val="3"/>
          </w:tcPr>
          <w:p>
            <w:pPr>
              <w:pStyle w:val="2"/>
              <w:jc w:val="center"/>
              <w:rPr>
                <w:i w:val="0"/>
                <w:sz w:val="24"/>
              </w:rPr>
            </w:pPr>
            <w:r>
              <w:rPr>
                <w:rFonts w:hint="eastAsia" w:ascii="黑体" w:hAnsi="黑体" w:eastAsia="黑体"/>
                <w:b w:val="0"/>
                <w:i w:val="0"/>
                <w:sz w:val="30"/>
                <w:szCs w:val="30"/>
              </w:rPr>
              <w:t>标准操作规范</w:t>
            </w:r>
            <w:r>
              <w:rPr>
                <w:i w:val="0"/>
                <w:sz w:val="24"/>
              </w:rPr>
              <w:t>STANDARD OPERATION PROCEDURES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3420" w:type="dxa"/>
          </w:tcPr>
          <w:p>
            <w:pPr>
              <w:pStyle w:val="5"/>
              <w:tabs>
                <w:tab w:val="clear" w:pos="4320"/>
                <w:tab w:val="clear" w:pos="8640"/>
              </w:tabs>
              <w:rPr>
                <w:b/>
                <w:sz w:val="18"/>
              </w:rPr>
            </w:pPr>
            <w:r>
              <w:rPr>
                <w:rFonts w:hint="eastAsia" w:ascii="黑体" w:hAnsi="黑体" w:eastAsia="黑体"/>
                <w:szCs w:val="24"/>
              </w:rPr>
              <w:t>档号</w:t>
            </w:r>
            <w:r>
              <w:rPr>
                <w:b/>
                <w:sz w:val="18"/>
              </w:rPr>
              <w:t>Policy No.</w:t>
            </w:r>
            <w:r>
              <w:rPr>
                <w:rFonts w:hint="eastAsia" w:ascii="宋体" w:hAnsi="宋体"/>
                <w:sz w:val="28"/>
              </w:rPr>
              <w:t>：</w:t>
            </w:r>
            <w:r>
              <w:rPr>
                <w:rFonts w:hint="eastAsia"/>
                <w:szCs w:val="24"/>
              </w:rPr>
              <w:t>SEC/SOP/</w:t>
            </w:r>
            <w:r>
              <w:rPr>
                <w:szCs w:val="24"/>
              </w:rPr>
              <w:t>04</w:t>
            </w:r>
            <w:r>
              <w:rPr>
                <w:rFonts w:hint="eastAsia"/>
                <w:szCs w:val="24"/>
              </w:rPr>
              <w:t>5</w:t>
            </w:r>
          </w:p>
        </w:tc>
        <w:tc>
          <w:tcPr>
            <w:tcW w:w="3440" w:type="dxa"/>
          </w:tcPr>
          <w:p>
            <w:pPr>
              <w:pStyle w:val="5"/>
              <w:tabs>
                <w:tab w:val="clear" w:pos="4320"/>
                <w:tab w:val="clear" w:pos="8640"/>
              </w:tabs>
              <w:rPr>
                <w:b/>
                <w:sz w:val="18"/>
              </w:rPr>
            </w:pPr>
            <w:r>
              <w:rPr>
                <w:rFonts w:hint="eastAsia" w:ascii="黑体" w:hAnsi="黑体" w:eastAsia="黑体"/>
                <w:szCs w:val="24"/>
              </w:rPr>
              <w:t>部门</w:t>
            </w:r>
            <w:r>
              <w:rPr>
                <w:b/>
                <w:sz w:val="18"/>
              </w:rPr>
              <w:t>Department</w:t>
            </w:r>
            <w:r>
              <w:rPr>
                <w:rFonts w:hint="eastAsia" w:ascii="宋体" w:hAnsi="宋体"/>
                <w:sz w:val="28"/>
              </w:rPr>
              <w:t>：</w:t>
            </w:r>
            <w:r>
              <w:rPr>
                <w:rFonts w:hint="eastAsia" w:ascii="宋体" w:hAnsi="宋体"/>
                <w:szCs w:val="24"/>
              </w:rPr>
              <w:t>保安部</w:t>
            </w:r>
          </w:p>
        </w:tc>
        <w:tc>
          <w:tcPr>
            <w:tcW w:w="3215" w:type="dxa"/>
            <w:vAlign w:val="center"/>
          </w:tcPr>
          <w:p>
            <w:pPr>
              <w:pStyle w:val="5"/>
              <w:tabs>
                <w:tab w:val="clear" w:pos="4320"/>
                <w:tab w:val="clear" w:pos="8640"/>
              </w:tabs>
              <w:jc w:val="both"/>
              <w:rPr>
                <w:b/>
                <w:sz w:val="18"/>
              </w:rPr>
            </w:pPr>
            <w:r>
              <w:rPr>
                <w:rFonts w:hint="eastAsia" w:ascii="黑体" w:hAnsi="黑体" w:eastAsia="黑体"/>
                <w:szCs w:val="24"/>
              </w:rPr>
              <w:t>分部门</w:t>
            </w:r>
            <w:r>
              <w:rPr>
                <w:rFonts w:hint="eastAsia"/>
                <w:b/>
                <w:sz w:val="18"/>
              </w:rPr>
              <w:t>Section</w:t>
            </w:r>
            <w:r>
              <w:rPr>
                <w:rFonts w:hint="eastAsia" w:ascii="宋体" w:hAnsi="宋体"/>
                <w:sz w:val="28"/>
              </w:rPr>
              <w:t>：</w:t>
            </w:r>
            <w:r>
              <w:rPr>
                <w:rFonts w:hint="eastAsia" w:ascii="宋体" w:hAnsi="宋体"/>
                <w:szCs w:val="24"/>
              </w:rPr>
              <w:t>无</w:t>
            </w:r>
            <w:r>
              <w:rPr>
                <w:b/>
                <w:sz w:val="18"/>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jc w:val="center"/>
        </w:trPr>
        <w:tc>
          <w:tcPr>
            <w:tcW w:w="3420" w:type="dxa"/>
          </w:tcPr>
          <w:p>
            <w:pPr>
              <w:pStyle w:val="5"/>
              <w:tabs>
                <w:tab w:val="clear" w:pos="4320"/>
                <w:tab w:val="clear" w:pos="8640"/>
              </w:tabs>
              <w:spacing w:line="400" w:lineRule="exact"/>
              <w:rPr>
                <w:b/>
                <w:sz w:val="18"/>
              </w:rPr>
            </w:pPr>
            <w:r>
              <w:rPr>
                <w:rFonts w:hint="eastAsia" w:ascii="黑体" w:hAnsi="黑体" w:eastAsia="黑体"/>
                <w:szCs w:val="24"/>
              </w:rPr>
              <w:t>编订</w:t>
            </w:r>
            <w:r>
              <w:rPr>
                <w:b/>
                <w:sz w:val="18"/>
              </w:rPr>
              <w:t>Prepared by:</w:t>
            </w:r>
          </w:p>
          <w:p>
            <w:pPr>
              <w:pStyle w:val="5"/>
              <w:tabs>
                <w:tab w:val="clear" w:pos="4320"/>
                <w:tab w:val="clear" w:pos="8640"/>
              </w:tabs>
              <w:rPr>
                <w:b/>
                <w:sz w:val="16"/>
              </w:rPr>
            </w:pPr>
          </w:p>
          <w:p>
            <w:pPr>
              <w:pStyle w:val="5"/>
              <w:tabs>
                <w:tab w:val="clear" w:pos="4320"/>
                <w:tab w:val="clear" w:pos="8640"/>
              </w:tabs>
              <w:rPr>
                <w:szCs w:val="24"/>
              </w:rPr>
            </w:pPr>
            <w:r>
              <w:rPr>
                <w:rFonts w:hint="eastAsia" w:ascii="黑体" w:hAnsi="黑体" w:eastAsia="黑体"/>
                <w:szCs w:val="24"/>
              </w:rPr>
              <w:t>签名</w:t>
            </w:r>
            <w:r>
              <w:rPr>
                <w:rFonts w:hint="eastAsia"/>
                <w:szCs w:val="24"/>
              </w:rPr>
              <w:t>：</w:t>
            </w:r>
          </w:p>
          <w:p>
            <w:pPr>
              <w:pStyle w:val="5"/>
              <w:tabs>
                <w:tab w:val="clear" w:pos="4320"/>
                <w:tab w:val="clear" w:pos="8640"/>
              </w:tabs>
              <w:rPr>
                <w:b/>
                <w:sz w:val="16"/>
              </w:rPr>
            </w:pPr>
            <w:r>
              <w:rPr>
                <w:b/>
                <w:sz w:val="20"/>
              </w:rPr>
              <mc:AlternateContent>
                <mc:Choice Requires="wps">
                  <w:drawing>
                    <wp:anchor distT="0" distB="0" distL="114300" distR="114300" simplePos="0" relativeHeight="251659264" behindDoc="0" locked="0" layoutInCell="0" allowOverlap="1">
                      <wp:simplePos x="0" y="0"/>
                      <wp:positionH relativeFrom="column">
                        <wp:posOffset>457200</wp:posOffset>
                      </wp:positionH>
                      <wp:positionV relativeFrom="paragraph">
                        <wp:posOffset>44450</wp:posOffset>
                      </wp:positionV>
                      <wp:extent cx="0" cy="0"/>
                      <wp:effectExtent l="5715" t="5080" r="13335" b="13970"/>
                      <wp:wrapNone/>
                      <wp:docPr id="1" name="Line 2"/>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ln>
                            </wps:spPr>
                            <wps:bodyPr/>
                          </wps:wsp>
                        </a:graphicData>
                      </a:graphic>
                    </wp:anchor>
                  </w:drawing>
                </mc:Choice>
                <mc:Fallback>
                  <w:pict>
                    <v:line id="Line 2" o:spid="_x0000_s1026" o:spt="20" style="position:absolute;left:0pt;margin-left:36pt;margin-top:3.5pt;height:0pt;width:0pt;z-index:251659264;mso-width-relative:page;mso-height-relative:page;" filled="f" stroked="t" coordsize="21600,21600" o:allowincell="f" o:gfxdata="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h0GxSdAAAAAFAQAADwAAAAAAAAABACAAAAAiAAAAZHJzL2Rvd25yZXYueG1sUEsBAhQA&#10;FAAAAAgAh07iQFLTk5zBAQAAmQMAAA4AAAAAAAAAAQAgAAAAHwEAAGRycy9lMm9Eb2MueG1sUEsF&#10;BgAAAAAGAAYAWQEAAFIFAAAAAA==&#10;">
                      <v:fill on="f" focussize="0,0"/>
                      <v:stroke color="#000000" joinstyle="round"/>
                      <v:imagedata o:title=""/>
                      <o:lock v:ext="edit" aspectratio="f"/>
                    </v:line>
                  </w:pict>
                </mc:Fallback>
              </mc:AlternateContent>
            </w:r>
            <w:r>
              <w:rPr>
                <w:b/>
                <w:sz w:val="16"/>
              </w:rPr>
              <w:t xml:space="preserve">Signature: </w:t>
            </w:r>
          </w:p>
        </w:tc>
        <w:tc>
          <w:tcPr>
            <w:tcW w:w="3440" w:type="dxa"/>
          </w:tcPr>
          <w:p>
            <w:pPr>
              <w:pStyle w:val="5"/>
              <w:tabs>
                <w:tab w:val="clear" w:pos="4320"/>
                <w:tab w:val="clear" w:pos="8640"/>
              </w:tabs>
              <w:spacing w:line="400" w:lineRule="exact"/>
              <w:rPr>
                <w:b/>
                <w:sz w:val="18"/>
              </w:rPr>
            </w:pPr>
            <w:r>
              <w:rPr>
                <w:rFonts w:hint="eastAsia" w:ascii="黑体" w:hAnsi="黑体" w:eastAsia="黑体"/>
                <w:szCs w:val="24"/>
              </w:rPr>
              <w:t>发布</w:t>
            </w:r>
            <w:r>
              <w:rPr>
                <w:b/>
                <w:sz w:val="18"/>
              </w:rPr>
              <w:t>Issued by:</w:t>
            </w:r>
          </w:p>
          <w:p>
            <w:pPr>
              <w:pStyle w:val="5"/>
              <w:tabs>
                <w:tab w:val="clear" w:pos="4320"/>
                <w:tab w:val="clear" w:pos="8640"/>
              </w:tabs>
              <w:rPr>
                <w:b/>
                <w:sz w:val="16"/>
              </w:rPr>
            </w:pPr>
          </w:p>
          <w:p>
            <w:pPr>
              <w:pStyle w:val="5"/>
              <w:tabs>
                <w:tab w:val="clear" w:pos="4320"/>
                <w:tab w:val="clear" w:pos="8640"/>
              </w:tabs>
              <w:rPr>
                <w:szCs w:val="24"/>
              </w:rPr>
            </w:pPr>
            <w:r>
              <w:rPr>
                <w:rFonts w:hint="eastAsia" w:ascii="黑体" w:hAnsi="黑体" w:eastAsia="黑体"/>
                <w:szCs w:val="24"/>
              </w:rPr>
              <w:t>签名</w:t>
            </w:r>
            <w:r>
              <w:rPr>
                <w:rFonts w:hint="eastAsia"/>
                <w:szCs w:val="24"/>
              </w:rPr>
              <w:t>：</w:t>
            </w:r>
          </w:p>
          <w:p>
            <w:pPr>
              <w:pStyle w:val="5"/>
              <w:tabs>
                <w:tab w:val="clear" w:pos="4320"/>
                <w:tab w:val="clear" w:pos="8640"/>
              </w:tabs>
              <w:rPr>
                <w:b/>
                <w:sz w:val="16"/>
              </w:rPr>
            </w:pPr>
            <w:r>
              <w:rPr>
                <w:b/>
                <w:sz w:val="16"/>
              </w:rPr>
              <w:t>Signature:</w:t>
            </w:r>
          </w:p>
        </w:tc>
        <w:tc>
          <w:tcPr>
            <w:tcW w:w="3215" w:type="dxa"/>
          </w:tcPr>
          <w:p>
            <w:pPr>
              <w:pStyle w:val="5"/>
              <w:tabs>
                <w:tab w:val="clear" w:pos="4320"/>
                <w:tab w:val="clear" w:pos="8640"/>
              </w:tabs>
              <w:spacing w:line="400" w:lineRule="exact"/>
              <w:rPr>
                <w:b/>
                <w:sz w:val="16"/>
              </w:rPr>
            </w:pPr>
            <w:r>
              <w:rPr>
                <w:rFonts w:hint="eastAsia" w:ascii="黑体" w:hAnsi="黑体" w:eastAsia="黑体"/>
                <w:szCs w:val="24"/>
              </w:rPr>
              <w:t>总经理审批</w:t>
            </w:r>
            <w:r>
              <w:rPr>
                <w:b/>
                <w:sz w:val="18"/>
              </w:rPr>
              <w:t>GM approval:</w:t>
            </w:r>
          </w:p>
          <w:p>
            <w:pPr>
              <w:pStyle w:val="5"/>
              <w:tabs>
                <w:tab w:val="clear" w:pos="4320"/>
                <w:tab w:val="clear" w:pos="8640"/>
              </w:tabs>
              <w:rPr>
                <w:b/>
                <w:sz w:val="16"/>
              </w:rPr>
            </w:pPr>
          </w:p>
          <w:p>
            <w:pPr>
              <w:pStyle w:val="5"/>
              <w:tabs>
                <w:tab w:val="clear" w:pos="4320"/>
                <w:tab w:val="clear" w:pos="8640"/>
              </w:tabs>
              <w:rPr>
                <w:szCs w:val="24"/>
              </w:rPr>
            </w:pPr>
            <w:r>
              <w:rPr>
                <w:rFonts w:hint="eastAsia" w:ascii="黑体" w:hAnsi="黑体" w:eastAsia="黑体"/>
                <w:szCs w:val="24"/>
              </w:rPr>
              <w:t>签名</w:t>
            </w:r>
            <w:r>
              <w:rPr>
                <w:rFonts w:hint="eastAsia"/>
                <w:szCs w:val="24"/>
              </w:rPr>
              <w:t>：</w:t>
            </w:r>
          </w:p>
          <w:p>
            <w:pPr>
              <w:pStyle w:val="5"/>
              <w:tabs>
                <w:tab w:val="clear" w:pos="4320"/>
                <w:tab w:val="clear" w:pos="8640"/>
              </w:tabs>
              <w:rPr>
                <w:b/>
                <w:sz w:val="16"/>
              </w:rPr>
            </w:pPr>
            <w:r>
              <w:rPr>
                <w:b/>
                <w:sz w:val="16"/>
              </w:rPr>
              <w:t>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0" w:type="dxa"/>
          </w:tcPr>
          <w:p>
            <w:pPr>
              <w:pStyle w:val="5"/>
              <w:tabs>
                <w:tab w:val="clear" w:pos="4320"/>
                <w:tab w:val="clear" w:pos="8640"/>
              </w:tabs>
              <w:spacing w:line="440" w:lineRule="exact"/>
              <w:rPr>
                <w:b/>
                <w:sz w:val="18"/>
              </w:rPr>
            </w:pPr>
            <w:r>
              <w:rPr>
                <w:rFonts w:hint="eastAsia" w:ascii="黑体" w:hAnsi="黑体" w:eastAsia="黑体"/>
                <w:szCs w:val="24"/>
              </w:rPr>
              <w:t>生效日期</w:t>
            </w:r>
            <w:r>
              <w:rPr>
                <w:b/>
                <w:sz w:val="18"/>
              </w:rPr>
              <w:t xml:space="preserve">Effective Date: </w:t>
            </w:r>
          </w:p>
          <w:p>
            <w:pPr>
              <w:pStyle w:val="5"/>
              <w:tabs>
                <w:tab w:val="clear" w:pos="4320"/>
                <w:tab w:val="clear" w:pos="8640"/>
              </w:tabs>
              <w:spacing w:line="440" w:lineRule="exact"/>
              <w:rPr>
                <w:b/>
                <w:sz w:val="18"/>
              </w:rPr>
            </w:pPr>
            <w:r>
              <w:rPr>
                <w:rFonts w:hint="eastAsia" w:ascii="宋体" w:hAnsi="宋体"/>
                <w:szCs w:val="24"/>
              </w:rPr>
              <w:t>20</w:t>
            </w:r>
            <w:r>
              <w:rPr>
                <w:rFonts w:ascii="宋体" w:hAnsi="宋体"/>
                <w:szCs w:val="24"/>
              </w:rPr>
              <w:t>2</w:t>
            </w:r>
            <w:r>
              <w:rPr>
                <w:rFonts w:hint="eastAsia" w:ascii="宋体" w:hAnsi="宋体"/>
                <w:szCs w:val="24"/>
                <w:lang w:val="en-US" w:eastAsia="zh-CN"/>
              </w:rPr>
              <w:t>3</w:t>
            </w:r>
            <w:r>
              <w:rPr>
                <w:rFonts w:hint="eastAsia" w:ascii="宋体" w:hAnsi="宋体"/>
                <w:szCs w:val="24"/>
              </w:rPr>
              <w:t>年</w:t>
            </w:r>
            <w:r>
              <w:rPr>
                <w:rFonts w:hint="eastAsia" w:ascii="宋体" w:hAnsi="宋体"/>
                <w:szCs w:val="24"/>
                <w:lang w:val="en-US" w:eastAsia="zh-CN"/>
              </w:rPr>
              <w:t>9</w:t>
            </w:r>
            <w:r>
              <w:rPr>
                <w:rFonts w:hint="eastAsia" w:ascii="宋体" w:hAnsi="宋体"/>
                <w:szCs w:val="24"/>
              </w:rPr>
              <w:t>月1日</w:t>
            </w:r>
            <w:bookmarkStart w:id="0" w:name="_GoBack"/>
            <w:bookmarkEnd w:id="0"/>
          </w:p>
        </w:tc>
        <w:tc>
          <w:tcPr>
            <w:tcW w:w="3440" w:type="dxa"/>
          </w:tcPr>
          <w:p>
            <w:pPr>
              <w:pStyle w:val="5"/>
              <w:tabs>
                <w:tab w:val="clear" w:pos="4320"/>
                <w:tab w:val="clear" w:pos="8640"/>
              </w:tabs>
              <w:spacing w:line="440" w:lineRule="exact"/>
              <w:rPr>
                <w:b/>
                <w:sz w:val="18"/>
              </w:rPr>
            </w:pPr>
            <w:r>
              <w:rPr>
                <w:rFonts w:hint="eastAsia" w:ascii="黑体" w:hAnsi="黑体" w:eastAsia="黑体"/>
                <w:szCs w:val="24"/>
              </w:rPr>
              <w:t>取代</w:t>
            </w:r>
            <w:r>
              <w:rPr>
                <w:b/>
                <w:sz w:val="18"/>
              </w:rPr>
              <w:t>Supersedes:</w:t>
            </w:r>
          </w:p>
          <w:p>
            <w:pPr>
              <w:pStyle w:val="5"/>
              <w:tabs>
                <w:tab w:val="clear" w:pos="4320"/>
                <w:tab w:val="clear" w:pos="8640"/>
              </w:tabs>
              <w:spacing w:line="440" w:lineRule="exact"/>
              <w:rPr>
                <w:b/>
                <w:sz w:val="18"/>
              </w:rPr>
            </w:pPr>
            <w:r>
              <w:rPr>
                <w:rFonts w:hint="eastAsia" w:ascii="宋体" w:hAnsi="宋体"/>
                <w:szCs w:val="24"/>
              </w:rPr>
              <w:t>原档号N</w:t>
            </w:r>
            <w:r>
              <w:rPr>
                <w:rFonts w:ascii="宋体" w:hAnsi="宋体"/>
                <w:szCs w:val="24"/>
              </w:rPr>
              <w:t>/A</w:t>
            </w:r>
          </w:p>
        </w:tc>
        <w:tc>
          <w:tcPr>
            <w:tcW w:w="3215" w:type="dxa"/>
          </w:tcPr>
          <w:p>
            <w:pPr>
              <w:pStyle w:val="3"/>
              <w:spacing w:line="440" w:lineRule="exact"/>
              <w:rPr>
                <w:sz w:val="18"/>
              </w:rPr>
            </w:pPr>
            <w:r>
              <w:rPr>
                <w:rFonts w:hint="eastAsia" w:ascii="黑体" w:hAnsi="黑体" w:eastAsia="黑体"/>
                <w:b w:val="0"/>
                <w:sz w:val="24"/>
                <w:szCs w:val="24"/>
              </w:rPr>
              <w:t>分发</w:t>
            </w:r>
            <w:r>
              <w:rPr>
                <w:sz w:val="18"/>
              </w:rPr>
              <w:t xml:space="preserve">Distribution: </w:t>
            </w:r>
          </w:p>
          <w:p>
            <w:pPr>
              <w:spacing w:line="440" w:lineRule="exact"/>
            </w:pPr>
          </w:p>
        </w:tc>
      </w:tr>
    </w:tbl>
    <w:p>
      <w:pPr>
        <w:rPr>
          <w:rFonts w:ascii="新宋体" w:hAnsi="新宋体" w:eastAsia="新宋体"/>
        </w:rPr>
      </w:pPr>
    </w:p>
    <w:tbl>
      <w:tblPr>
        <w:tblStyle w:val="6"/>
        <w:tblW w:w="100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5"/>
      </w:tblGrid>
      <w:tr>
        <w:tblPrEx>
          <w:tblCellMar>
            <w:top w:w="0" w:type="dxa"/>
            <w:left w:w="108" w:type="dxa"/>
            <w:bottom w:w="0" w:type="dxa"/>
            <w:right w:w="108" w:type="dxa"/>
          </w:tblCellMar>
        </w:tblPrEx>
        <w:trPr>
          <w:trHeight w:val="624" w:hRule="exact"/>
          <w:jc w:val="center"/>
        </w:trPr>
        <w:tc>
          <w:tcPr>
            <w:tcW w:w="10085" w:type="dxa"/>
            <w:vAlign w:val="center"/>
          </w:tcPr>
          <w:p>
            <w:pPr>
              <w:spacing w:line="460" w:lineRule="exact"/>
              <w:jc w:val="both"/>
              <w:rPr>
                <w:rFonts w:ascii="宋体" w:hAnsi="宋体"/>
                <w:sz w:val="24"/>
                <w:szCs w:val="24"/>
              </w:rPr>
            </w:pPr>
            <w:r>
              <w:rPr>
                <w:rFonts w:hint="eastAsia" w:ascii="黑体" w:hAnsi="黑体" w:eastAsia="黑体"/>
                <w:sz w:val="24"/>
                <w:szCs w:val="24"/>
              </w:rPr>
              <w:t>主题</w:t>
            </w:r>
            <w:r>
              <w:rPr>
                <w:rFonts w:eastAsia="黑体"/>
                <w:sz w:val="28"/>
                <w:szCs w:val="28"/>
              </w:rPr>
              <w:t>Subject</w:t>
            </w:r>
            <w:r>
              <w:rPr>
                <w:rFonts w:hint="eastAsia" w:ascii="宋体" w:hAnsi="宋体"/>
                <w:sz w:val="24"/>
                <w:szCs w:val="24"/>
              </w:rPr>
              <w:t>: 对外租户安全消防管理工作的监督程序</w:t>
            </w:r>
          </w:p>
        </w:tc>
      </w:tr>
    </w:tbl>
    <w:p>
      <w:pPr>
        <w:rPr>
          <w:rFonts w:ascii="新宋体" w:hAnsi="新宋体" w:eastAsia="新宋体"/>
        </w:rPr>
      </w:pPr>
    </w:p>
    <w:tbl>
      <w:tblPr>
        <w:tblStyle w:val="6"/>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080" w:type="dxa"/>
            <w:vAlign w:val="center"/>
          </w:tcPr>
          <w:p>
            <w:pPr>
              <w:spacing w:line="460" w:lineRule="exact"/>
              <w:jc w:val="both"/>
              <w:rPr>
                <w:sz w:val="28"/>
                <w:szCs w:val="28"/>
              </w:rPr>
            </w:pPr>
            <w:r>
              <w:rPr>
                <w:rFonts w:hint="eastAsia" w:ascii="黑体" w:hAnsi="黑体" w:eastAsia="黑体"/>
                <w:sz w:val="24"/>
                <w:szCs w:val="24"/>
              </w:rPr>
              <w:t>目的</w:t>
            </w:r>
            <w:r>
              <w:rPr>
                <w:sz w:val="28"/>
                <w:szCs w:val="28"/>
              </w:rPr>
              <w:t>Purpose</w:t>
            </w:r>
            <w:r>
              <w:rPr>
                <w:rFonts w:hint="eastAsia"/>
                <w:sz w:val="28"/>
                <w:szCs w:val="28"/>
              </w:rPr>
              <w:t>：</w:t>
            </w:r>
          </w:p>
          <w:p>
            <w:pPr>
              <w:numPr>
                <w:ilvl w:val="0"/>
                <w:numId w:val="1"/>
              </w:numPr>
              <w:spacing w:line="460" w:lineRule="exact"/>
              <w:rPr>
                <w:rFonts w:ascii="宋体" w:hAnsi="宋体"/>
                <w:sz w:val="24"/>
                <w:szCs w:val="24"/>
              </w:rPr>
            </w:pPr>
            <w:r>
              <w:rPr>
                <w:rFonts w:hint="eastAsia" w:ascii="宋体" w:hAnsi="宋体"/>
                <w:sz w:val="24"/>
                <w:szCs w:val="24"/>
              </w:rPr>
              <w:t>对外租店铺的消防、安全工作进行监督。</w:t>
            </w:r>
          </w:p>
          <w:p>
            <w:pPr>
              <w:numPr>
                <w:ilvl w:val="0"/>
                <w:numId w:val="1"/>
              </w:numPr>
              <w:spacing w:line="460" w:lineRule="exact"/>
              <w:rPr>
                <w:sz w:val="24"/>
                <w:szCs w:val="24"/>
              </w:rPr>
            </w:pPr>
            <w:r>
              <w:rPr>
                <w:rFonts w:hint="eastAsia" w:ascii="宋体" w:hAnsi="宋体"/>
                <w:sz w:val="24"/>
                <w:szCs w:val="24"/>
              </w:rPr>
              <w:t>防止外租店铺出现因管理不善导致的安全生产事故及造成对酒店声誉的不良影响。</w:t>
            </w:r>
          </w:p>
        </w:tc>
      </w:tr>
    </w:tbl>
    <w:p>
      <w:pPr>
        <w:rPr>
          <w:rFonts w:ascii="新宋体" w:hAnsi="新宋体" w:eastAsia="新宋体"/>
        </w:rPr>
      </w:pPr>
    </w:p>
    <w:tbl>
      <w:tblPr>
        <w:tblStyle w:val="6"/>
        <w:tblW w:w="519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6" w:hRule="atLeast"/>
          <w:jc w:val="center"/>
        </w:trPr>
        <w:tc>
          <w:tcPr>
            <w:tcW w:w="5000" w:type="pct"/>
          </w:tcPr>
          <w:p>
            <w:pPr>
              <w:spacing w:line="460" w:lineRule="exact"/>
              <w:rPr>
                <w:rFonts w:ascii="宋体" w:hAnsi="宋体"/>
                <w:sz w:val="24"/>
                <w:szCs w:val="24"/>
              </w:rPr>
            </w:pPr>
            <w:r>
              <w:rPr>
                <w:rFonts w:hint="eastAsia" w:ascii="黑体" w:hAnsi="黑体" w:eastAsia="黑体"/>
                <w:sz w:val="24"/>
                <w:szCs w:val="24"/>
              </w:rPr>
              <w:t>程序</w:t>
            </w:r>
            <w:r>
              <w:rPr>
                <w:sz w:val="28"/>
                <w:szCs w:val="28"/>
              </w:rPr>
              <w:t>Procedures</w:t>
            </w:r>
            <w:r>
              <w:rPr>
                <w:rFonts w:hint="eastAsia" w:ascii="宋体" w:hAnsi="宋体"/>
                <w:sz w:val="24"/>
                <w:szCs w:val="24"/>
              </w:rPr>
              <w:t>：</w:t>
            </w:r>
          </w:p>
          <w:p>
            <w:pPr>
              <w:numPr>
                <w:ilvl w:val="0"/>
                <w:numId w:val="2"/>
              </w:numPr>
              <w:spacing w:line="460" w:lineRule="exact"/>
              <w:rPr>
                <w:rFonts w:ascii="宋体" w:hAnsi="宋体"/>
                <w:sz w:val="24"/>
                <w:szCs w:val="24"/>
              </w:rPr>
            </w:pPr>
            <w:r>
              <w:rPr>
                <w:rFonts w:hint="eastAsia" w:ascii="宋体" w:hAnsi="宋体"/>
                <w:sz w:val="24"/>
                <w:szCs w:val="24"/>
              </w:rPr>
              <w:t>与外租店铺签署消防、安全生产责任书：</w:t>
            </w:r>
          </w:p>
          <w:p>
            <w:pPr>
              <w:numPr>
                <w:ilvl w:val="1"/>
                <w:numId w:val="3"/>
              </w:numPr>
              <w:spacing w:line="460" w:lineRule="exact"/>
              <w:jc w:val="both"/>
              <w:rPr>
                <w:rFonts w:ascii="宋体" w:hAnsi="宋体"/>
                <w:sz w:val="24"/>
                <w:szCs w:val="24"/>
              </w:rPr>
            </w:pPr>
            <w:r>
              <w:rPr>
                <w:rFonts w:hint="eastAsia" w:ascii="宋体" w:hAnsi="宋体"/>
                <w:sz w:val="24"/>
                <w:szCs w:val="24"/>
              </w:rPr>
              <w:t>明确酒店监管的有关安全生产的具体事项。</w:t>
            </w:r>
          </w:p>
          <w:p>
            <w:pPr>
              <w:numPr>
                <w:ilvl w:val="1"/>
                <w:numId w:val="3"/>
              </w:numPr>
              <w:spacing w:line="460" w:lineRule="exact"/>
              <w:jc w:val="both"/>
              <w:rPr>
                <w:rFonts w:ascii="宋体" w:hAnsi="宋体"/>
                <w:sz w:val="24"/>
                <w:szCs w:val="24"/>
              </w:rPr>
            </w:pPr>
            <w:r>
              <w:rPr>
                <w:rFonts w:hint="eastAsia" w:ascii="宋体" w:hAnsi="宋体"/>
                <w:sz w:val="24"/>
                <w:szCs w:val="24"/>
              </w:rPr>
              <w:t>要求外租店铺根据酒店安全生产的具体要求制定自身的规章制度。</w:t>
            </w:r>
          </w:p>
          <w:p>
            <w:pPr>
              <w:numPr>
                <w:ilvl w:val="1"/>
                <w:numId w:val="3"/>
              </w:numPr>
              <w:spacing w:line="460" w:lineRule="exact"/>
              <w:jc w:val="both"/>
              <w:rPr>
                <w:rFonts w:ascii="宋体" w:hAnsi="宋体"/>
                <w:sz w:val="24"/>
                <w:szCs w:val="24"/>
              </w:rPr>
            </w:pPr>
            <w:r>
              <w:rPr>
                <w:rFonts w:hint="eastAsia" w:ascii="宋体" w:hAnsi="宋体"/>
                <w:sz w:val="24"/>
                <w:szCs w:val="24"/>
              </w:rPr>
              <w:t>定期对外租店铺的工作人员进行有关安全生产方面的培训、对外租店铺的经营区域进行安全检查，对发现的问题责令限期整改。</w:t>
            </w:r>
          </w:p>
          <w:p>
            <w:pPr>
              <w:numPr>
                <w:ilvl w:val="0"/>
                <w:numId w:val="2"/>
              </w:numPr>
              <w:spacing w:line="460" w:lineRule="exact"/>
              <w:jc w:val="both"/>
              <w:rPr>
                <w:rFonts w:ascii="宋体" w:hAnsi="宋体"/>
                <w:sz w:val="24"/>
                <w:szCs w:val="24"/>
              </w:rPr>
            </w:pPr>
            <w:r>
              <w:rPr>
                <w:rFonts w:hint="eastAsia" w:ascii="宋体" w:hAnsi="宋体"/>
                <w:sz w:val="24"/>
                <w:szCs w:val="24"/>
              </w:rPr>
              <w:t>按月召集外租店铺负责人参加的安全生产会议：</w:t>
            </w:r>
          </w:p>
          <w:p>
            <w:pPr>
              <w:numPr>
                <w:ilvl w:val="1"/>
                <w:numId w:val="4"/>
              </w:numPr>
              <w:spacing w:line="460" w:lineRule="exact"/>
              <w:jc w:val="both"/>
              <w:rPr>
                <w:rFonts w:ascii="宋体" w:hAnsi="宋体"/>
                <w:sz w:val="24"/>
                <w:szCs w:val="24"/>
              </w:rPr>
            </w:pPr>
            <w:r>
              <w:rPr>
                <w:rFonts w:hint="eastAsia" w:ascii="宋体" w:hAnsi="宋体"/>
                <w:sz w:val="24"/>
                <w:szCs w:val="24"/>
              </w:rPr>
              <w:t>通报安全生产局势及行业主管部门的要求和精神。</w:t>
            </w:r>
          </w:p>
          <w:p>
            <w:pPr>
              <w:numPr>
                <w:ilvl w:val="1"/>
                <w:numId w:val="4"/>
              </w:numPr>
              <w:spacing w:line="460" w:lineRule="exact"/>
              <w:jc w:val="both"/>
              <w:rPr>
                <w:rFonts w:ascii="宋体" w:hAnsi="宋体"/>
                <w:sz w:val="24"/>
                <w:szCs w:val="24"/>
              </w:rPr>
            </w:pPr>
            <w:r>
              <w:rPr>
                <w:rFonts w:hint="eastAsia" w:ascii="宋体" w:hAnsi="宋体"/>
                <w:sz w:val="24"/>
                <w:szCs w:val="24"/>
              </w:rPr>
              <w:t>通报酒店各外租店铺和酒店各部门在月度安全检查中新出现的问题。</w:t>
            </w:r>
          </w:p>
          <w:p>
            <w:pPr>
              <w:numPr>
                <w:ilvl w:val="1"/>
                <w:numId w:val="4"/>
              </w:numPr>
              <w:spacing w:line="460" w:lineRule="exact"/>
              <w:jc w:val="both"/>
              <w:rPr>
                <w:rFonts w:ascii="宋体" w:hAnsi="宋体"/>
                <w:sz w:val="24"/>
                <w:szCs w:val="24"/>
              </w:rPr>
            </w:pPr>
            <w:r>
              <w:rPr>
                <w:rFonts w:hint="eastAsia" w:ascii="宋体" w:hAnsi="宋体"/>
                <w:sz w:val="24"/>
                <w:szCs w:val="24"/>
              </w:rPr>
              <w:t>通报在历次安全检查中所发现问题的整改进展情况。</w:t>
            </w:r>
          </w:p>
          <w:p>
            <w:pPr>
              <w:numPr>
                <w:ilvl w:val="1"/>
                <w:numId w:val="4"/>
              </w:numPr>
              <w:spacing w:line="460" w:lineRule="exact"/>
              <w:jc w:val="both"/>
              <w:rPr>
                <w:rFonts w:ascii="宋体" w:hAnsi="宋体"/>
                <w:sz w:val="24"/>
                <w:szCs w:val="24"/>
              </w:rPr>
            </w:pPr>
            <w:r>
              <w:rPr>
                <w:rFonts w:hint="eastAsia" w:ascii="宋体" w:hAnsi="宋体"/>
                <w:sz w:val="24"/>
                <w:szCs w:val="24"/>
              </w:rPr>
              <w:t>通报酒店安委会对安全生产责任事故的惩处决定。</w:t>
            </w:r>
          </w:p>
        </w:tc>
      </w:tr>
    </w:tbl>
    <w:p>
      <w:pPr>
        <w:rPr>
          <w:rFonts w:ascii="新宋体" w:hAnsi="新宋体" w:eastAsia="新宋体"/>
        </w:rPr>
      </w:pPr>
    </w:p>
    <w:sectPr>
      <w:headerReference r:id="rId3" w:type="default"/>
      <w:pgSz w:w="11906" w:h="16838"/>
      <w:pgMar w:top="2045" w:right="1134" w:bottom="1246" w:left="1134" w:header="623" w:footer="948"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color w:val="D9D9D9"/>
      </w:rPr>
      <w:drawing>
        <wp:inline distT="0" distB="0" distL="0" distR="0">
          <wp:extent cx="2847975" cy="438150"/>
          <wp:effectExtent l="0" t="0" r="0" b="0"/>
          <wp:docPr id="3" name="图片 10"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descr="图片包含 游戏机, 画&#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847975" cy="4381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200D78"/>
    <w:multiLevelType w:val="multilevel"/>
    <w:tmpl w:val="19200D78"/>
    <w:lvl w:ilvl="0" w:tentative="0">
      <w:start w:val="1"/>
      <w:numFmt w:val="decimal"/>
      <w:lvlText w:val="%1."/>
      <w:lvlJc w:val="left"/>
      <w:pPr>
        <w:tabs>
          <w:tab w:val="left" w:pos="420"/>
        </w:tabs>
        <w:ind w:left="420" w:hanging="420"/>
      </w:pPr>
    </w:lvl>
    <w:lvl w:ilvl="1" w:tentative="0">
      <w:start w:val="1"/>
      <w:numFmt w:val="decimal"/>
      <w:lvlText w:val="%2)"/>
      <w:lvlJc w:val="left"/>
      <w:pPr>
        <w:tabs>
          <w:tab w:val="left" w:pos="909"/>
        </w:tabs>
        <w:ind w:left="909" w:hanging="489"/>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37CA012F"/>
    <w:multiLevelType w:val="multilevel"/>
    <w:tmpl w:val="37CA012F"/>
    <w:lvl w:ilvl="0" w:tentative="0">
      <w:start w:val="29"/>
      <w:numFmt w:val="decimal"/>
      <w:lvlText w:val="%1"/>
      <w:lvlJc w:val="left"/>
      <w:pPr>
        <w:tabs>
          <w:tab w:val="left" w:pos="425"/>
        </w:tabs>
        <w:ind w:left="425" w:hanging="425"/>
      </w:pPr>
      <w:rPr>
        <w:rFonts w:hint="eastAsia"/>
      </w:rPr>
    </w:lvl>
    <w:lvl w:ilvl="1" w:tentative="0">
      <w:start w:val="1"/>
      <w:numFmt w:val="decimal"/>
      <w:lvlText w:val="2.%2"/>
      <w:lvlJc w:val="left"/>
      <w:pPr>
        <w:tabs>
          <w:tab w:val="left" w:pos="992"/>
        </w:tabs>
        <w:ind w:left="992" w:hanging="567"/>
      </w:pPr>
      <w:rPr>
        <w:rFonts w:hint="eastAsia"/>
      </w:rPr>
    </w:lvl>
    <w:lvl w:ilvl="2" w:tentative="0">
      <w:start w:val="1"/>
      <w:numFmt w:val="decimal"/>
      <w:lvlText w:val="5.2.%3"/>
      <w:lvlJc w:val="left"/>
      <w:pPr>
        <w:tabs>
          <w:tab w:val="left" w:pos="1571"/>
        </w:tabs>
        <w:ind w:left="1418" w:hanging="567"/>
      </w:pPr>
      <w:rPr>
        <w:rFonts w:hint="eastAsia"/>
      </w:rPr>
    </w:lvl>
    <w:lvl w:ilvl="3" w:tentative="0">
      <w:start w:val="1"/>
      <w:numFmt w:val="decimal"/>
      <w:lvlText w:val="3.1.1.%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2">
    <w:nsid w:val="6324302F"/>
    <w:multiLevelType w:val="multilevel"/>
    <w:tmpl w:val="6324302F"/>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76BA0DED"/>
    <w:multiLevelType w:val="multilevel"/>
    <w:tmpl w:val="76BA0DED"/>
    <w:lvl w:ilvl="0" w:tentative="0">
      <w:start w:val="29"/>
      <w:numFmt w:val="decimal"/>
      <w:lvlText w:val="%1"/>
      <w:lvlJc w:val="left"/>
      <w:pPr>
        <w:tabs>
          <w:tab w:val="left" w:pos="425"/>
        </w:tabs>
        <w:ind w:left="425" w:hanging="425"/>
      </w:pPr>
      <w:rPr>
        <w:rFonts w:hint="eastAsia"/>
      </w:rPr>
    </w:lvl>
    <w:lvl w:ilvl="1" w:tentative="0">
      <w:start w:val="1"/>
      <w:numFmt w:val="decimal"/>
      <w:lvlText w:val="1.%2"/>
      <w:lvlJc w:val="left"/>
      <w:pPr>
        <w:tabs>
          <w:tab w:val="left" w:pos="992"/>
        </w:tabs>
        <w:ind w:left="992" w:hanging="567"/>
      </w:pPr>
      <w:rPr>
        <w:rFonts w:hint="eastAsia"/>
      </w:rPr>
    </w:lvl>
    <w:lvl w:ilvl="2" w:tentative="0">
      <w:start w:val="1"/>
      <w:numFmt w:val="decimal"/>
      <w:lvlText w:val="5.2.%3"/>
      <w:lvlJc w:val="left"/>
      <w:pPr>
        <w:tabs>
          <w:tab w:val="left" w:pos="1571"/>
        </w:tabs>
        <w:ind w:left="1418" w:hanging="567"/>
      </w:pPr>
      <w:rPr>
        <w:rFonts w:hint="eastAsia"/>
      </w:rPr>
    </w:lvl>
    <w:lvl w:ilvl="3" w:tentative="0">
      <w:start w:val="1"/>
      <w:numFmt w:val="decimal"/>
      <w:lvlText w:val="3.1.1.%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I1ZDBlMGU5ODg0MjFmMWM5ODUwYjE5NDUzNjg2ZWYifQ=="/>
  </w:docVars>
  <w:rsids>
    <w:rsidRoot w:val="009A36CD"/>
    <w:rsid w:val="00057353"/>
    <w:rsid w:val="00102B5C"/>
    <w:rsid w:val="00130465"/>
    <w:rsid w:val="00193894"/>
    <w:rsid w:val="0029629D"/>
    <w:rsid w:val="0058395B"/>
    <w:rsid w:val="00652567"/>
    <w:rsid w:val="006D0982"/>
    <w:rsid w:val="00785BA3"/>
    <w:rsid w:val="008104B8"/>
    <w:rsid w:val="008177A7"/>
    <w:rsid w:val="008E3711"/>
    <w:rsid w:val="0099100A"/>
    <w:rsid w:val="009A36CD"/>
    <w:rsid w:val="00AB03E5"/>
    <w:rsid w:val="00CB7671"/>
    <w:rsid w:val="00EA203A"/>
    <w:rsid w:val="38B44B5F"/>
    <w:rsid w:val="5B9849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zh-CN" w:bidi="ar-SA"/>
    </w:rPr>
  </w:style>
  <w:style w:type="paragraph" w:styleId="2">
    <w:name w:val="heading 1"/>
    <w:basedOn w:val="1"/>
    <w:next w:val="1"/>
    <w:qFormat/>
    <w:uiPriority w:val="0"/>
    <w:pPr>
      <w:keepNext/>
      <w:outlineLvl w:val="0"/>
    </w:pPr>
    <w:rPr>
      <w:b/>
      <w:i/>
      <w:sz w:val="28"/>
    </w:rPr>
  </w:style>
  <w:style w:type="paragraph" w:styleId="3">
    <w:name w:val="heading 3"/>
    <w:basedOn w:val="1"/>
    <w:next w:val="1"/>
    <w:qFormat/>
    <w:uiPriority w:val="0"/>
    <w:pPr>
      <w:keepNext/>
      <w:outlineLvl w:val="2"/>
    </w:pPr>
    <w:rPr>
      <w:b/>
      <w:sz w:val="16"/>
    </w:rPr>
  </w:style>
  <w:style w:type="character" w:default="1" w:styleId="7">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pPr>
    <w:rPr>
      <w:sz w:val="18"/>
      <w:szCs w:val="18"/>
    </w:rPr>
  </w:style>
  <w:style w:type="paragraph" w:styleId="5">
    <w:name w:val="header"/>
    <w:basedOn w:val="1"/>
    <w:qFormat/>
    <w:uiPriority w:val="0"/>
    <w:pPr>
      <w:tabs>
        <w:tab w:val="center" w:pos="4320"/>
        <w:tab w:val="right" w:pos="8640"/>
      </w:tabs>
    </w:pPr>
    <w:rPr>
      <w:sz w:val="24"/>
    </w:rPr>
  </w:style>
  <w:style w:type="character" w:styleId="8">
    <w:name w:val="page number"/>
    <w:basedOn w:val="7"/>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DELLNBX</Company>
  <Pages>1</Pages>
  <Words>93</Words>
  <Characters>536</Characters>
  <Lines>4</Lines>
  <Paragraphs>1</Paragraphs>
  <TotalTime>0</TotalTime>
  <ScaleCrop>false</ScaleCrop>
  <LinksUpToDate>false</LinksUpToDate>
  <CharactersWithSpaces>628</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2021-02-26T07:27:00Z</dcterms:created>
  <dc:creator>lucy</dc:creator>
  <cp:lastModifiedBy>冯亮</cp:lastModifiedBy>
  <dcterms:modified xsi:type="dcterms:W3CDTF">2023-11-24T03:03:36Z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21770DCAE950499899FF50376744031B</vt:lpwstr>
  </property>
</Properties>
</file>