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050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 w:cs="Tahoma"/>
                <w:szCs w:val="24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原档号：</w:t>
            </w:r>
            <w:r>
              <w:rPr>
                <w:rFonts w:hint="eastAsia"/>
                <w:szCs w:val="24"/>
              </w:rPr>
              <w:t>SEC/P&amp;P/03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r>
              <w:rPr>
                <w:rFonts w:cs="Tahoma"/>
                <w:sz w:val="24"/>
                <w:szCs w:val="22"/>
              </w:rPr>
              <w:t>恐怖分子</w:t>
            </w:r>
            <w:r>
              <w:rPr>
                <w:rFonts w:hint="eastAsia" w:cs="Tahoma"/>
                <w:sz w:val="24"/>
                <w:szCs w:val="22"/>
              </w:rPr>
              <w:t>挟持人质事件应急处理程序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widowControl w:val="0"/>
              <w:numPr>
                <w:ilvl w:val="0"/>
                <w:numId w:val="1"/>
              </w:numPr>
              <w:ind w:left="397" w:hanging="39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此程序旨在确立一种统一、协调地解决</w:t>
            </w:r>
            <w:r>
              <w:rPr>
                <w:rFonts w:hint="eastAsia" w:cs="Tahoma"/>
                <w:sz w:val="24"/>
              </w:rPr>
              <w:t>此问题</w:t>
            </w:r>
            <w:r>
              <w:rPr>
                <w:rFonts w:cs="Tahoma"/>
                <w:sz w:val="24"/>
              </w:rPr>
              <w:t>的程序，以使</w:t>
            </w:r>
            <w:r>
              <w:rPr>
                <w:rFonts w:hint="eastAsia" w:cs="Tahoma"/>
                <w:sz w:val="24"/>
              </w:rPr>
              <w:t>酒店</w:t>
            </w:r>
            <w:r>
              <w:rPr>
                <w:rFonts w:cs="Tahoma"/>
                <w:sz w:val="24"/>
              </w:rPr>
              <w:t>员工和客人遇到情况不引起惊慌，而能在一指挥下采取紧急的处理方法。</w:t>
            </w:r>
          </w:p>
          <w:p>
            <w:pPr>
              <w:widowControl w:val="0"/>
              <w:numPr>
                <w:ilvl w:val="0"/>
                <w:numId w:val="1"/>
              </w:numPr>
              <w:ind w:left="539" w:hanging="539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此政策主要涉及到保安部，前厅部及总机等。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356"/>
              </w:tabs>
              <w:ind w:right="605"/>
              <w:rPr>
                <w:rFonts w:ascii="Times New Roman" w:hAnsi="Times New Roman" w:cs="Tahoma"/>
                <w:spacing w:val="-3"/>
                <w:szCs w:val="20"/>
              </w:rPr>
            </w:pPr>
            <w:r>
              <w:rPr>
                <w:rFonts w:ascii="Times New Roman" w:hAnsi="Times New Roman" w:cs="Tahoma"/>
                <w:spacing w:val="-3"/>
                <w:szCs w:val="20"/>
              </w:rPr>
              <w:t xml:space="preserve">员工职责 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356"/>
                <w:tab w:val="left" w:pos="1500"/>
              </w:tabs>
              <w:suppressAutoHyphens/>
              <w:ind w:right="505"/>
              <w:rPr>
                <w:rFonts w:ascii="Times New Roman" w:hAnsi="Times New Roman" w:cs="Tahoma"/>
                <w:spacing w:val="-3"/>
                <w:szCs w:val="20"/>
                <w:u w:val="single"/>
              </w:rPr>
            </w:pPr>
            <w:r>
              <w:rPr>
                <w:rFonts w:ascii="Times New Roman" w:hAnsi="Times New Roman" w:cs="Tahoma"/>
                <w:spacing w:val="-3"/>
                <w:szCs w:val="20"/>
              </w:rPr>
              <w:t>保安部的职责</w:t>
            </w:r>
            <w:r>
              <w:rPr>
                <w:rFonts w:ascii="Times New Roman" w:hAnsi="Times New Roman" w:cs="Tahoma"/>
                <w:spacing w:val="-3"/>
                <w:szCs w:val="20"/>
                <w:u w:val="single"/>
              </w:rPr>
              <w:t xml:space="preserve"> 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356"/>
                <w:tab w:val="left" w:pos="1500"/>
              </w:tabs>
              <w:ind w:right="605"/>
              <w:rPr>
                <w:rFonts w:ascii="Times New Roman" w:hAnsi="Times New Roman" w:cs="Tahoma"/>
                <w:spacing w:val="-3"/>
                <w:szCs w:val="20"/>
              </w:rPr>
            </w:pPr>
            <w:r>
              <w:rPr>
                <w:rFonts w:ascii="Times New Roman" w:hAnsi="Times New Roman" w:cs="Tahoma"/>
                <w:spacing w:val="-3"/>
                <w:szCs w:val="20"/>
              </w:rPr>
              <w:t xml:space="preserve">应急小组 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356"/>
                <w:tab w:val="left" w:pos="1500"/>
              </w:tabs>
              <w:ind w:right="605"/>
              <w:rPr>
                <w:rFonts w:ascii="Times New Roman" w:hAnsi="Times New Roman" w:cs="Tahoma"/>
                <w:spacing w:val="-3"/>
                <w:szCs w:val="20"/>
                <w:u w:val="single"/>
              </w:rPr>
            </w:pPr>
            <w:r>
              <w:rPr>
                <w:rFonts w:ascii="Times New Roman" w:hAnsi="Times New Roman" w:cs="Tahoma"/>
                <w:spacing w:val="-3"/>
                <w:szCs w:val="20"/>
              </w:rPr>
              <w:t>公关部负责人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356"/>
              </w:tabs>
              <w:ind w:right="605"/>
              <w:rPr>
                <w:rFonts w:ascii="Times New Roman" w:hAnsi="Times New Roman" w:cs="Tahoma"/>
                <w:spacing w:val="-3"/>
                <w:szCs w:val="20"/>
              </w:rPr>
            </w:pPr>
            <w:r>
              <w:rPr>
                <w:rFonts w:ascii="Times New Roman" w:hAnsi="Times New Roman" w:cs="Tahoma"/>
                <w:spacing w:val="-3"/>
                <w:szCs w:val="20"/>
              </w:rPr>
              <w:t xml:space="preserve">总机 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356"/>
              </w:tabs>
              <w:ind w:right="605"/>
              <w:rPr>
                <w:rFonts w:ascii="Tahoma" w:hAnsi="CG Times" w:cs="Tahoma"/>
                <w:spacing w:val="-3"/>
                <w:sz w:val="20"/>
                <w:szCs w:val="20"/>
              </w:rPr>
            </w:pPr>
            <w:r>
              <w:rPr>
                <w:rFonts w:ascii="Times New Roman" w:hAnsi="Times New Roman" w:cs="Tahoma"/>
                <w:szCs w:val="20"/>
              </w:rPr>
              <w:t>前厅部</w:t>
            </w:r>
            <w:r>
              <w:rPr>
                <w:rFonts w:hint="eastAsia" w:ascii="Times New Roman" w:hAnsi="Times New Roman" w:cs="Tahoma"/>
                <w:spacing w:val="-3"/>
                <w:szCs w:val="20"/>
              </w:rPr>
              <w:t xml:space="preserve">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tabs>
                <w:tab w:val="left" w:pos="540"/>
              </w:tabs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员工职责 </w:t>
            </w:r>
          </w:p>
          <w:p>
            <w:pPr>
              <w:numPr>
                <w:ilvl w:val="0"/>
                <w:numId w:val="4"/>
              </w:numPr>
              <w:tabs>
                <w:tab w:val="left" w:pos="823"/>
                <w:tab w:val="left" w:pos="2100"/>
              </w:tabs>
              <w:suppressAutoHyphens/>
              <w:ind w:right="6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员工发现或意识到有恐怖事件发生时应拨</w:t>
            </w:r>
            <w:r>
              <w:rPr>
                <w:rFonts w:hint="eastAsia" w:cs="Tahoma"/>
                <w:spacing w:val="-3"/>
                <w:sz w:val="24"/>
              </w:rPr>
              <w:t>“内部电话XXXX”</w:t>
            </w:r>
            <w:r>
              <w:rPr>
                <w:rFonts w:cs="Tahoma"/>
                <w:spacing w:val="-3"/>
                <w:sz w:val="24"/>
              </w:rPr>
              <w:t>向保安部报警。</w:t>
            </w:r>
          </w:p>
          <w:p>
            <w:pPr>
              <w:numPr>
                <w:ilvl w:val="0"/>
                <w:numId w:val="5"/>
              </w:numPr>
              <w:tabs>
                <w:tab w:val="left" w:pos="1248"/>
                <w:tab w:val="left" w:pos="2100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说出自己的姓名，部门。</w:t>
            </w:r>
          </w:p>
          <w:p>
            <w:pPr>
              <w:numPr>
                <w:ilvl w:val="0"/>
                <w:numId w:val="5"/>
              </w:numPr>
              <w:tabs>
                <w:tab w:val="left" w:pos="1248"/>
                <w:tab w:val="left" w:pos="2100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发生恐怖事件的地点和你自己的位置。</w:t>
            </w:r>
          </w:p>
          <w:p>
            <w:pPr>
              <w:numPr>
                <w:ilvl w:val="0"/>
                <w:numId w:val="4"/>
              </w:numPr>
              <w:tabs>
                <w:tab w:val="left" w:pos="823"/>
                <w:tab w:val="left" w:pos="2100"/>
              </w:tabs>
              <w:suppressAutoHyphens/>
              <w:ind w:right="6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如有可能，应注意观察情况：案犯的人数，使用凶器，人质情况，伤亡等</w:t>
            </w:r>
            <w:r>
              <w:rPr>
                <w:rFonts w:hint="eastAsia" w:cs="Tahoma"/>
                <w:spacing w:val="-3"/>
                <w:sz w:val="24"/>
              </w:rPr>
              <w:t>。</w:t>
            </w:r>
          </w:p>
          <w:p>
            <w:pPr>
              <w:numPr>
                <w:ilvl w:val="0"/>
                <w:numId w:val="4"/>
              </w:numPr>
              <w:tabs>
                <w:tab w:val="left" w:pos="823"/>
                <w:tab w:val="left" w:pos="2100"/>
              </w:tabs>
              <w:suppressAutoHyphens/>
              <w:ind w:right="6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躲藏在安全的地点，不要出头，等待应急小组的到达。</w:t>
            </w:r>
          </w:p>
          <w:p>
            <w:pPr>
              <w:numPr>
                <w:ilvl w:val="0"/>
                <w:numId w:val="4"/>
              </w:numPr>
              <w:tabs>
                <w:tab w:val="left" w:pos="823"/>
                <w:tab w:val="left" w:pos="2100"/>
              </w:tabs>
              <w:suppressAutoHyphens/>
              <w:ind w:right="6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应急小组到达后向他们通报情况。一定要谨慎小心，不要冒生命危险或将同事置身危险之中。</w:t>
            </w:r>
          </w:p>
          <w:p>
            <w:pPr>
              <w:numPr>
                <w:ilvl w:val="0"/>
                <w:numId w:val="3"/>
              </w:numPr>
              <w:tabs>
                <w:tab w:val="left" w:pos="540"/>
              </w:tabs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保安部职责 </w:t>
            </w:r>
          </w:p>
          <w:p>
            <w:pPr>
              <w:tabs>
                <w:tab w:val="left" w:pos="1500"/>
                <w:tab w:val="left" w:pos="2000"/>
              </w:tabs>
              <w:suppressAutoHyphens/>
              <w:ind w:right="505" w:firstLine="585" w:firstLineChars="2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监控室保安人员</w:t>
            </w:r>
            <w:r>
              <w:rPr>
                <w:rFonts w:hint="eastAsia" w:cs="Tahoma"/>
                <w:spacing w:val="-3"/>
                <w:sz w:val="24"/>
              </w:rPr>
              <w:t>: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得到报告后，保安部人员应查清：</w:t>
            </w:r>
          </w:p>
          <w:p>
            <w:pPr>
              <w:numPr>
                <w:ilvl w:val="0"/>
                <w:numId w:val="7"/>
              </w:numPr>
              <w:tabs>
                <w:tab w:val="left" w:pos="1248"/>
              </w:tabs>
              <w:suppressAutoHyphens/>
              <w:ind w:right="5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报告人身份 </w:t>
            </w:r>
          </w:p>
          <w:p>
            <w:pPr>
              <w:numPr>
                <w:ilvl w:val="0"/>
                <w:numId w:val="7"/>
              </w:numPr>
              <w:tabs>
                <w:tab w:val="left" w:pos="1248"/>
              </w:tabs>
              <w:suppressAutoHyphens/>
              <w:ind w:right="5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出事地点，报告人情况。 </w:t>
            </w:r>
          </w:p>
          <w:p>
            <w:pPr>
              <w:numPr>
                <w:ilvl w:val="0"/>
                <w:numId w:val="7"/>
              </w:numPr>
              <w:tabs>
                <w:tab w:val="left" w:pos="1248"/>
              </w:tabs>
              <w:suppressAutoHyphens/>
              <w:ind w:right="5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案犯人数，凶器，疑犯、人质人数，伤亡情况等。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同报告人一</w:t>
            </w:r>
            <w:r>
              <w:rPr>
                <w:rFonts w:hint="eastAsia" w:cs="Tahoma"/>
                <w:spacing w:val="-3"/>
                <w:sz w:val="24"/>
              </w:rPr>
              <w:t>起</w:t>
            </w:r>
            <w:r>
              <w:rPr>
                <w:rFonts w:cs="Tahoma"/>
                <w:spacing w:val="-3"/>
                <w:sz w:val="24"/>
              </w:rPr>
              <w:t>见应急小组成员。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使用对讲机同应急小组成员联系，传达情况包括集合地点。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通知值班经理，保安部人员小心进入现场。其他人员原地待命。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同电话总机联系，交换报告的信息。如果有进一步的信息要立即知会应急小组。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用电话或传呼通知保安部经理。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指示所有保安员在办公室待命并向他们通报情况。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指挥部设立后，规定联络地点和电话，所有机密情况应通过电话和信使传达。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向酒店医务室</w:t>
            </w:r>
            <w:r>
              <w:rPr>
                <w:rFonts w:hint="eastAsia" w:cs="Tahoma"/>
                <w:spacing w:val="-3"/>
                <w:sz w:val="24"/>
              </w:rPr>
              <w:t>（如有）</w:t>
            </w:r>
            <w:r>
              <w:rPr>
                <w:rFonts w:cs="Tahoma"/>
                <w:spacing w:val="-3"/>
                <w:sz w:val="24"/>
              </w:rPr>
              <w:t>传达情况，做好准备。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根据现场情况可通知公安机关前来协助。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如果接到指示可以通知公安机关前来帮助，若要通知其他保安部人员和应急小组成员，应采用谨慎的方式通知他们。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继续观察事态的发展。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在紧急情况记录本上按顺序记录发生的情况。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所有情况都应保密，只有酒店总经理和</w:t>
            </w:r>
            <w:r>
              <w:rPr>
                <w:rFonts w:hint="eastAsia" w:cs="Tahoma"/>
                <w:spacing w:val="-3"/>
                <w:sz w:val="24"/>
              </w:rPr>
              <w:t>总经理授权的</w:t>
            </w:r>
            <w:r>
              <w:rPr>
                <w:rFonts w:cs="Tahoma"/>
                <w:spacing w:val="-3"/>
                <w:sz w:val="24"/>
              </w:rPr>
              <w:t>公关部负责人有权接触此类情况。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发现有记者在场时应报告值班经理和公关部负责人，以便采取相应措施。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当得到疏散指示后，应使用公共广播系统通知客人。</w:t>
            </w:r>
          </w:p>
          <w:p>
            <w:pPr>
              <w:tabs>
                <w:tab w:val="left" w:pos="1600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     其他值班保安人员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得到报告后，巡逻员应赶到现场或其它指定地点。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left="823" w:right="5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得到进入现场的指示后，要小心翼翼地进入，不要出头。应在安全地点隐蔽观察，将情况向应急小组报告。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执行应急小组交给的其它任务。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left="823" w:right="5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当恐怖事件发生在别的区域时，大堂和员工通道警卫应坚守岗位，如果事件发生在大堂，应立即同应急小组联系，注意观察，随时注意异常情况。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保安部监控室接到报警后，要时时监控出事现场，并录制现场画面。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left="823" w:right="5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如果发生恐怖分子占领和控制保安部办公室的情况，应另立指挥部，由保安部人员守卫指挥部，总机或由信使通知所有应急小组成员，指挥部调动指挥一切。</w:t>
            </w:r>
          </w:p>
          <w:p>
            <w:pPr>
              <w:numPr>
                <w:ilvl w:val="0"/>
                <w:numId w:val="3"/>
              </w:numPr>
              <w:tabs>
                <w:tab w:val="left" w:pos="540"/>
              </w:tabs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应急小组</w:t>
            </w:r>
          </w:p>
          <w:p>
            <w:pPr>
              <w:suppressAutoHyphens/>
              <w:spacing w:line="280" w:lineRule="exact"/>
              <w:ind w:right="607" w:firstLine="468" w:firstLineChars="20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值班经理</w:t>
            </w:r>
            <w:r>
              <w:rPr>
                <w:rFonts w:hint="eastAsia" w:cs="Tahoma"/>
                <w:spacing w:val="-3"/>
                <w:sz w:val="24"/>
              </w:rPr>
              <w:t>: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得到情况报告后，立即赶赴现场。小组人员在汇合地点集合。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如果发现情况者系客人或员工，应找他们了解情况。派出一名保安人员和巡逻员在暗处观察情况，随时报告新的情况。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如果报告人是恐怖分子自己，应询问原因。不要作出承诺，除非是为解救生命。通知总经理，运营总监和高级值班经理。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如果有可能，应建立指挥部，通知出事地点和总机电话。机密情况应通过电话传达或派人传递。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如果决定向警方求助，通知保安部拨110同警方联系，报告情况。通知总机向主要人员报警。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警方人员到达后，向他们介绍情况，做移交工作。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动员应急小组人员组成外围警戒，封锁出入口，孤立出事地区。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同警卫主管和值班工程师一道协助警方人员。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如果需要，实行部分或全部疏散，在实行疏散前应征得酒店总经理的同意。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为无法回房间的客人安排住宿。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向酒店总经理和公关部负责人通报情况。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建立记者接待室，只有总经理或公关部负责人有资格举行记者招待会，通报有关情况。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按顺序记录所发生的情况。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事件过后，同保安部人员，当班工程师一道检查现场并完成调查报告。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right="607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根据有关内容要求进行索赔工作。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事件发生后，当局也许还要控制出事地点。只有在当局撤销戒严/管制后才能恢复出事地点的正常工作。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同警方合作，直到问题全部解决。</w:t>
            </w:r>
          </w:p>
          <w:p>
            <w:pPr>
              <w:tabs>
                <w:tab w:val="left" w:pos="1500"/>
                <w:tab w:val="left" w:pos="2000"/>
              </w:tabs>
              <w:suppressAutoHyphens/>
              <w:ind w:right="505" w:firstLine="234" w:firstLineChars="10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保安主管: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收到报告后，立即赶赴出事地点。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同应急小组领导一道完成调查工作。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向应急小组领导提出防范及做法的合理建议。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坚守指挥部，确保应急小组领导的指示得到贯彻执行。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在值班经理不在时，代行其职。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警方接手后，协助小组领导调集应急小组成员组成外围警戒。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同应急小组一道协助警方。需要疏散时协助疏散工作。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协助值班经理按出事顺序记录所发生的事件。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事件发生后，协助值班经理完成调查报告。</w:t>
            </w:r>
          </w:p>
          <w:p>
            <w:pPr>
              <w:tabs>
                <w:tab w:val="left" w:pos="1500"/>
              </w:tabs>
              <w:ind w:right="605" w:firstLine="240" w:firstLineChars="1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值班工程师: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收到报告后，立即找出饭店建筑图纸，包括出事地点上一层和下一层的图纸，到出事地点或指定汇合处。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同应值班经理讨论事态的发展，如果没有得到具体指令，同应急小组成员一道待命。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警方接手后，应急小组和保安人员原地协助警方作战。组织其它成员组成外围警戒线。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若形势需要协助疏散工作。</w:t>
            </w:r>
          </w:p>
          <w:p>
            <w:pPr>
              <w:numPr>
                <w:ilvl w:val="0"/>
                <w:numId w:val="8"/>
              </w:numPr>
              <w:suppressAutoHyphens/>
              <w:spacing w:line="28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事件发生后，协助值班经理完成调查报告。</w:t>
            </w:r>
          </w:p>
          <w:p>
            <w:pPr>
              <w:numPr>
                <w:ilvl w:val="0"/>
                <w:numId w:val="3"/>
              </w:numPr>
              <w:tabs>
                <w:tab w:val="left" w:pos="540"/>
              </w:tabs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公关部负责人 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right="6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接到报告后，立即赶到保安部。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right="6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了解最新情况，指挥部地点，电话和警方处理方案。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right="6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从保安部领取一台对讲机，继续观察事态的发展。所有情况都应通过电话和专人传达。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left="823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同总经理，运营总监保持联系，同他们一道制定新闻发布会的方案。只有总经理，公关部负责人有权对外发布新闻。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right="6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得到记者在现场的报告后，应前去会见他们并报告指挥部。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right="6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设立记者招待会会场，会场应远离出事地点。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left="823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在总经理和运营总监的指示下，向主要管理层通报有关情况，以免误传，谣传扩散引起更大范围的恐慌。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right="6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为总机和前台接待制定标准回答。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  <w:tab w:val="left" w:pos="9700"/>
              </w:tabs>
              <w:suppressAutoHyphens/>
              <w:ind w:right="6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当危机过去后，征得酒店总经理的同意，安排记者招待会。</w:t>
            </w:r>
          </w:p>
          <w:p>
            <w:pPr>
              <w:numPr>
                <w:ilvl w:val="0"/>
                <w:numId w:val="3"/>
              </w:numPr>
              <w:tabs>
                <w:tab w:val="left" w:pos="540"/>
              </w:tabs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总机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right="5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得到报告后，总机应查清：</w:t>
            </w:r>
          </w:p>
          <w:p>
            <w:pPr>
              <w:numPr>
                <w:ilvl w:val="0"/>
                <w:numId w:val="11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报告人身份。 </w:t>
            </w:r>
          </w:p>
          <w:p>
            <w:pPr>
              <w:numPr>
                <w:ilvl w:val="0"/>
                <w:numId w:val="11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出事地点，报告人位置。 </w:t>
            </w:r>
          </w:p>
          <w:p>
            <w:pPr>
              <w:numPr>
                <w:ilvl w:val="0"/>
                <w:numId w:val="11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使用凶器，案犯人数，人质情况，伤亡情况等。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right="5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立即电话报告保安部相关的信息。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right="5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报告当班主管，经理。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right="5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经理，主管通过对讲机通报情况并继续追踪。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right="5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通知总机人员不得让无关人员进入总机室。只有下列人员可自由出入：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安委会</w:t>
            </w:r>
            <w:r>
              <w:rPr>
                <w:rFonts w:cs="Tahoma"/>
                <w:spacing w:val="-3"/>
                <w:sz w:val="24"/>
              </w:rPr>
              <w:t xml:space="preserve">成员 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公关部负责人</w:t>
            </w:r>
            <w:r>
              <w:rPr>
                <w:rFonts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值班经理 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值班工程师 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保安经理 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  <w:tab w:val="left" w:pos="2000"/>
              </w:tabs>
              <w:suppressAutoHyphens/>
              <w:ind w:right="505" w:firstLine="9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应急小组成员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right="5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当确信报告的准确性后，立即通知下列人员：</w:t>
            </w:r>
          </w:p>
          <w:p>
            <w:pPr>
              <w:tabs>
                <w:tab w:val="left" w:pos="1892"/>
              </w:tabs>
              <w:suppressAutoHyphens/>
              <w:ind w:left="822" w:leftChars="411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-总经理 </w:t>
            </w:r>
          </w:p>
          <w:p>
            <w:pPr>
              <w:tabs>
                <w:tab w:val="left" w:pos="1892"/>
              </w:tabs>
              <w:suppressAutoHyphens/>
              <w:ind w:left="822" w:leftChars="411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-运营总监 </w:t>
            </w:r>
          </w:p>
          <w:p>
            <w:pPr>
              <w:tabs>
                <w:tab w:val="left" w:pos="1892"/>
              </w:tabs>
              <w:suppressAutoHyphens/>
              <w:ind w:left="822" w:leftChars="411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-公关部负责人 </w:t>
            </w:r>
          </w:p>
          <w:p>
            <w:pPr>
              <w:tabs>
                <w:tab w:val="left" w:pos="1892"/>
              </w:tabs>
              <w:suppressAutoHyphens/>
              <w:ind w:left="822" w:leftChars="411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-保安部经理 </w:t>
            </w:r>
          </w:p>
          <w:p>
            <w:pPr>
              <w:tabs>
                <w:tab w:val="left" w:pos="1892"/>
              </w:tabs>
              <w:suppressAutoHyphens/>
              <w:ind w:left="822" w:leftChars="411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-值班经理 </w:t>
            </w:r>
          </w:p>
          <w:p>
            <w:pPr>
              <w:tabs>
                <w:tab w:val="left" w:pos="1892"/>
              </w:tabs>
              <w:suppressAutoHyphens/>
              <w:ind w:left="822" w:leftChars="411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-相关部门经理/总监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right="505" w:hanging="19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通过电话同指挥部建立联系。所有机密情况通过电话和专人送达。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left="823" w:right="5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从公关部负责人处了解标准回答，以便对外回答有关问题。如果没有标准回答应使用如下语言：酒店发生了意外事件（地点），我们的应急小组正在调查。我们将向您通告情况。请不要接近出事地点，谢谢。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left="823" w:right="5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记录酒店客人的查询，得到</w:t>
            </w:r>
            <w:r>
              <w:rPr>
                <w:rFonts w:hint="eastAsia" w:cs="Tahoma"/>
                <w:spacing w:val="-3"/>
                <w:sz w:val="24"/>
              </w:rPr>
              <w:t>公关部负责人</w:t>
            </w:r>
            <w:r>
              <w:rPr>
                <w:rFonts w:cs="Tahoma"/>
                <w:spacing w:val="-3"/>
                <w:sz w:val="24"/>
              </w:rPr>
              <w:t>授予的标准回答后立即通知他们。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left="823" w:right="5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经理，主管应按顺序记录发生的事件，以便日后查询。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left="823" w:right="5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总机的工作必须有条不紊，此类事件不会持续很久。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823"/>
                <w:tab w:val="left" w:pos="2000"/>
              </w:tabs>
              <w:suppressAutoHyphens/>
              <w:ind w:left="823" w:right="5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如果总机室被恐怖分子控制，前台将成为联络中心。因此，上述所有任务都应由前厅经理和员工完成。</w:t>
            </w:r>
          </w:p>
          <w:p>
            <w:pPr>
              <w:numPr>
                <w:ilvl w:val="0"/>
                <w:numId w:val="3"/>
              </w:numPr>
              <w:tabs>
                <w:tab w:val="left" w:pos="540"/>
              </w:tabs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前厅部 </w:t>
            </w:r>
          </w:p>
          <w:p>
            <w:pPr>
              <w:numPr>
                <w:ilvl w:val="0"/>
                <w:numId w:val="13"/>
              </w:numPr>
              <w:suppressAutoHyphens/>
              <w:spacing w:line="27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前厅主管应整理最新住店客人名单。由信使交保安部一份。保留一份在前台以备高级管理人员参考。</w:t>
            </w:r>
          </w:p>
          <w:p>
            <w:pPr>
              <w:numPr>
                <w:ilvl w:val="0"/>
                <w:numId w:val="13"/>
              </w:numPr>
              <w:suppressAutoHyphens/>
              <w:spacing w:line="27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如果前厅未受恐怖事件的影响，应继续正常的工作。从总机处了解情况，通报给前厅人员。</w:t>
            </w:r>
          </w:p>
          <w:p>
            <w:pPr>
              <w:numPr>
                <w:ilvl w:val="0"/>
                <w:numId w:val="13"/>
              </w:numPr>
              <w:suppressAutoHyphens/>
              <w:spacing w:line="27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从公关部负责人处了解标准回答。如果在得到标准回答前有客人查询，应使用以下语言回答：</w:t>
            </w:r>
            <w:r>
              <w:rPr>
                <w:rFonts w:hint="eastAsia" w:cs="Tahoma"/>
                <w:spacing w:val="-3"/>
                <w:sz w:val="24"/>
              </w:rPr>
              <w:t>酒店</w:t>
            </w:r>
            <w:r>
              <w:rPr>
                <w:rFonts w:cs="Tahoma"/>
                <w:spacing w:val="-3"/>
                <w:sz w:val="24"/>
              </w:rPr>
              <w:t>发生了意外事件（地点），我们的应急小组正在查询，我们将尽快向您通报情况。</w:t>
            </w:r>
          </w:p>
          <w:p>
            <w:pPr>
              <w:numPr>
                <w:ilvl w:val="0"/>
                <w:numId w:val="13"/>
              </w:numPr>
              <w:suppressAutoHyphens/>
              <w:spacing w:line="27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在紧急情况记事本上按顺序记录发生的事件。</w:t>
            </w:r>
          </w:p>
          <w:p>
            <w:pPr>
              <w:numPr>
                <w:ilvl w:val="0"/>
                <w:numId w:val="13"/>
              </w:numPr>
              <w:suppressAutoHyphens/>
              <w:spacing w:line="27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所有前厅人员应保持冷静，对客人多加安抚。</w:t>
            </w:r>
          </w:p>
          <w:p>
            <w:pPr>
              <w:numPr>
                <w:ilvl w:val="0"/>
                <w:numId w:val="13"/>
              </w:numPr>
              <w:suppressAutoHyphens/>
              <w:spacing w:line="27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指挥部下达疏散令后，按本文件有关疏散的内容执行。</w:t>
            </w:r>
          </w:p>
          <w:p>
            <w:pPr>
              <w:numPr>
                <w:ilvl w:val="0"/>
                <w:numId w:val="13"/>
              </w:numPr>
              <w:suppressAutoHyphens/>
              <w:spacing w:line="270" w:lineRule="exact"/>
              <w:ind w:left="823" w:right="607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如果电话总机室被恐怖分子控制，前厅应作为联络中心，前厅人员应立即担负起总机的使命并遵照总机工作程序工作。</w:t>
            </w:r>
          </w:p>
          <w:p>
            <w:pPr>
              <w:suppressAutoHyphens/>
              <w:ind w:left="420" w:right="605"/>
              <w:rPr>
                <w:rFonts w:cs="Tahoma"/>
                <w:b/>
                <w:spacing w:val="-3"/>
                <w:sz w:val="24"/>
                <w:u w:val="single"/>
              </w:rPr>
            </w:pPr>
          </w:p>
          <w:p>
            <w:pPr>
              <w:suppressAutoHyphens/>
              <w:ind w:left="420"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b/>
                <w:spacing w:val="-3"/>
                <w:sz w:val="24"/>
                <w:u w:val="single"/>
              </w:rPr>
              <w:t>附加</w:t>
            </w:r>
            <w:r>
              <w:rPr>
                <w:rFonts w:cs="Tahoma"/>
                <w:b/>
                <w:spacing w:val="-3"/>
                <w:sz w:val="24"/>
                <w:u w:val="single"/>
              </w:rPr>
              <w:t>APPENDIX</w:t>
            </w:r>
          </w:p>
          <w:p>
            <w:pPr>
              <w:suppressAutoHyphens/>
              <w:ind w:left="420"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按照《危机事件和重大事项上报制度》程序向事业群相关部门汇报事件情况及后续进展</w:t>
            </w:r>
          </w:p>
          <w:p>
            <w:pPr>
              <w:suppressAutoHyphens/>
              <w:ind w:left="420" w:right="605"/>
              <w:rPr>
                <w:rFonts w:ascii="Tahoma" w:hAnsi="Tahoma" w:cs="Tahoma"/>
                <w:spacing w:val="-3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pict>
        <v:shape id="_x0000_i1025" o:spt="75" alt="图片包含 游戏机, 画&#10;&#10;描述已自动生成" type="#_x0000_t75" style="height:34.5pt;width:224pt;" filled="f" o:preferrelative="t" stroked="f" coordsize="21600,21600">
          <v:path/>
          <v:fill on="f" focussize="0,0"/>
          <v:stroke on="f" joinstyle="miter"/>
          <v:imagedata r:id="rId1" o:title="图片包含 游戏机, 画&#10;&#10;描述已自动生成"/>
          <o:lock v:ext="edit" aspectratio="t"/>
          <w10:wrap type="none"/>
          <w10:anchorlock/>
        </v:shape>
      </w:pic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00743"/>
    <w:multiLevelType w:val="multilevel"/>
    <w:tmpl w:val="0CF00743"/>
    <w:lvl w:ilvl="0" w:tentative="0">
      <w:start w:val="1"/>
      <w:numFmt w:val="decimal"/>
      <w:lvlText w:val="4.%1"/>
      <w:lvlJc w:val="left"/>
      <w:pPr>
        <w:ind w:left="450" w:hanging="450"/>
      </w:pPr>
      <w:rPr>
        <w:rFonts w:hint="default" w:hAnsi="Tahom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36336E"/>
    <w:multiLevelType w:val="multilevel"/>
    <w:tmpl w:val="1336336E"/>
    <w:lvl w:ilvl="0" w:tentative="0">
      <w:start w:val="1"/>
      <w:numFmt w:val="decimal"/>
      <w:lvlText w:val="5.1.%1"/>
      <w:lvlJc w:val="left"/>
      <w:pPr>
        <w:ind w:left="450" w:hanging="450"/>
      </w:pPr>
      <w:rPr>
        <w:rFonts w:hint="default" w:hAnsi="Tahom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A310BA"/>
    <w:multiLevelType w:val="multilevel"/>
    <w:tmpl w:val="1AA310BA"/>
    <w:lvl w:ilvl="0" w:tentative="0">
      <w:start w:val="1"/>
      <w:numFmt w:val="decimal"/>
      <w:lvlText w:val="2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6734CB3"/>
    <w:multiLevelType w:val="multilevel"/>
    <w:tmpl w:val="26734CB3"/>
    <w:lvl w:ilvl="0" w:tentative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8BF6E2F"/>
    <w:multiLevelType w:val="multilevel"/>
    <w:tmpl w:val="28BF6E2F"/>
    <w:lvl w:ilvl="0" w:tentative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29F56268"/>
    <w:multiLevelType w:val="multilevel"/>
    <w:tmpl w:val="29F56268"/>
    <w:lvl w:ilvl="0" w:tentative="0">
      <w:start w:val="1"/>
      <w:numFmt w:val="decimal"/>
      <w:lvlText w:val="5.5.%1"/>
      <w:lvlJc w:val="left"/>
      <w:pPr>
        <w:ind w:left="450" w:hanging="450"/>
      </w:pPr>
      <w:rPr>
        <w:rFonts w:hint="default" w:hAnsi="Tahom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F310E80"/>
    <w:multiLevelType w:val="multilevel"/>
    <w:tmpl w:val="3F310E80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E84585F"/>
    <w:multiLevelType w:val="multilevel"/>
    <w:tmpl w:val="4E84585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0965CFB"/>
    <w:multiLevelType w:val="multilevel"/>
    <w:tmpl w:val="50965CFB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1C87C2D"/>
    <w:multiLevelType w:val="multilevel"/>
    <w:tmpl w:val="61C87C2D"/>
    <w:lvl w:ilvl="0" w:tentative="0">
      <w:start w:val="1"/>
      <w:numFmt w:val="decimal"/>
      <w:lvlText w:val="1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91A4D12"/>
    <w:multiLevelType w:val="multilevel"/>
    <w:tmpl w:val="691A4D12"/>
    <w:lvl w:ilvl="0" w:tentative="0">
      <w:start w:val="1"/>
      <w:numFmt w:val="decimal"/>
      <w:lvlText w:val="5.%1"/>
      <w:lvlJc w:val="left"/>
      <w:pPr>
        <w:ind w:left="450" w:hanging="450"/>
      </w:pPr>
      <w:rPr>
        <w:rFonts w:hint="default" w:hAnsi="Tahom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58B1DB5"/>
    <w:multiLevelType w:val="multilevel"/>
    <w:tmpl w:val="758B1DB5"/>
    <w:lvl w:ilvl="0" w:tentative="0">
      <w:start w:val="1"/>
      <w:numFmt w:val="decimal"/>
      <w:lvlText w:val="6.%1"/>
      <w:lvlJc w:val="left"/>
      <w:pPr>
        <w:ind w:left="450" w:hanging="450"/>
      </w:pPr>
      <w:rPr>
        <w:rFonts w:hint="default" w:hAnsi="Tahom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CD014B7"/>
    <w:multiLevelType w:val="multilevel"/>
    <w:tmpl w:val="7CD014B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3"/>
  </w:num>
  <w:num w:numId="9">
    <w:abstractNumId w:val="0"/>
  </w:num>
  <w:num w:numId="10">
    <w:abstractNumId w:val="10"/>
  </w:num>
  <w:num w:numId="11">
    <w:abstractNumId w:val="1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9C481D"/>
    <w:rsid w:val="000671BF"/>
    <w:rsid w:val="00076307"/>
    <w:rsid w:val="000D01DB"/>
    <w:rsid w:val="00112460"/>
    <w:rsid w:val="00135EF7"/>
    <w:rsid w:val="00174FA7"/>
    <w:rsid w:val="001774C9"/>
    <w:rsid w:val="001A3E74"/>
    <w:rsid w:val="001B2FA0"/>
    <w:rsid w:val="001C40B7"/>
    <w:rsid w:val="001F0274"/>
    <w:rsid w:val="00200AF9"/>
    <w:rsid w:val="00204A5B"/>
    <w:rsid w:val="002248EE"/>
    <w:rsid w:val="002D6B1C"/>
    <w:rsid w:val="002D6DB2"/>
    <w:rsid w:val="00304B2C"/>
    <w:rsid w:val="0031024B"/>
    <w:rsid w:val="00345AFD"/>
    <w:rsid w:val="0035073E"/>
    <w:rsid w:val="00352E7F"/>
    <w:rsid w:val="003566C4"/>
    <w:rsid w:val="00375140"/>
    <w:rsid w:val="0038570A"/>
    <w:rsid w:val="003939D6"/>
    <w:rsid w:val="003A436E"/>
    <w:rsid w:val="003B0B94"/>
    <w:rsid w:val="003C7065"/>
    <w:rsid w:val="003D7CD9"/>
    <w:rsid w:val="003E08D4"/>
    <w:rsid w:val="00490C9E"/>
    <w:rsid w:val="004A35A6"/>
    <w:rsid w:val="004A4BC0"/>
    <w:rsid w:val="004E1C6C"/>
    <w:rsid w:val="00506943"/>
    <w:rsid w:val="00520CE7"/>
    <w:rsid w:val="00554BB3"/>
    <w:rsid w:val="005557F4"/>
    <w:rsid w:val="00564D41"/>
    <w:rsid w:val="00640F59"/>
    <w:rsid w:val="006421D1"/>
    <w:rsid w:val="00653637"/>
    <w:rsid w:val="0067524E"/>
    <w:rsid w:val="006A138A"/>
    <w:rsid w:val="006D6D5C"/>
    <w:rsid w:val="006E374F"/>
    <w:rsid w:val="00703FA7"/>
    <w:rsid w:val="007223E2"/>
    <w:rsid w:val="007639D5"/>
    <w:rsid w:val="0077297A"/>
    <w:rsid w:val="007B16CB"/>
    <w:rsid w:val="007C3F1A"/>
    <w:rsid w:val="008316D0"/>
    <w:rsid w:val="00860A74"/>
    <w:rsid w:val="009347E6"/>
    <w:rsid w:val="00946BF7"/>
    <w:rsid w:val="00972499"/>
    <w:rsid w:val="00996814"/>
    <w:rsid w:val="009A30DC"/>
    <w:rsid w:val="009C3032"/>
    <w:rsid w:val="009C481D"/>
    <w:rsid w:val="00A102F5"/>
    <w:rsid w:val="00A25A5B"/>
    <w:rsid w:val="00A52A73"/>
    <w:rsid w:val="00A6145A"/>
    <w:rsid w:val="00AC49D8"/>
    <w:rsid w:val="00AC5C73"/>
    <w:rsid w:val="00AD72D5"/>
    <w:rsid w:val="00AF7C5F"/>
    <w:rsid w:val="00B602B4"/>
    <w:rsid w:val="00B617F6"/>
    <w:rsid w:val="00BC2EC9"/>
    <w:rsid w:val="00BF74D2"/>
    <w:rsid w:val="00C01B12"/>
    <w:rsid w:val="00C2202D"/>
    <w:rsid w:val="00C277D5"/>
    <w:rsid w:val="00C31BC9"/>
    <w:rsid w:val="00C63CC1"/>
    <w:rsid w:val="00C80AA1"/>
    <w:rsid w:val="00D6449D"/>
    <w:rsid w:val="00D718B9"/>
    <w:rsid w:val="00DA34E1"/>
    <w:rsid w:val="00E03482"/>
    <w:rsid w:val="00E11FFA"/>
    <w:rsid w:val="00E326B8"/>
    <w:rsid w:val="00E43BFA"/>
    <w:rsid w:val="00E867D1"/>
    <w:rsid w:val="00E902FC"/>
    <w:rsid w:val="00EC3BF1"/>
    <w:rsid w:val="00EE0D3B"/>
    <w:rsid w:val="00EE4626"/>
    <w:rsid w:val="00EF029B"/>
    <w:rsid w:val="00F47846"/>
    <w:rsid w:val="00FB1F4F"/>
    <w:rsid w:val="00FB2981"/>
    <w:rsid w:val="00FF49C6"/>
    <w:rsid w:val="08736F90"/>
    <w:rsid w:val="5A08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table" w:styleId="8">
    <w:name w:val="Table Grid"/>
    <w:basedOn w:val="7"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uiPriority w:val="0"/>
  </w:style>
  <w:style w:type="paragraph" w:customStyle="1" w:styleId="11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63FA99-FB98-4CAD-859C-D3FD676299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4</Pages>
  <Words>505</Words>
  <Characters>2884</Characters>
  <Lines>24</Lines>
  <Paragraphs>6</Paragraphs>
  <TotalTime>0</TotalTime>
  <ScaleCrop>false</ScaleCrop>
  <LinksUpToDate>false</LinksUpToDate>
  <CharactersWithSpaces>3383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2021-02-26T08:32:00Z</dcterms:created>
  <dc:creator>lucy</dc:creator>
  <cp:lastModifiedBy>冯亮</cp:lastModifiedBy>
  <dcterms:modified xsi:type="dcterms:W3CDTF">2023-11-24T03:04:10Z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E789AF627BF448CA89F438B6EEF6F650</vt:lpwstr>
  </property>
</Properties>
</file>