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lang w:val="en-US"/>
              </w:rPr>
            </w:pPr>
            <w:r>
              <w:rPr>
                <w:rFonts w:hint="eastAsia" w:ascii="黑体" w:hAnsi="黑体" w:eastAsia="黑体"/>
                <w:szCs w:val="24"/>
                <w:lang w:val="en-US"/>
              </w:rPr>
              <w:t>档号</w:t>
            </w:r>
            <w:r>
              <w:rPr>
                <w:b/>
                <w:sz w:val="18"/>
                <w:lang w:val="en-US"/>
              </w:rPr>
              <w:t>Policy No.</w:t>
            </w:r>
            <w:r>
              <w:rPr>
                <w:rFonts w:hint="eastAsia" w:ascii="宋体" w:hAnsi="宋体"/>
                <w:sz w:val="28"/>
                <w:lang w:val="en-US"/>
              </w:rPr>
              <w:t>：</w:t>
            </w:r>
            <w:r>
              <w:rPr>
                <w:rFonts w:hint="eastAsia"/>
                <w:szCs w:val="24"/>
                <w:lang w:val="en-US"/>
              </w:rPr>
              <w:t>SEC/SOP/</w:t>
            </w:r>
            <w:r>
              <w:rPr>
                <w:szCs w:val="24"/>
                <w:lang w:val="en-US"/>
              </w:rPr>
              <w:t>05</w:t>
            </w:r>
            <w:r>
              <w:rPr>
                <w:rFonts w:hint="eastAsia"/>
                <w:szCs w:val="24"/>
                <w:lang w:val="en-US"/>
              </w:rPr>
              <w:t>2</w:t>
            </w:r>
          </w:p>
        </w:tc>
        <w:tc>
          <w:tcPr>
            <w:tcW w:w="3603" w:type="dxa"/>
          </w:tcPr>
          <w:p>
            <w:pPr>
              <w:pStyle w:val="6"/>
              <w:tabs>
                <w:tab w:val="clear" w:pos="4320"/>
                <w:tab w:val="clear" w:pos="8640"/>
              </w:tabs>
              <w:rPr>
                <w:b/>
                <w:sz w:val="18"/>
                <w:lang w:val="en-US"/>
              </w:rPr>
            </w:pPr>
            <w:r>
              <w:rPr>
                <w:rFonts w:hint="eastAsia" w:ascii="黑体" w:hAnsi="黑体" w:eastAsia="黑体"/>
                <w:szCs w:val="24"/>
                <w:lang w:val="en-US"/>
              </w:rPr>
              <w:t>部门</w:t>
            </w:r>
            <w:r>
              <w:rPr>
                <w:b/>
                <w:sz w:val="18"/>
                <w:lang w:val="en-US"/>
              </w:rPr>
              <w:t>Department</w:t>
            </w:r>
            <w:r>
              <w:rPr>
                <w:rFonts w:hint="eastAsia" w:ascii="宋体" w:hAnsi="宋体"/>
                <w:sz w:val="28"/>
                <w:lang w:val="en-US"/>
              </w:rPr>
              <w:t>：</w:t>
            </w:r>
            <w:r>
              <w:rPr>
                <w:rFonts w:hint="eastAsia" w:ascii="宋体" w:hAnsi="宋体" w:cs="Tahoma"/>
                <w:szCs w:val="24"/>
                <w:lang w:val="en-US"/>
              </w:rPr>
              <w:t>保安部Security</w:t>
            </w:r>
          </w:p>
        </w:tc>
        <w:tc>
          <w:tcPr>
            <w:tcW w:w="3052" w:type="dxa"/>
            <w:vAlign w:val="center"/>
          </w:tcPr>
          <w:p>
            <w:pPr>
              <w:pStyle w:val="6"/>
              <w:tabs>
                <w:tab w:val="clear" w:pos="4320"/>
                <w:tab w:val="clear" w:pos="8640"/>
              </w:tabs>
              <w:jc w:val="both"/>
              <w:rPr>
                <w:b/>
                <w:sz w:val="18"/>
                <w:lang w:val="en-US"/>
              </w:rPr>
            </w:pPr>
            <w:r>
              <w:rPr>
                <w:rFonts w:hint="eastAsia" w:ascii="黑体" w:hAnsi="黑体" w:eastAsia="黑体"/>
                <w:szCs w:val="24"/>
                <w:lang w:val="en-US"/>
              </w:rPr>
              <w:t>分部门</w:t>
            </w:r>
            <w:r>
              <w:rPr>
                <w:rFonts w:hint="eastAsia"/>
                <w:b/>
                <w:sz w:val="18"/>
                <w:lang w:val="en-US"/>
              </w:rPr>
              <w:t>Section</w:t>
            </w:r>
            <w:r>
              <w:rPr>
                <w:rFonts w:hint="eastAsia" w:ascii="宋体" w:hAnsi="宋体"/>
                <w:sz w:val="28"/>
                <w:lang w:val="en-US"/>
              </w:rPr>
              <w:t>：</w:t>
            </w:r>
            <w:r>
              <w:rPr>
                <w:rFonts w:hint="eastAsia" w:ascii="宋体" w:hAnsi="宋体"/>
                <w:szCs w:val="24"/>
                <w:lang w:val="en-US"/>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编订</w:t>
            </w:r>
            <w:r>
              <w:rPr>
                <w:b/>
                <w:sz w:val="18"/>
                <w:lang w:val="en-US"/>
              </w:rPr>
              <w:t>Prepared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20"/>
                <w:lang w:val="en-US"/>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lang w:val="en-US"/>
              </w:rPr>
              <w:t xml:space="preserve">Signature: </w:t>
            </w:r>
          </w:p>
        </w:tc>
        <w:tc>
          <w:tcPr>
            <w:tcW w:w="3603"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发布</w:t>
            </w:r>
            <w:r>
              <w:rPr>
                <w:b/>
                <w:sz w:val="18"/>
                <w:lang w:val="en-US"/>
              </w:rPr>
              <w:t>Issued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c>
          <w:tcPr>
            <w:tcW w:w="3052" w:type="dxa"/>
          </w:tcPr>
          <w:p>
            <w:pPr>
              <w:pStyle w:val="6"/>
              <w:tabs>
                <w:tab w:val="clear" w:pos="4320"/>
                <w:tab w:val="clear" w:pos="8640"/>
              </w:tabs>
              <w:spacing w:line="400" w:lineRule="exact"/>
              <w:rPr>
                <w:b/>
                <w:sz w:val="16"/>
                <w:lang w:val="en-US"/>
              </w:rPr>
            </w:pPr>
            <w:r>
              <w:rPr>
                <w:rFonts w:hint="eastAsia" w:ascii="黑体" w:hAnsi="黑体" w:eastAsia="黑体"/>
                <w:szCs w:val="24"/>
                <w:lang w:val="en-US"/>
              </w:rPr>
              <w:t>总经理审批</w:t>
            </w:r>
            <w:r>
              <w:rPr>
                <w:b/>
                <w:sz w:val="18"/>
                <w:lang w:val="en-US"/>
              </w:rPr>
              <w:t>GM approval:</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生效日期</w:t>
            </w:r>
            <w:r>
              <w:rPr>
                <w:b/>
                <w:sz w:val="18"/>
                <w:lang w:val="en-US"/>
              </w:rPr>
              <w:t xml:space="preserve">Effective Date: </w:t>
            </w:r>
          </w:p>
          <w:p>
            <w:pPr>
              <w:pStyle w:val="6"/>
              <w:tabs>
                <w:tab w:val="clear" w:pos="4320"/>
                <w:tab w:val="clear" w:pos="8640"/>
              </w:tabs>
              <w:spacing w:line="440" w:lineRule="exact"/>
              <w:rPr>
                <w:b/>
                <w:sz w:val="18"/>
                <w:lang w:val="en-US"/>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3" w:name="_GoBack"/>
            <w:bookmarkEnd w:id="3"/>
          </w:p>
        </w:tc>
        <w:tc>
          <w:tcPr>
            <w:tcW w:w="3603"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取代</w:t>
            </w:r>
            <w:r>
              <w:rPr>
                <w:b/>
                <w:sz w:val="18"/>
                <w:lang w:val="en-US"/>
              </w:rPr>
              <w:t>Supersedes:</w:t>
            </w:r>
          </w:p>
          <w:p>
            <w:pPr>
              <w:pStyle w:val="6"/>
              <w:tabs>
                <w:tab w:val="clear" w:pos="4320"/>
                <w:tab w:val="clear" w:pos="8640"/>
              </w:tabs>
              <w:spacing w:line="440" w:lineRule="exact"/>
              <w:rPr>
                <w:b/>
                <w:sz w:val="18"/>
                <w:lang w:val="en-US"/>
              </w:rPr>
            </w:pPr>
            <w:r>
              <w:rPr>
                <w:rFonts w:hint="eastAsia" w:ascii="宋体" w:hAnsi="宋体"/>
                <w:szCs w:val="24"/>
                <w:lang w:val="en-US"/>
              </w:rPr>
              <w:t>原档号：</w:t>
            </w:r>
            <w:r>
              <w:rPr>
                <w:rFonts w:hint="eastAsia"/>
                <w:szCs w:val="24"/>
                <w:lang w:val="en-US"/>
              </w:rPr>
              <w:t>SEC/P&amp;P/12</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8"/>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right="605"/>
              <w:rPr>
                <w:rFonts w:ascii="黑体" w:hAnsi="黑体" w:eastAsia="黑体"/>
                <w:sz w:val="24"/>
                <w:szCs w:val="24"/>
              </w:rPr>
            </w:pPr>
          </w:p>
          <w:p>
            <w:pPr>
              <w:rPr>
                <w:rFonts w:ascii="Tahoma" w:hAnsi="Tahoma" w:cs="Tahoma"/>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hint="eastAsia" w:eastAsia="黑体"/>
                <w:sz w:val="24"/>
                <w:szCs w:val="24"/>
              </w:rPr>
              <w:t xml:space="preserve"> </w:t>
            </w:r>
            <w:r>
              <w:rPr>
                <w:rFonts w:cs="Tahoma"/>
                <w:sz w:val="24"/>
              </w:rPr>
              <w:t>暴力</w:t>
            </w:r>
            <w:r>
              <w:rPr>
                <w:rFonts w:hint="eastAsia" w:cs="Tahoma"/>
                <w:sz w:val="24"/>
              </w:rPr>
              <w:t>袭击</w:t>
            </w:r>
            <w:r>
              <w:rPr>
                <w:rFonts w:cs="Tahoma"/>
                <w:sz w:val="24"/>
              </w:rPr>
              <w:t>事件应急处置</w:t>
            </w:r>
            <w:r>
              <w:rPr>
                <w:rFonts w:hint="eastAsia" w:cs="Tahoma"/>
                <w:sz w:val="24"/>
              </w:rPr>
              <w:t>程序</w:t>
            </w:r>
            <w:r>
              <w:rPr>
                <w:rFonts w:cs="Tahoma"/>
                <w:sz w:val="24"/>
              </w:rPr>
              <w:t xml:space="preserve"> </w:t>
            </w: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8"/>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ind w:right="605" w:hanging="660"/>
              <w:rPr>
                <w:rFonts w:cs="Tahoma"/>
                <w:sz w:val="24"/>
              </w:rPr>
            </w:pPr>
            <w:r>
              <w:rPr>
                <w:rFonts w:hint="eastAsia" w:cs="Tahoma"/>
                <w:sz w:val="24"/>
              </w:rPr>
              <w:t>为了保证酒店的安全，确保酒店的正常运行，在发生事件时能够及时有效的处理。</w:t>
            </w:r>
          </w:p>
          <w:p>
            <w:pPr>
              <w:ind w:left="397" w:right="605"/>
              <w:rPr>
                <w:rFonts w:cs="Tahoma"/>
                <w:sz w:val="24"/>
              </w:rPr>
            </w:pPr>
          </w:p>
        </w:tc>
      </w:tr>
    </w:tbl>
    <w:p>
      <w:pPr>
        <w:rPr>
          <w:rFonts w:ascii="新宋体" w:hAnsi="新宋体" w:eastAsia="新宋体"/>
        </w:rPr>
      </w:pPr>
    </w:p>
    <w:tbl>
      <w:tblPr>
        <w:tblStyle w:val="8"/>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2"/>
              </w:numPr>
              <w:ind w:left="498" w:right="605" w:hanging="498"/>
              <w:rPr>
                <w:rFonts w:ascii="Arial" w:hAnsi="Arial" w:cs="Arial"/>
                <w:highlight w:val="white"/>
              </w:rPr>
            </w:pPr>
            <w:r>
              <w:rPr>
                <w:rFonts w:cs="Tahoma"/>
                <w:sz w:val="24"/>
              </w:rPr>
              <w:t>警方到达前采取积极的措施，减少和降低暴力恐怖事件造成的损失和影响，维护酒店秩序，保护员工和客人的安全。积极与警方合作，妥善处理暴力恐怖事件。</w:t>
            </w:r>
          </w:p>
        </w:tc>
      </w:tr>
    </w:tbl>
    <w:p>
      <w:pPr>
        <w:rPr>
          <w:rFonts w:ascii="新宋体" w:hAnsi="新宋体" w:eastAsia="新宋体"/>
        </w:rPr>
      </w:pPr>
    </w:p>
    <w:tbl>
      <w:tblPr>
        <w:tblStyle w:val="8"/>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程序中的暴力恐怖事件是指抢劫、绑架、恐怖威胁、凶杀</w:t>
            </w:r>
            <w:r>
              <w:rPr>
                <w:rFonts w:hint="eastAsia" w:ascii="Times New Roman" w:hAnsi="Times New Roman" w:eastAsia="宋体" w:cs="Arial"/>
                <w:b w:val="0"/>
                <w:snapToGrid/>
                <w:lang w:val="en-US" w:eastAsia="zh-CN"/>
              </w:rPr>
              <w:t>、枪杀</w:t>
            </w:r>
            <w:r>
              <w:rPr>
                <w:rFonts w:ascii="Times New Roman" w:hAnsi="Times New Roman" w:eastAsia="宋体" w:cs="Arial"/>
                <w:b w:val="0"/>
                <w:snapToGrid/>
                <w:lang w:val="en-US" w:eastAsia="zh-CN"/>
              </w:rPr>
              <w:t>事件。遇到以上事件时，报警方式有：电话报监控中心，前台、出纳办公地点的安防报警按钮。</w:t>
            </w:r>
          </w:p>
          <w:p>
            <w:pPr>
              <w:pStyle w:val="7"/>
              <w:numPr>
                <w:ilvl w:val="0"/>
                <w:numId w:val="3"/>
              </w:numPr>
              <w:jc w:val="both"/>
              <w:rPr>
                <w:rFonts w:ascii="Times New Roman" w:hAnsi="Times New Roman" w:eastAsia="宋体" w:cs="Arial"/>
                <w:b w:val="0"/>
                <w:snapToGrid/>
                <w:lang w:val="en-US" w:eastAsia="zh-CN"/>
              </w:rPr>
            </w:pPr>
            <w:r>
              <w:rPr>
                <w:rFonts w:hint="eastAsia" w:ascii="Times New Roman" w:hAnsi="Times New Roman" w:eastAsia="宋体" w:cs="Arial"/>
                <w:b w:val="0"/>
                <w:snapToGrid/>
                <w:lang w:val="en-US" w:eastAsia="zh-CN"/>
              </w:rPr>
              <w:t>发现</w:t>
            </w:r>
            <w:r>
              <w:rPr>
                <w:rFonts w:ascii="Times New Roman" w:hAnsi="Times New Roman" w:eastAsia="宋体" w:cs="Arial"/>
                <w:b w:val="0"/>
                <w:snapToGrid/>
                <w:lang w:val="en-US" w:eastAsia="zh-CN"/>
              </w:rPr>
              <w:t>酒店发生暴力恐怖事件后</w:t>
            </w:r>
            <w:r>
              <w:rPr>
                <w:rFonts w:hint="eastAsia" w:ascii="Times New Roman" w:hAnsi="Times New Roman" w:eastAsia="宋体" w:cs="Arial"/>
                <w:b w:val="0"/>
                <w:snapToGrid/>
                <w:lang w:val="en-US" w:eastAsia="zh-CN"/>
              </w:rPr>
              <w:t>，立即向酒店总机电话报告，并及时联系</w:t>
            </w:r>
            <w:r>
              <w:rPr>
                <w:rFonts w:ascii="Times New Roman" w:hAnsi="Times New Roman" w:eastAsia="宋体" w:cs="Arial"/>
                <w:b w:val="0"/>
                <w:snapToGrid/>
                <w:lang w:val="en-US" w:eastAsia="zh-CN"/>
              </w:rPr>
              <w:t>保安部经理/值班主管</w:t>
            </w:r>
            <w:r>
              <w:rPr>
                <w:rFonts w:hint="eastAsia" w:ascii="Times New Roman" w:hAnsi="Times New Roman" w:eastAsia="宋体" w:cs="Arial"/>
                <w:b w:val="0"/>
                <w:snapToGrid/>
                <w:lang w:val="en-US" w:eastAsia="zh-CN"/>
              </w:rPr>
              <w:t>，说明事件情况，</w:t>
            </w:r>
            <w:r>
              <w:rPr>
                <w:rFonts w:ascii="Times New Roman" w:hAnsi="Times New Roman" w:eastAsia="宋体" w:cs="Arial"/>
                <w:b w:val="0"/>
                <w:snapToGrid/>
                <w:lang w:val="en-US" w:eastAsia="zh-CN"/>
              </w:rPr>
              <w:t>总机将信息通知给酒店危</w:t>
            </w:r>
            <w:r>
              <w:rPr>
                <w:rFonts w:hint="eastAsia" w:ascii="Times New Roman" w:hAnsi="Times New Roman" w:eastAsia="宋体" w:cs="Arial"/>
                <w:b w:val="0"/>
                <w:snapToGrid/>
                <w:lang w:val="en-US" w:eastAsia="zh-CN"/>
              </w:rPr>
              <w:t>安委会</w:t>
            </w:r>
            <w:r>
              <w:rPr>
                <w:rFonts w:ascii="Times New Roman" w:hAnsi="Times New Roman" w:eastAsia="宋体" w:cs="Arial"/>
                <w:b w:val="0"/>
                <w:snapToGrid/>
                <w:lang w:val="en-US" w:eastAsia="zh-CN"/>
              </w:rPr>
              <w:t>。夜班时保安部值班主管执行保安部经理的职责。</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事件过程中，员工需保持冷静，不传播恐怖信息，积极配合应急响应人员的现场处置。安抚客人，使客人知道，酒店正在采取积极措施。</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监控中心接到</w:t>
            </w:r>
            <w:r>
              <w:rPr>
                <w:rFonts w:hint="eastAsia" w:ascii="Times New Roman" w:hAnsi="Times New Roman" w:eastAsia="宋体" w:cs="Arial"/>
                <w:b w:val="0"/>
                <w:snapToGrid/>
                <w:lang w:val="en-US" w:eastAsia="zh-CN"/>
              </w:rPr>
              <w:t>安防报警设备警报</w:t>
            </w:r>
            <w:r>
              <w:rPr>
                <w:rFonts w:ascii="Times New Roman" w:hAnsi="Times New Roman" w:eastAsia="宋体" w:cs="Arial"/>
                <w:b w:val="0"/>
                <w:snapToGrid/>
                <w:lang w:val="en-US" w:eastAsia="zh-CN"/>
              </w:rPr>
              <w:t>后，实施下列工作程序：</w:t>
            </w:r>
          </w:p>
          <w:p>
            <w:pPr>
              <w:numPr>
                <w:ilvl w:val="0"/>
                <w:numId w:val="4"/>
              </w:numPr>
              <w:ind w:left="781" w:hanging="567"/>
              <w:rPr>
                <w:rFonts w:cs="Arial"/>
                <w:sz w:val="24"/>
              </w:rPr>
            </w:pPr>
            <w:r>
              <w:rPr>
                <w:rFonts w:cs="Arial"/>
                <w:sz w:val="24"/>
              </w:rPr>
              <w:t>电话通知总机发生暴力恐怖事件，要求当班人员通知酒店危机管理团队。</w:t>
            </w:r>
          </w:p>
          <w:p>
            <w:pPr>
              <w:numPr>
                <w:ilvl w:val="0"/>
                <w:numId w:val="4"/>
              </w:numPr>
              <w:ind w:left="781" w:hanging="567"/>
              <w:rPr>
                <w:rFonts w:cs="Arial"/>
                <w:sz w:val="24"/>
              </w:rPr>
            </w:pPr>
            <w:r>
              <w:rPr>
                <w:rFonts w:cs="Arial"/>
                <w:sz w:val="24"/>
              </w:rPr>
              <w:t>经保安部经理的授权后向110或属地派出所报告发生的事件。</w:t>
            </w:r>
          </w:p>
          <w:p>
            <w:pPr>
              <w:numPr>
                <w:ilvl w:val="0"/>
                <w:numId w:val="4"/>
              </w:numPr>
              <w:ind w:left="781" w:hanging="567"/>
              <w:rPr>
                <w:rFonts w:cs="Arial"/>
                <w:sz w:val="24"/>
              </w:rPr>
            </w:pPr>
            <w:r>
              <w:rPr>
                <w:rFonts w:cs="Arial"/>
                <w:sz w:val="24"/>
              </w:rPr>
              <w:t>电话通知大堂经理，报告发生的事件，大堂值班经理协助保卫部经理/值班主管在现场处置。</w:t>
            </w:r>
          </w:p>
          <w:p>
            <w:pPr>
              <w:numPr>
                <w:ilvl w:val="0"/>
                <w:numId w:val="4"/>
              </w:numPr>
              <w:ind w:left="781" w:hanging="567"/>
              <w:rPr>
                <w:rFonts w:cs="Arial"/>
                <w:sz w:val="24"/>
              </w:rPr>
            </w:pPr>
            <w:r>
              <w:rPr>
                <w:rFonts w:cs="Arial"/>
                <w:sz w:val="24"/>
              </w:rPr>
              <w:t>通知所有保卫人员待命，做好准备。随时按部门经理或值班经理的现场指令行动，行动要果断及时。</w:t>
            </w:r>
          </w:p>
          <w:p>
            <w:pPr>
              <w:numPr>
                <w:ilvl w:val="0"/>
                <w:numId w:val="4"/>
              </w:numPr>
              <w:ind w:left="781" w:hanging="567"/>
              <w:rPr>
                <w:rFonts w:cs="Arial"/>
                <w:sz w:val="24"/>
              </w:rPr>
            </w:pPr>
            <w:r>
              <w:rPr>
                <w:rFonts w:cs="Arial"/>
                <w:sz w:val="24"/>
              </w:rPr>
              <w:t>全神贯注实施闭路电视监控，随时将重要信息反馈给现场指挥人员。</w:t>
            </w:r>
          </w:p>
          <w:p>
            <w:pPr>
              <w:numPr>
                <w:ilvl w:val="0"/>
                <w:numId w:val="4"/>
              </w:numPr>
              <w:ind w:left="781" w:hanging="567"/>
              <w:rPr>
                <w:rFonts w:cs="Arial"/>
                <w:sz w:val="24"/>
              </w:rPr>
            </w:pPr>
            <w:r>
              <w:rPr>
                <w:rFonts w:cs="Arial"/>
                <w:sz w:val="24"/>
              </w:rPr>
              <w:t>发现可疑人员和情况应立即报告部门经理或当班主管，报告内容要准确详细。</w:t>
            </w:r>
          </w:p>
          <w:p>
            <w:pPr>
              <w:numPr>
                <w:ilvl w:val="0"/>
                <w:numId w:val="4"/>
              </w:numPr>
              <w:ind w:left="781" w:hanging="567"/>
              <w:rPr>
                <w:rFonts w:cs="Arial"/>
                <w:sz w:val="24"/>
              </w:rPr>
            </w:pPr>
            <w:r>
              <w:rPr>
                <w:rFonts w:cs="Arial"/>
                <w:sz w:val="24"/>
              </w:rPr>
              <w:t>接到重点监视指令后，必须详细报告该区域的各种情况，每三分钟报告一次，直至指令解除。</w:t>
            </w:r>
          </w:p>
          <w:p>
            <w:pPr>
              <w:numPr>
                <w:ilvl w:val="0"/>
                <w:numId w:val="4"/>
              </w:numPr>
              <w:ind w:left="781" w:hanging="567"/>
              <w:rPr>
                <w:rFonts w:cs="Arial"/>
                <w:sz w:val="24"/>
              </w:rPr>
            </w:pPr>
            <w:r>
              <w:rPr>
                <w:rFonts w:cs="Arial"/>
                <w:sz w:val="24"/>
              </w:rPr>
              <w:t>确保监控中心的内外联系畅通。</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事件现场的处置程序：</w:t>
            </w:r>
          </w:p>
          <w:p>
            <w:pPr>
              <w:numPr>
                <w:ilvl w:val="0"/>
                <w:numId w:val="5"/>
              </w:numPr>
              <w:ind w:left="216" w:leftChars="78" w:hanging="60" w:hangingChars="25"/>
              <w:rPr>
                <w:rFonts w:cs="Arial"/>
                <w:sz w:val="24"/>
              </w:rPr>
            </w:pPr>
            <w:r>
              <w:rPr>
                <w:rFonts w:cs="Arial"/>
                <w:sz w:val="24"/>
              </w:rPr>
              <w:t>现场所在警戒区域的安保人员或接近现场的安保人员，要以最快速度抵达现场，对现场实施初步的控制。</w:t>
            </w:r>
          </w:p>
          <w:p>
            <w:pPr>
              <w:numPr>
                <w:ilvl w:val="0"/>
                <w:numId w:val="5"/>
              </w:numPr>
              <w:ind w:hanging="206"/>
              <w:rPr>
                <w:rFonts w:cs="Arial"/>
                <w:sz w:val="24"/>
              </w:rPr>
            </w:pPr>
            <w:r>
              <w:rPr>
                <w:rFonts w:cs="Arial"/>
                <w:sz w:val="24"/>
              </w:rPr>
              <w:t>保安部经理要迅速带领主管，配备必要的工具，第一时间到达现场。根据现场情况调配安保力量。</w:t>
            </w:r>
          </w:p>
          <w:p>
            <w:pPr>
              <w:numPr>
                <w:ilvl w:val="0"/>
                <w:numId w:val="5"/>
              </w:numPr>
              <w:ind w:hanging="206"/>
              <w:rPr>
                <w:rFonts w:cs="Arial"/>
                <w:sz w:val="24"/>
              </w:rPr>
            </w:pPr>
            <w:r>
              <w:rPr>
                <w:rFonts w:cs="Arial"/>
                <w:sz w:val="24"/>
              </w:rPr>
              <w:t>命令现场所有无关人员立即撤离现场并准确登记进入现场的人员情况。</w:t>
            </w:r>
          </w:p>
          <w:p>
            <w:pPr>
              <w:numPr>
                <w:ilvl w:val="0"/>
                <w:numId w:val="5"/>
              </w:numPr>
              <w:ind w:left="781" w:hanging="567"/>
              <w:rPr>
                <w:rFonts w:cs="Arial"/>
                <w:sz w:val="24"/>
              </w:rPr>
            </w:pPr>
            <w:r>
              <w:rPr>
                <w:rFonts w:cs="Arial"/>
                <w:sz w:val="24"/>
              </w:rPr>
              <w:t>封闭现场，设置警戒线，可指令在场的酒店员工配合维护现场秩序，现场封闭后，在公安人员未到达现场前，任何人员不得进入现场。</w:t>
            </w:r>
          </w:p>
          <w:p>
            <w:pPr>
              <w:numPr>
                <w:ilvl w:val="0"/>
                <w:numId w:val="5"/>
              </w:numPr>
              <w:ind w:left="781" w:hanging="567"/>
              <w:rPr>
                <w:rFonts w:cs="Arial"/>
                <w:sz w:val="24"/>
              </w:rPr>
            </w:pPr>
            <w:r>
              <w:rPr>
                <w:rFonts w:cs="Arial"/>
                <w:sz w:val="24"/>
              </w:rPr>
              <w:t>严密注视发案现场周围情况，发现可疑人员或情况应立即报告。</w:t>
            </w:r>
          </w:p>
          <w:p>
            <w:pPr>
              <w:numPr>
                <w:ilvl w:val="0"/>
                <w:numId w:val="5"/>
              </w:numPr>
              <w:ind w:left="781" w:hanging="567"/>
              <w:rPr>
                <w:rFonts w:cs="Arial"/>
                <w:sz w:val="24"/>
              </w:rPr>
            </w:pPr>
            <w:r>
              <w:rPr>
                <w:rFonts w:cs="Arial"/>
                <w:sz w:val="24"/>
              </w:rPr>
              <w:t>察看有无人员受伤，对受伤者立即组织抢救，工作期间尽量减少现场的破坏程度。</w:t>
            </w:r>
          </w:p>
          <w:p>
            <w:pPr>
              <w:numPr>
                <w:ilvl w:val="0"/>
                <w:numId w:val="5"/>
              </w:numPr>
              <w:ind w:left="781" w:hanging="567"/>
              <w:rPr>
                <w:rFonts w:cs="Arial"/>
                <w:sz w:val="24"/>
              </w:rPr>
            </w:pPr>
            <w:r>
              <w:rPr>
                <w:rFonts w:cs="Arial"/>
                <w:sz w:val="24"/>
              </w:rPr>
              <w:t>询问案件发现人和其它知情人，查清受害人的身份和有关案情发现情况。</w:t>
            </w:r>
          </w:p>
          <w:p>
            <w:pPr>
              <w:numPr>
                <w:ilvl w:val="0"/>
                <w:numId w:val="5"/>
              </w:numPr>
              <w:ind w:left="781" w:hanging="567"/>
              <w:rPr>
                <w:rFonts w:cs="Arial"/>
                <w:sz w:val="24"/>
              </w:rPr>
            </w:pPr>
            <w:r>
              <w:rPr>
                <w:rFonts w:cs="Arial"/>
                <w:sz w:val="24"/>
              </w:rPr>
              <w:t>在接到酒店内发现作案人报告后，</w:t>
            </w:r>
            <w:r>
              <w:rPr>
                <w:rFonts w:hint="eastAsia" w:cs="Arial"/>
                <w:sz w:val="24"/>
              </w:rPr>
              <w:t>立即报告保安部经理</w:t>
            </w:r>
            <w:r>
              <w:rPr>
                <w:rFonts w:cs="Arial"/>
                <w:sz w:val="24"/>
              </w:rPr>
              <w:t>。</w:t>
            </w:r>
          </w:p>
          <w:p>
            <w:pPr>
              <w:numPr>
                <w:ilvl w:val="0"/>
                <w:numId w:val="5"/>
              </w:numPr>
              <w:ind w:left="781" w:hanging="567"/>
              <w:rPr>
                <w:rFonts w:cs="Arial"/>
                <w:sz w:val="24"/>
              </w:rPr>
            </w:pPr>
            <w:r>
              <w:rPr>
                <w:rFonts w:cs="Arial"/>
                <w:sz w:val="24"/>
              </w:rPr>
              <w:t>向抵达现场的酒店领导及公安人员报告案件的有关情况，并接受公安人员的指令，积极协助进行工作。</w:t>
            </w:r>
          </w:p>
          <w:p>
            <w:pPr>
              <w:pStyle w:val="16"/>
              <w:ind w:left="356" w:leftChars="178"/>
              <w:rPr>
                <w:rFonts w:ascii="Times New Roman" w:cs="Arial"/>
                <w:szCs w:val="20"/>
              </w:rPr>
            </w:pPr>
            <w:r>
              <w:rPr>
                <w:rFonts w:ascii="Times New Roman" w:cs="Arial"/>
                <w:szCs w:val="20"/>
              </w:rPr>
              <w:t>其它各岗位的安保人员，实施下列程序：</w:t>
            </w:r>
          </w:p>
          <w:p>
            <w:pPr>
              <w:numPr>
                <w:ilvl w:val="0"/>
                <w:numId w:val="5"/>
              </w:numPr>
              <w:ind w:left="781" w:hanging="567"/>
              <w:rPr>
                <w:rFonts w:cs="Arial"/>
                <w:sz w:val="24"/>
              </w:rPr>
            </w:pPr>
            <w:r>
              <w:rPr>
                <w:rFonts w:cs="Arial"/>
                <w:sz w:val="24"/>
              </w:rPr>
              <w:t>严格控制本区域进出通道，发现可疑人员应及时报告，并进行必要的监视。</w:t>
            </w:r>
          </w:p>
          <w:p>
            <w:pPr>
              <w:numPr>
                <w:ilvl w:val="0"/>
                <w:numId w:val="5"/>
              </w:numPr>
              <w:ind w:left="781" w:hanging="567"/>
              <w:rPr>
                <w:rFonts w:cs="Arial"/>
                <w:sz w:val="24"/>
              </w:rPr>
            </w:pPr>
            <w:r>
              <w:rPr>
                <w:rFonts w:cs="Arial"/>
                <w:sz w:val="24"/>
              </w:rPr>
              <w:t>确保本区域的正常程序，对因恶性案件的发生可能引起的混乱状态，必须及时给予制止。</w:t>
            </w:r>
          </w:p>
          <w:p>
            <w:pPr>
              <w:numPr>
                <w:ilvl w:val="0"/>
                <w:numId w:val="5"/>
              </w:numPr>
              <w:ind w:left="781" w:hanging="567"/>
              <w:rPr>
                <w:rFonts w:cs="Arial"/>
                <w:sz w:val="24"/>
              </w:rPr>
            </w:pPr>
            <w:r>
              <w:rPr>
                <w:rFonts w:cs="Arial"/>
                <w:sz w:val="24"/>
              </w:rPr>
              <w:t>对突发事件不涉及的区域要严密监控，发现可疑人员及时报告。保持清醒，时刻准备待命出击</w:t>
            </w:r>
            <w:r>
              <w:rPr>
                <w:rFonts w:hint="eastAsia" w:cs="Arial"/>
                <w:sz w:val="24"/>
              </w:rPr>
              <w:t>。</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 xml:space="preserve">具体事件的处理方法 </w:t>
            </w:r>
          </w:p>
          <w:p>
            <w:pPr>
              <w:widowControl w:val="0"/>
              <w:numPr>
                <w:ilvl w:val="0"/>
                <w:numId w:val="6"/>
              </w:numPr>
              <w:autoSpaceDE w:val="0"/>
              <w:autoSpaceDN w:val="0"/>
              <w:adjustRightInd w:val="0"/>
              <w:ind w:hanging="562"/>
              <w:rPr>
                <w:rFonts w:cs="Arial"/>
                <w:color w:val="000000"/>
                <w:sz w:val="24"/>
              </w:rPr>
            </w:pPr>
            <w:r>
              <w:rPr>
                <w:rFonts w:cs="Arial"/>
                <w:color w:val="000000"/>
                <w:sz w:val="24"/>
              </w:rPr>
              <w:t>正在发生的抢劫事件</w:t>
            </w:r>
          </w:p>
          <w:p>
            <w:pPr>
              <w:ind w:left="356" w:leftChars="178" w:firstLine="480" w:firstLineChars="200"/>
              <w:rPr>
                <w:rFonts w:cs="Arial"/>
                <w:color w:val="000000"/>
                <w:sz w:val="24"/>
              </w:rPr>
            </w:pPr>
            <w:r>
              <w:rPr>
                <w:rFonts w:cs="Arial"/>
                <w:color w:val="000000"/>
                <w:sz w:val="24"/>
              </w:rPr>
              <w:t>当事员工的应急处置：</w:t>
            </w:r>
          </w:p>
          <w:p>
            <w:pPr>
              <w:numPr>
                <w:ilvl w:val="0"/>
                <w:numId w:val="7"/>
              </w:numPr>
              <w:ind w:left="1065" w:hanging="567"/>
              <w:rPr>
                <w:rFonts w:cs="Arial"/>
                <w:sz w:val="24"/>
              </w:rPr>
            </w:pPr>
            <w:r>
              <w:rPr>
                <w:rFonts w:cs="Arial"/>
                <w:sz w:val="24"/>
              </w:rPr>
              <w:t>在不危及你自身和同事的安全时，试着按下报警器以通知保安部，尽量仔细观察以便以后辨认，并观察他逃离的方向。</w:t>
            </w:r>
          </w:p>
          <w:p>
            <w:pPr>
              <w:numPr>
                <w:ilvl w:val="0"/>
                <w:numId w:val="7"/>
              </w:numPr>
              <w:ind w:left="1065" w:hanging="567"/>
              <w:rPr>
                <w:rFonts w:cs="Arial"/>
                <w:sz w:val="24"/>
              </w:rPr>
            </w:pPr>
            <w:r>
              <w:rPr>
                <w:rFonts w:cs="Arial"/>
                <w:sz w:val="24"/>
              </w:rPr>
              <w:t>不要在抢劫犯面前打电话求助，在远离抢劫者的时候打，例如到办公室。</w:t>
            </w:r>
          </w:p>
          <w:p>
            <w:pPr>
              <w:numPr>
                <w:ilvl w:val="0"/>
                <w:numId w:val="7"/>
              </w:numPr>
              <w:ind w:left="1065" w:hanging="567"/>
              <w:rPr>
                <w:rFonts w:cs="Arial"/>
                <w:sz w:val="24"/>
              </w:rPr>
            </w:pPr>
            <w:r>
              <w:rPr>
                <w:rFonts w:cs="Arial"/>
                <w:sz w:val="24"/>
              </w:rPr>
              <w:t>如果事件发生在客房则立刻通知保安部，告知</w:t>
            </w:r>
            <w:r>
              <w:rPr>
                <w:rFonts w:hint="eastAsia" w:cs="Arial"/>
                <w:sz w:val="24"/>
              </w:rPr>
              <w:t>前厅</w:t>
            </w:r>
            <w:r>
              <w:rPr>
                <w:rFonts w:cs="Arial"/>
                <w:sz w:val="24"/>
              </w:rPr>
              <w:t>经理和保安部此人的容貌特征。</w:t>
            </w:r>
          </w:p>
          <w:p>
            <w:pPr>
              <w:ind w:left="356" w:leftChars="178"/>
              <w:rPr>
                <w:rFonts w:cs="Arial"/>
                <w:sz w:val="24"/>
              </w:rPr>
            </w:pPr>
            <w:r>
              <w:rPr>
                <w:rFonts w:cs="Arial"/>
                <w:sz w:val="24"/>
              </w:rPr>
              <w:t>现场安保处置：</w:t>
            </w:r>
          </w:p>
          <w:p>
            <w:pPr>
              <w:numPr>
                <w:ilvl w:val="0"/>
                <w:numId w:val="7"/>
              </w:numPr>
              <w:ind w:left="1065" w:hanging="567"/>
              <w:rPr>
                <w:rFonts w:cs="Arial"/>
                <w:sz w:val="24"/>
              </w:rPr>
            </w:pPr>
            <w:r>
              <w:rPr>
                <w:rFonts w:cs="Arial"/>
                <w:sz w:val="24"/>
              </w:rPr>
              <w:t>在没有伤及人员的情况下，劝说放弃伤害他人及破坏正常秩序的行为。</w:t>
            </w:r>
          </w:p>
          <w:p>
            <w:pPr>
              <w:numPr>
                <w:ilvl w:val="0"/>
                <w:numId w:val="7"/>
              </w:numPr>
              <w:ind w:left="1065" w:hanging="567"/>
              <w:rPr>
                <w:rFonts w:cs="Arial"/>
                <w:sz w:val="24"/>
              </w:rPr>
            </w:pPr>
            <w:r>
              <w:rPr>
                <w:rFonts w:cs="Arial"/>
                <w:sz w:val="24"/>
              </w:rPr>
              <w:t>疏散周围无关人员。</w:t>
            </w:r>
          </w:p>
          <w:p>
            <w:pPr>
              <w:numPr>
                <w:ilvl w:val="0"/>
                <w:numId w:val="7"/>
              </w:numPr>
              <w:ind w:left="1065" w:hanging="567"/>
              <w:rPr>
                <w:rFonts w:cs="Arial"/>
                <w:sz w:val="24"/>
              </w:rPr>
            </w:pPr>
            <w:r>
              <w:rPr>
                <w:rFonts w:cs="Arial"/>
                <w:sz w:val="24"/>
              </w:rPr>
              <w:t>如已伤及他人应予以立即制止，并积极抢救伤员。</w:t>
            </w:r>
          </w:p>
          <w:p>
            <w:pPr>
              <w:numPr>
                <w:ilvl w:val="0"/>
                <w:numId w:val="7"/>
              </w:numPr>
              <w:ind w:left="1065" w:hanging="567"/>
              <w:rPr>
                <w:rFonts w:cs="Arial"/>
                <w:sz w:val="24"/>
              </w:rPr>
            </w:pPr>
            <w:r>
              <w:rPr>
                <w:rFonts w:cs="Arial"/>
                <w:sz w:val="24"/>
              </w:rPr>
              <w:t>具备条件时应果断对嫌疑人进行束缚，同时保证自身安全。</w:t>
            </w:r>
          </w:p>
          <w:p>
            <w:pPr>
              <w:numPr>
                <w:ilvl w:val="0"/>
                <w:numId w:val="7"/>
              </w:numPr>
              <w:ind w:left="1065" w:hanging="567"/>
              <w:rPr>
                <w:rFonts w:cs="Arial"/>
                <w:sz w:val="24"/>
              </w:rPr>
            </w:pPr>
            <w:r>
              <w:rPr>
                <w:rFonts w:cs="Arial"/>
                <w:sz w:val="24"/>
              </w:rPr>
              <w:t>不具备条件也应想办法控制、限制嫌疑人等待警方到达。</w:t>
            </w:r>
          </w:p>
          <w:p>
            <w:pPr>
              <w:numPr>
                <w:ilvl w:val="0"/>
                <w:numId w:val="7"/>
              </w:numPr>
              <w:ind w:left="1065" w:hanging="567"/>
              <w:rPr>
                <w:rFonts w:cs="Arial"/>
                <w:sz w:val="24"/>
              </w:rPr>
            </w:pPr>
            <w:r>
              <w:rPr>
                <w:rFonts w:cs="Arial"/>
                <w:sz w:val="24"/>
              </w:rPr>
              <w:t>事件现场处置过程中服从保安部经理的指挥，直至警方到达。</w:t>
            </w:r>
          </w:p>
          <w:p>
            <w:pPr>
              <w:numPr>
                <w:ilvl w:val="0"/>
                <w:numId w:val="7"/>
              </w:numPr>
              <w:ind w:left="1065" w:hanging="567"/>
              <w:rPr>
                <w:rFonts w:cs="Arial"/>
                <w:sz w:val="24"/>
              </w:rPr>
            </w:pPr>
            <w:r>
              <w:rPr>
                <w:rFonts w:cs="Arial"/>
                <w:sz w:val="24"/>
              </w:rPr>
              <w:t>如果嫌疑人逃走，应保证自身安全的前提下跟踪，并及时反馈信息。</w:t>
            </w:r>
          </w:p>
          <w:p>
            <w:pPr>
              <w:widowControl w:val="0"/>
              <w:numPr>
                <w:ilvl w:val="0"/>
                <w:numId w:val="6"/>
              </w:numPr>
              <w:autoSpaceDE w:val="0"/>
              <w:autoSpaceDN w:val="0"/>
              <w:adjustRightInd w:val="0"/>
              <w:ind w:hanging="562"/>
              <w:rPr>
                <w:rFonts w:cs="Arial"/>
                <w:color w:val="000000"/>
                <w:sz w:val="24"/>
              </w:rPr>
            </w:pPr>
            <w:r>
              <w:rPr>
                <w:rFonts w:cs="Arial"/>
                <w:color w:val="000000"/>
                <w:sz w:val="24"/>
              </w:rPr>
              <w:t>正在发生的绑架人质事件</w:t>
            </w:r>
          </w:p>
          <w:p>
            <w:pPr>
              <w:spacing w:line="240" w:lineRule="exact"/>
              <w:ind w:left="780" w:leftChars="390"/>
              <w:rPr>
                <w:rFonts w:cs="Arial"/>
                <w:bCs/>
                <w:sz w:val="24"/>
              </w:rPr>
            </w:pPr>
            <w:r>
              <w:rPr>
                <w:rFonts w:cs="Arial"/>
                <w:bCs/>
                <w:sz w:val="24"/>
              </w:rPr>
              <w:t>现场安保处置：</w:t>
            </w:r>
          </w:p>
          <w:p>
            <w:pPr>
              <w:numPr>
                <w:ilvl w:val="0"/>
                <w:numId w:val="8"/>
              </w:numPr>
              <w:ind w:left="1065" w:hanging="567"/>
              <w:rPr>
                <w:rFonts w:cs="Arial"/>
                <w:sz w:val="24"/>
              </w:rPr>
            </w:pPr>
            <w:r>
              <w:rPr>
                <w:rFonts w:cs="Arial"/>
                <w:sz w:val="24"/>
              </w:rPr>
              <w:t>保证人质安全是首要任务，劝说嫌疑人放弃伤害他人的违法行为。</w:t>
            </w:r>
          </w:p>
          <w:p>
            <w:pPr>
              <w:numPr>
                <w:ilvl w:val="0"/>
                <w:numId w:val="8"/>
              </w:numPr>
              <w:ind w:left="1065" w:hanging="567"/>
              <w:rPr>
                <w:rFonts w:cs="Arial"/>
                <w:sz w:val="24"/>
              </w:rPr>
            </w:pPr>
            <w:r>
              <w:rPr>
                <w:rFonts w:cs="Arial"/>
                <w:sz w:val="24"/>
              </w:rPr>
              <w:t>疏散周围的人员。</w:t>
            </w:r>
          </w:p>
          <w:p>
            <w:pPr>
              <w:numPr>
                <w:ilvl w:val="0"/>
                <w:numId w:val="8"/>
              </w:numPr>
              <w:ind w:left="1065" w:hanging="567"/>
              <w:rPr>
                <w:rFonts w:cs="Arial"/>
                <w:sz w:val="24"/>
              </w:rPr>
            </w:pPr>
            <w:r>
              <w:rPr>
                <w:rFonts w:cs="Arial"/>
                <w:sz w:val="24"/>
              </w:rPr>
              <w:t>不激化与嫌疑人的矛盾，拖延时间，等待警方到达。</w:t>
            </w:r>
          </w:p>
          <w:p>
            <w:pPr>
              <w:numPr>
                <w:ilvl w:val="0"/>
                <w:numId w:val="8"/>
              </w:numPr>
              <w:ind w:left="1065" w:hanging="567"/>
              <w:rPr>
                <w:rFonts w:cs="Arial"/>
                <w:sz w:val="24"/>
              </w:rPr>
            </w:pPr>
            <w:r>
              <w:rPr>
                <w:rFonts w:cs="Arial"/>
                <w:sz w:val="24"/>
              </w:rPr>
              <w:t>具备条件时，将嫌疑人限制在一个限定的区域内。</w:t>
            </w:r>
          </w:p>
          <w:p>
            <w:pPr>
              <w:numPr>
                <w:ilvl w:val="0"/>
                <w:numId w:val="8"/>
              </w:numPr>
              <w:ind w:left="1065" w:hanging="567"/>
              <w:rPr>
                <w:rFonts w:cs="Arial"/>
                <w:sz w:val="24"/>
              </w:rPr>
            </w:pPr>
            <w:r>
              <w:rPr>
                <w:rFonts w:cs="Arial"/>
                <w:sz w:val="24"/>
              </w:rPr>
              <w:t>条件准许时，适当的满足嫌疑人的条件。</w:t>
            </w:r>
          </w:p>
          <w:p>
            <w:pPr>
              <w:numPr>
                <w:ilvl w:val="0"/>
                <w:numId w:val="8"/>
              </w:numPr>
              <w:ind w:left="1065" w:hanging="567"/>
              <w:rPr>
                <w:rFonts w:cs="Arial"/>
                <w:sz w:val="24"/>
              </w:rPr>
            </w:pPr>
            <w:r>
              <w:rPr>
                <w:rFonts w:cs="Arial"/>
                <w:sz w:val="24"/>
              </w:rPr>
              <w:t>事件现场处置过程中服从保安部经理的指挥，直至警方到达。</w:t>
            </w:r>
          </w:p>
          <w:p>
            <w:pPr>
              <w:numPr>
                <w:ilvl w:val="0"/>
                <w:numId w:val="8"/>
              </w:numPr>
              <w:ind w:left="1065" w:hanging="567"/>
              <w:rPr>
                <w:rFonts w:cs="Arial"/>
                <w:sz w:val="24"/>
              </w:rPr>
            </w:pPr>
            <w:r>
              <w:rPr>
                <w:rFonts w:cs="Arial"/>
                <w:sz w:val="24"/>
              </w:rPr>
              <w:t>如果嫌疑人逃走，应保证自身安全的前提下跟踪，并及时反馈信息。</w:t>
            </w:r>
          </w:p>
          <w:p>
            <w:pPr>
              <w:widowControl w:val="0"/>
              <w:numPr>
                <w:ilvl w:val="0"/>
                <w:numId w:val="6"/>
              </w:numPr>
              <w:autoSpaceDE w:val="0"/>
              <w:autoSpaceDN w:val="0"/>
              <w:adjustRightInd w:val="0"/>
              <w:ind w:hanging="562"/>
              <w:rPr>
                <w:rFonts w:cs="Arial"/>
                <w:color w:val="000000"/>
                <w:sz w:val="24"/>
              </w:rPr>
            </w:pPr>
            <w:r>
              <w:rPr>
                <w:rFonts w:cs="Arial"/>
                <w:color w:val="000000"/>
                <w:sz w:val="24"/>
              </w:rPr>
              <w:t>凶杀事件中的凶手控制</w:t>
            </w:r>
          </w:p>
          <w:p>
            <w:pPr>
              <w:spacing w:line="240" w:lineRule="exact"/>
              <w:ind w:firstLine="840" w:firstLineChars="350"/>
              <w:rPr>
                <w:rFonts w:cs="Arial"/>
                <w:sz w:val="24"/>
              </w:rPr>
            </w:pPr>
            <w:bookmarkStart w:id="0" w:name="OLE_LINK5"/>
            <w:r>
              <w:rPr>
                <w:rFonts w:cs="Arial"/>
                <w:sz w:val="24"/>
              </w:rPr>
              <w:t>现场安保处置：</w:t>
            </w:r>
          </w:p>
          <w:bookmarkEnd w:id="0"/>
          <w:p>
            <w:pPr>
              <w:numPr>
                <w:ilvl w:val="0"/>
                <w:numId w:val="9"/>
              </w:numPr>
              <w:tabs>
                <w:tab w:val="clear" w:pos="360"/>
              </w:tabs>
              <w:ind w:left="1177" w:leftChars="249" w:hanging="679" w:hangingChars="283"/>
              <w:rPr>
                <w:rFonts w:cs="Arial"/>
                <w:sz w:val="24"/>
              </w:rPr>
            </w:pPr>
            <w:r>
              <w:rPr>
                <w:rFonts w:cs="Arial"/>
                <w:sz w:val="24"/>
              </w:rPr>
              <w:t>尝试劝说，使嫌疑人投案自首。</w:t>
            </w:r>
          </w:p>
          <w:p>
            <w:pPr>
              <w:numPr>
                <w:ilvl w:val="0"/>
                <w:numId w:val="9"/>
              </w:numPr>
              <w:tabs>
                <w:tab w:val="clear" w:pos="360"/>
              </w:tabs>
              <w:ind w:left="1177" w:leftChars="249" w:hanging="679" w:hangingChars="283"/>
              <w:rPr>
                <w:rFonts w:cs="Arial"/>
                <w:sz w:val="24"/>
              </w:rPr>
            </w:pPr>
            <w:r>
              <w:rPr>
                <w:rFonts w:cs="Arial"/>
                <w:sz w:val="24"/>
              </w:rPr>
              <w:t>疏散周围无关人员。</w:t>
            </w:r>
          </w:p>
          <w:p>
            <w:pPr>
              <w:numPr>
                <w:ilvl w:val="0"/>
                <w:numId w:val="9"/>
              </w:numPr>
              <w:tabs>
                <w:tab w:val="clear" w:pos="360"/>
              </w:tabs>
              <w:ind w:left="1177" w:leftChars="249" w:hanging="679" w:hangingChars="283"/>
              <w:rPr>
                <w:rFonts w:cs="Arial"/>
                <w:sz w:val="24"/>
              </w:rPr>
            </w:pPr>
            <w:r>
              <w:rPr>
                <w:rFonts w:cs="Arial"/>
                <w:sz w:val="24"/>
              </w:rPr>
              <w:t>具备条件时应果断对嫌疑人进行束缚，同时保证自身安全。</w:t>
            </w:r>
          </w:p>
          <w:p>
            <w:pPr>
              <w:numPr>
                <w:ilvl w:val="0"/>
                <w:numId w:val="9"/>
              </w:numPr>
              <w:tabs>
                <w:tab w:val="clear" w:pos="360"/>
              </w:tabs>
              <w:ind w:left="1177" w:leftChars="249" w:hanging="679" w:hangingChars="283"/>
              <w:rPr>
                <w:rFonts w:cs="Arial"/>
                <w:sz w:val="24"/>
              </w:rPr>
            </w:pPr>
            <w:r>
              <w:rPr>
                <w:rFonts w:cs="Arial"/>
                <w:sz w:val="24"/>
              </w:rPr>
              <w:t>不具备条件也应想办法控制、限制嫌疑人等待警方到达。</w:t>
            </w:r>
          </w:p>
          <w:p>
            <w:pPr>
              <w:numPr>
                <w:ilvl w:val="0"/>
                <w:numId w:val="9"/>
              </w:numPr>
              <w:tabs>
                <w:tab w:val="clear" w:pos="360"/>
              </w:tabs>
              <w:ind w:left="1177" w:leftChars="249" w:hanging="679" w:hangingChars="283"/>
              <w:rPr>
                <w:rFonts w:cs="Arial"/>
                <w:sz w:val="24"/>
              </w:rPr>
            </w:pPr>
            <w:bookmarkStart w:id="1" w:name="OLE_LINK1"/>
            <w:bookmarkStart w:id="2" w:name="OLE_LINK4"/>
            <w:r>
              <w:rPr>
                <w:rFonts w:cs="Arial"/>
                <w:sz w:val="24"/>
              </w:rPr>
              <w:t>事件现场处置过程中服从保安部经理的指挥，直至警方到达。</w:t>
            </w:r>
          </w:p>
          <w:bookmarkEnd w:id="1"/>
          <w:bookmarkEnd w:id="2"/>
          <w:p>
            <w:pPr>
              <w:numPr>
                <w:ilvl w:val="0"/>
                <w:numId w:val="9"/>
              </w:numPr>
              <w:tabs>
                <w:tab w:val="clear" w:pos="360"/>
              </w:tabs>
              <w:ind w:left="1177" w:leftChars="249" w:hanging="679" w:hangingChars="283"/>
              <w:rPr>
                <w:rFonts w:cs="Arial"/>
                <w:sz w:val="24"/>
              </w:rPr>
            </w:pPr>
            <w:r>
              <w:rPr>
                <w:rFonts w:cs="Arial"/>
                <w:sz w:val="24"/>
              </w:rPr>
              <w:t>如果嫌疑人逃走，应保证自身安全的前提下跟踪，并及时反馈信息。</w:t>
            </w:r>
          </w:p>
          <w:p>
            <w:pPr>
              <w:widowControl w:val="0"/>
              <w:numPr>
                <w:ilvl w:val="0"/>
                <w:numId w:val="6"/>
              </w:numPr>
              <w:autoSpaceDE w:val="0"/>
              <w:autoSpaceDN w:val="0"/>
              <w:adjustRightInd w:val="0"/>
              <w:ind w:hanging="562"/>
              <w:rPr>
                <w:rFonts w:cs="Arial"/>
                <w:color w:val="000000"/>
                <w:sz w:val="24"/>
              </w:rPr>
            </w:pPr>
            <w:r>
              <w:rPr>
                <w:rFonts w:hint="eastAsia" w:cs="Arial"/>
                <w:color w:val="000000"/>
                <w:sz w:val="24"/>
              </w:rPr>
              <w:t>枪杀</w:t>
            </w:r>
            <w:r>
              <w:rPr>
                <w:rFonts w:cs="Arial"/>
                <w:color w:val="000000"/>
                <w:sz w:val="24"/>
              </w:rPr>
              <w:t>事件中的凶手控制</w:t>
            </w:r>
          </w:p>
          <w:p>
            <w:pPr>
              <w:spacing w:line="240" w:lineRule="exact"/>
              <w:ind w:left="780" w:leftChars="390" w:firstLine="1"/>
              <w:rPr>
                <w:rFonts w:cs="Arial"/>
                <w:sz w:val="24"/>
              </w:rPr>
            </w:pPr>
            <w:r>
              <w:rPr>
                <w:rFonts w:cs="Arial"/>
                <w:sz w:val="24"/>
              </w:rPr>
              <w:t>现场安保处置：</w:t>
            </w:r>
          </w:p>
          <w:p>
            <w:pPr>
              <w:numPr>
                <w:ilvl w:val="1"/>
                <w:numId w:val="10"/>
              </w:numPr>
              <w:ind w:left="1065" w:hanging="567"/>
              <w:rPr>
                <w:rFonts w:cs="Arial"/>
                <w:sz w:val="24"/>
              </w:rPr>
            </w:pPr>
            <w:r>
              <w:rPr>
                <w:rFonts w:cs="Arial"/>
                <w:sz w:val="24"/>
              </w:rPr>
              <w:t>疏散周围无关人员。</w:t>
            </w:r>
          </w:p>
          <w:p>
            <w:pPr>
              <w:numPr>
                <w:ilvl w:val="1"/>
                <w:numId w:val="10"/>
              </w:numPr>
              <w:ind w:left="1065" w:hanging="567"/>
              <w:rPr>
                <w:rFonts w:cs="Arial"/>
                <w:sz w:val="24"/>
              </w:rPr>
            </w:pPr>
            <w:r>
              <w:rPr>
                <w:rFonts w:cs="Arial"/>
                <w:sz w:val="24"/>
              </w:rPr>
              <w:t>具备条件时应果断对嫌疑人进行束缚，同时保证自身安全。</w:t>
            </w:r>
          </w:p>
          <w:p>
            <w:pPr>
              <w:numPr>
                <w:ilvl w:val="1"/>
                <w:numId w:val="10"/>
              </w:numPr>
              <w:ind w:left="1065" w:hanging="567"/>
              <w:rPr>
                <w:rFonts w:cs="Arial"/>
                <w:sz w:val="24"/>
              </w:rPr>
            </w:pPr>
            <w:r>
              <w:rPr>
                <w:rFonts w:cs="Arial"/>
                <w:sz w:val="24"/>
              </w:rPr>
              <w:t>不具备条件也应想办法控制、限制嫌疑人等待警方到达。</w:t>
            </w:r>
          </w:p>
          <w:p>
            <w:pPr>
              <w:numPr>
                <w:ilvl w:val="1"/>
                <w:numId w:val="10"/>
              </w:numPr>
              <w:ind w:left="1065" w:hanging="567"/>
              <w:rPr>
                <w:rFonts w:cs="Arial"/>
                <w:sz w:val="24"/>
              </w:rPr>
            </w:pPr>
            <w:r>
              <w:rPr>
                <w:rFonts w:hint="eastAsia" w:cs="Arial"/>
                <w:sz w:val="24"/>
              </w:rPr>
              <w:t>设置安全保护，锁闭或封闭大门，在关闭的通道门处放置桌、柜等。</w:t>
            </w:r>
          </w:p>
          <w:p>
            <w:pPr>
              <w:numPr>
                <w:ilvl w:val="1"/>
                <w:numId w:val="10"/>
              </w:numPr>
              <w:ind w:left="1065" w:hanging="567"/>
              <w:rPr>
                <w:rFonts w:cs="Arial"/>
                <w:sz w:val="24"/>
              </w:rPr>
            </w:pPr>
            <w:r>
              <w:rPr>
                <w:rFonts w:hint="eastAsia" w:cs="Arial"/>
                <w:sz w:val="24"/>
              </w:rPr>
              <w:t>远离门、窗，关闭窗帘，手机静音，不要暴露自己的位置。</w:t>
            </w:r>
          </w:p>
          <w:p>
            <w:pPr>
              <w:numPr>
                <w:ilvl w:val="1"/>
                <w:numId w:val="10"/>
              </w:numPr>
              <w:ind w:left="1065" w:hanging="567"/>
              <w:rPr>
                <w:rFonts w:cs="Arial"/>
                <w:sz w:val="24"/>
              </w:rPr>
            </w:pPr>
            <w:r>
              <w:rPr>
                <w:rFonts w:cs="Arial"/>
                <w:sz w:val="24"/>
              </w:rPr>
              <w:t>如果嫌疑人逃走，应保证自身安全的前提下跟踪，并及时反馈信息。</w:t>
            </w:r>
          </w:p>
          <w:p>
            <w:pPr>
              <w:numPr>
                <w:ilvl w:val="1"/>
                <w:numId w:val="10"/>
              </w:numPr>
              <w:ind w:left="1065" w:hanging="567"/>
              <w:rPr>
                <w:rFonts w:cs="Arial"/>
                <w:sz w:val="24"/>
              </w:rPr>
            </w:pPr>
            <w:r>
              <w:rPr>
                <w:rFonts w:cs="Arial"/>
                <w:sz w:val="24"/>
              </w:rPr>
              <w:t>事件现场处置过程中服从保安部经理的指挥，直至警方到达。</w:t>
            </w:r>
          </w:p>
          <w:p>
            <w:pPr>
              <w:numPr>
                <w:ilvl w:val="1"/>
                <w:numId w:val="10"/>
              </w:numPr>
              <w:ind w:left="1065" w:hanging="567"/>
              <w:rPr>
                <w:rFonts w:cs="Arial"/>
                <w:sz w:val="24"/>
              </w:rPr>
            </w:pPr>
            <w:r>
              <w:rPr>
                <w:rFonts w:hint="eastAsia" w:cs="Arial"/>
                <w:sz w:val="24"/>
              </w:rPr>
              <w:t>警方到达后，按警方的要求指示行动。</w:t>
            </w:r>
          </w:p>
          <w:p>
            <w:pPr>
              <w:widowControl w:val="0"/>
              <w:numPr>
                <w:ilvl w:val="0"/>
                <w:numId w:val="6"/>
              </w:numPr>
              <w:autoSpaceDE w:val="0"/>
              <w:autoSpaceDN w:val="0"/>
              <w:adjustRightInd w:val="0"/>
              <w:ind w:hanging="562"/>
              <w:rPr>
                <w:rFonts w:cs="Arial"/>
                <w:color w:val="000000"/>
                <w:sz w:val="24"/>
              </w:rPr>
            </w:pPr>
            <w:r>
              <w:rPr>
                <w:rFonts w:cs="Arial"/>
                <w:color w:val="000000"/>
                <w:sz w:val="24"/>
              </w:rPr>
              <w:t>恐怖威胁的现场处置</w:t>
            </w:r>
          </w:p>
          <w:p>
            <w:pPr>
              <w:numPr>
                <w:ilvl w:val="0"/>
                <w:numId w:val="11"/>
              </w:numPr>
              <w:ind w:left="1177" w:leftChars="249" w:hanging="679" w:hangingChars="283"/>
              <w:rPr>
                <w:rFonts w:cs="Arial"/>
                <w:sz w:val="24"/>
              </w:rPr>
            </w:pPr>
            <w:r>
              <w:rPr>
                <w:rFonts w:cs="Arial"/>
                <w:sz w:val="24"/>
              </w:rPr>
              <w:t>爆炸恐吓应执行酒店爆炸恐吓应急程序。</w:t>
            </w:r>
          </w:p>
          <w:p>
            <w:pPr>
              <w:numPr>
                <w:ilvl w:val="0"/>
                <w:numId w:val="11"/>
              </w:numPr>
              <w:ind w:left="1177" w:leftChars="249" w:hanging="679" w:hangingChars="283"/>
              <w:rPr>
                <w:rFonts w:cs="Arial"/>
                <w:sz w:val="24"/>
              </w:rPr>
            </w:pPr>
            <w:r>
              <w:rPr>
                <w:rFonts w:cs="Arial"/>
                <w:sz w:val="24"/>
              </w:rPr>
              <w:t>收到生化袭击的威胁，酒店将检查所有接收的信件和邮包。对可疑邮件，保安部将执行酒店生化袭击的应急程序。</w:t>
            </w:r>
          </w:p>
          <w:p>
            <w:pPr>
              <w:numPr>
                <w:ilvl w:val="0"/>
                <w:numId w:val="11"/>
              </w:numPr>
              <w:ind w:left="1177" w:leftChars="249" w:hanging="679" w:hangingChars="283"/>
              <w:rPr>
                <w:rFonts w:cs="Arial"/>
                <w:sz w:val="24"/>
              </w:rPr>
            </w:pPr>
            <w:r>
              <w:rPr>
                <w:rFonts w:cs="Arial"/>
                <w:sz w:val="24"/>
              </w:rPr>
              <w:t>发现可疑爆炸物，根据现场情况使用防爆毯。疏散周围人员，严禁无关人员进入。</w:t>
            </w:r>
          </w:p>
          <w:p>
            <w:pPr>
              <w:numPr>
                <w:ilvl w:val="0"/>
                <w:numId w:val="11"/>
              </w:numPr>
              <w:ind w:left="1177" w:leftChars="249" w:hanging="679" w:hangingChars="283"/>
              <w:rPr>
                <w:rFonts w:cs="Arial"/>
                <w:sz w:val="24"/>
              </w:rPr>
            </w:pPr>
            <w:r>
              <w:rPr>
                <w:rFonts w:cs="Arial"/>
                <w:sz w:val="24"/>
              </w:rPr>
              <w:t>如有爆炸发生，现场应抢救伤者（执行酒店急救程序），扑救火情（执行酒店消防应急程序），疏散人员（执行酒店疏散程序），封闭现场，设置警戒线。保安人员检查爆炸区域，查看是否有其它潜在的危险，工程人员根据现场情况，安排关闭诸如电、气的阀门。</w:t>
            </w:r>
          </w:p>
          <w:p>
            <w:pPr>
              <w:numPr>
                <w:ilvl w:val="0"/>
                <w:numId w:val="11"/>
              </w:numPr>
              <w:ind w:left="1177" w:leftChars="249" w:hanging="679" w:hangingChars="283"/>
              <w:rPr>
                <w:rFonts w:cs="Arial"/>
                <w:sz w:val="24"/>
              </w:rPr>
            </w:pPr>
            <w:r>
              <w:rPr>
                <w:rFonts w:cs="Arial"/>
                <w:sz w:val="24"/>
              </w:rPr>
              <w:t>事件现场处置过程中服从保安部经理的指挥，直至警方到达。</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获得相关的信息：</w:t>
            </w:r>
          </w:p>
          <w:p>
            <w:pPr>
              <w:pStyle w:val="7"/>
              <w:ind w:left="420"/>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在发生抢劫、绑架、凶杀等暴力事件时，事发现场人员在保证自身安全的前提下，注意如下细节：</w:t>
            </w:r>
          </w:p>
          <w:p>
            <w:pPr>
              <w:ind w:left="360" w:leftChars="180"/>
              <w:rPr>
                <w:rFonts w:cs="Arial"/>
                <w:sz w:val="24"/>
              </w:rPr>
            </w:pPr>
            <w:r>
              <w:rPr>
                <w:rFonts w:cs="Arial"/>
                <w:sz w:val="24"/>
              </w:rPr>
              <w:t>凶手的面貌、体型、衣着、口音特征；</w:t>
            </w:r>
          </w:p>
          <w:p>
            <w:pPr>
              <w:ind w:left="360" w:leftChars="180"/>
              <w:rPr>
                <w:rFonts w:cs="Arial"/>
                <w:sz w:val="24"/>
              </w:rPr>
            </w:pPr>
            <w:r>
              <w:rPr>
                <w:rFonts w:cs="Arial"/>
                <w:sz w:val="24"/>
              </w:rPr>
              <w:t>便利交通工具的车辆特征，如：车牌、车型、车身颜色等；</w:t>
            </w:r>
          </w:p>
          <w:p>
            <w:pPr>
              <w:widowControl w:val="0"/>
              <w:autoSpaceDE w:val="0"/>
              <w:autoSpaceDN w:val="0"/>
              <w:adjustRightInd w:val="0"/>
              <w:ind w:left="360" w:leftChars="180"/>
              <w:rPr>
                <w:rFonts w:cs="Arial"/>
                <w:color w:val="000000"/>
                <w:sz w:val="24"/>
                <w:highlight w:val="white"/>
              </w:rPr>
            </w:pPr>
            <w:r>
              <w:rPr>
                <w:rFonts w:cs="Arial"/>
                <w:sz w:val="24"/>
              </w:rPr>
              <w:t>暴力事件过程的描述；</w:t>
            </w:r>
          </w:p>
          <w:p>
            <w:pPr>
              <w:widowControl w:val="0"/>
              <w:autoSpaceDE w:val="0"/>
              <w:autoSpaceDN w:val="0"/>
              <w:adjustRightInd w:val="0"/>
              <w:ind w:left="360" w:leftChars="180"/>
              <w:rPr>
                <w:rFonts w:cs="Arial"/>
                <w:color w:val="000000"/>
                <w:sz w:val="24"/>
                <w:highlight w:val="white"/>
              </w:rPr>
            </w:pPr>
            <w:r>
              <w:rPr>
                <w:rFonts w:cs="Arial"/>
                <w:sz w:val="24"/>
              </w:rPr>
              <w:t>发生暴力事件的时间；</w:t>
            </w:r>
          </w:p>
          <w:p>
            <w:pPr>
              <w:widowControl w:val="0"/>
              <w:autoSpaceDE w:val="0"/>
              <w:autoSpaceDN w:val="0"/>
              <w:adjustRightInd w:val="0"/>
              <w:ind w:left="360" w:leftChars="180"/>
              <w:rPr>
                <w:rFonts w:cs="Arial"/>
                <w:color w:val="000000"/>
                <w:sz w:val="24"/>
                <w:highlight w:val="white"/>
              </w:rPr>
            </w:pPr>
            <w:r>
              <w:rPr>
                <w:rFonts w:cs="Arial"/>
                <w:sz w:val="24"/>
              </w:rPr>
              <w:t>凶手使用工具或武器的特征；</w:t>
            </w:r>
          </w:p>
          <w:p>
            <w:pPr>
              <w:widowControl w:val="0"/>
              <w:autoSpaceDE w:val="0"/>
              <w:autoSpaceDN w:val="0"/>
              <w:adjustRightInd w:val="0"/>
              <w:ind w:left="360" w:leftChars="180"/>
              <w:rPr>
                <w:rFonts w:cs="Arial"/>
                <w:color w:val="000000"/>
                <w:sz w:val="24"/>
                <w:highlight w:val="white"/>
              </w:rPr>
            </w:pPr>
            <w:r>
              <w:rPr>
                <w:rFonts w:cs="Arial"/>
                <w:sz w:val="24"/>
              </w:rPr>
              <w:t>逃跑的方向。</w:t>
            </w:r>
          </w:p>
          <w:p>
            <w:pPr>
              <w:pStyle w:val="7"/>
              <w:numPr>
                <w:ilvl w:val="0"/>
                <w:numId w:val="3"/>
              </w:numPr>
              <w:jc w:val="both"/>
              <w:rPr>
                <w:rFonts w:ascii="Times New Roman" w:hAnsi="Times New Roman" w:eastAsia="宋体" w:cs="Arial"/>
                <w:b w:val="0"/>
                <w:snapToGrid/>
                <w:lang w:val="en-US" w:eastAsia="zh-CN"/>
              </w:rPr>
            </w:pPr>
            <w:r>
              <w:rPr>
                <w:rFonts w:hint="eastAsia" w:ascii="Times New Roman" w:hAnsi="Times New Roman" w:eastAsia="宋体" w:cs="Arial"/>
                <w:b w:val="0"/>
                <w:snapToGrid/>
                <w:lang w:val="en-US" w:eastAsia="zh-CN"/>
              </w:rPr>
              <w:t>酒店外暴恐事件：</w:t>
            </w:r>
          </w:p>
          <w:p>
            <w:pPr>
              <w:ind w:left="360" w:leftChars="180"/>
              <w:rPr>
                <w:rFonts w:cs="Arial"/>
                <w:sz w:val="24"/>
              </w:rPr>
            </w:pPr>
            <w:r>
              <w:rPr>
                <w:rFonts w:hint="eastAsia" w:cs="Arial"/>
                <w:sz w:val="24"/>
              </w:rPr>
              <w:t>封锁酒店，外来人员禁止入内，加强安保，携带</w:t>
            </w:r>
            <w:r>
              <w:rPr>
                <w:rFonts w:hint="eastAsia" w:cs="Tahoma"/>
                <w:sz w:val="24"/>
              </w:rPr>
              <w:t>防暴盾牌、防暴叉、警棍等装备，控制进出口</w:t>
            </w:r>
            <w:r>
              <w:rPr>
                <w:rFonts w:hint="eastAsia" w:cs="Arial"/>
                <w:sz w:val="24"/>
              </w:rPr>
              <w:t>。</w:t>
            </w:r>
          </w:p>
          <w:p>
            <w:pPr>
              <w:widowControl w:val="0"/>
              <w:autoSpaceDE w:val="0"/>
              <w:autoSpaceDN w:val="0"/>
              <w:adjustRightInd w:val="0"/>
              <w:ind w:left="360" w:leftChars="180"/>
              <w:rPr>
                <w:rFonts w:cs="Tahoma"/>
                <w:sz w:val="24"/>
              </w:rPr>
            </w:pPr>
            <w:r>
              <w:rPr>
                <w:rFonts w:hint="eastAsia" w:cs="Arial"/>
                <w:sz w:val="24"/>
              </w:rPr>
              <w:t>通报酒店所有住店及在店客人，必要时进行疏散，</w:t>
            </w:r>
            <w:r>
              <w:rPr>
                <w:rFonts w:hint="eastAsia" w:cs="Tahoma"/>
                <w:sz w:val="24"/>
              </w:rPr>
              <w:t>酒店疏散集合点：</w:t>
            </w:r>
          </w:p>
          <w:p>
            <w:pPr>
              <w:ind w:left="639"/>
              <w:rPr>
                <w:rFonts w:cs="Arial"/>
                <w:sz w:val="24"/>
              </w:rPr>
            </w:pPr>
            <w:r>
              <w:rPr>
                <w:rFonts w:hint="eastAsia" w:cs="Tahoma"/>
                <w:sz w:val="24"/>
              </w:rPr>
              <w:t>例如大宴会厅。</w:t>
            </w:r>
          </w:p>
          <w:p>
            <w:pPr>
              <w:ind w:left="639"/>
              <w:rPr>
                <w:rFonts w:cs="Tahoma"/>
                <w:sz w:val="24"/>
              </w:rPr>
            </w:pPr>
            <w:r>
              <w:rPr>
                <w:rFonts w:hint="eastAsia" w:cs="Tahoma"/>
                <w:sz w:val="24"/>
              </w:rPr>
              <w:t>例如地下停车库。</w:t>
            </w:r>
          </w:p>
          <w:p>
            <w:pPr>
              <w:ind w:left="356" w:leftChars="178"/>
              <w:jc w:val="both"/>
              <w:outlineLvl w:val="0"/>
              <w:rPr>
                <w:rFonts w:cs="Tahoma"/>
                <w:sz w:val="24"/>
              </w:rPr>
            </w:pPr>
            <w:r>
              <w:rPr>
                <w:rFonts w:hint="eastAsia" w:cs="Tahoma"/>
                <w:sz w:val="24"/>
              </w:rPr>
              <w:t>安排人员现场对集合地人员情绪进行安抚，提供饮用水和食物等。</w:t>
            </w:r>
          </w:p>
          <w:p>
            <w:pPr>
              <w:ind w:firstLine="390"/>
              <w:rPr>
                <w:rFonts w:cs="Arial"/>
                <w:sz w:val="24"/>
              </w:rPr>
            </w:pPr>
            <w:r>
              <w:rPr>
                <w:rFonts w:hint="eastAsia" w:cs="Arial"/>
                <w:sz w:val="24"/>
              </w:rPr>
              <w:t>联系当地警方协助酒店安保及客人、员工撤离。</w:t>
            </w:r>
          </w:p>
          <w:p>
            <w:pPr>
              <w:ind w:firstLine="390"/>
              <w:rPr>
                <w:rFonts w:cs="Arial"/>
                <w:sz w:val="24"/>
              </w:rPr>
            </w:pPr>
            <w:r>
              <w:rPr>
                <w:rFonts w:hint="eastAsia" w:cs="Arial"/>
                <w:sz w:val="24"/>
              </w:rPr>
              <w:t>配合当地警方调查取证，调取监控信息等。</w:t>
            </w:r>
          </w:p>
          <w:p>
            <w:pPr>
              <w:pStyle w:val="7"/>
              <w:numPr>
                <w:ilvl w:val="0"/>
                <w:numId w:val="3"/>
              </w:numPr>
              <w:jc w:val="both"/>
              <w:rPr>
                <w:rFonts w:ascii="Times New Roman" w:hAnsi="Times New Roman" w:eastAsia="宋体" w:cs="Arial"/>
                <w:b w:val="0"/>
                <w:snapToGrid/>
                <w:lang w:val="en-US" w:eastAsia="zh-CN"/>
              </w:rPr>
            </w:pPr>
            <w:r>
              <w:rPr>
                <w:rFonts w:ascii="Times New Roman" w:hAnsi="Times New Roman" w:eastAsia="宋体" w:cs="Arial"/>
                <w:b w:val="0"/>
                <w:snapToGrid/>
                <w:lang w:val="en-US" w:eastAsia="zh-CN"/>
              </w:rPr>
              <w:t>保安部向警方提供的信息如下：</w:t>
            </w:r>
          </w:p>
          <w:p>
            <w:pPr>
              <w:widowControl w:val="0"/>
              <w:autoSpaceDE w:val="0"/>
              <w:autoSpaceDN w:val="0"/>
              <w:adjustRightInd w:val="0"/>
              <w:ind w:left="360" w:leftChars="180"/>
              <w:rPr>
                <w:rFonts w:cs="Arial"/>
                <w:sz w:val="24"/>
              </w:rPr>
            </w:pPr>
            <w:r>
              <w:rPr>
                <w:rFonts w:cs="Arial"/>
                <w:sz w:val="24"/>
              </w:rPr>
              <w:t>凶手在监控系统的录像资料，导出备份文件，备警方使用；</w:t>
            </w:r>
          </w:p>
          <w:p>
            <w:pPr>
              <w:widowControl w:val="0"/>
              <w:autoSpaceDE w:val="0"/>
              <w:autoSpaceDN w:val="0"/>
              <w:adjustRightInd w:val="0"/>
              <w:ind w:left="360" w:leftChars="180"/>
              <w:rPr>
                <w:rFonts w:cs="Arial"/>
                <w:color w:val="000000"/>
                <w:sz w:val="24"/>
                <w:highlight w:val="white"/>
              </w:rPr>
            </w:pPr>
            <w:r>
              <w:rPr>
                <w:rFonts w:cs="Arial"/>
                <w:sz w:val="24"/>
              </w:rPr>
              <w:t>凶手的行走路线；</w:t>
            </w:r>
          </w:p>
          <w:p>
            <w:pPr>
              <w:ind w:left="360" w:leftChars="180"/>
              <w:rPr>
                <w:rFonts w:cs="Arial"/>
                <w:sz w:val="24"/>
              </w:rPr>
            </w:pPr>
            <w:r>
              <w:rPr>
                <w:rFonts w:cs="Arial"/>
                <w:sz w:val="24"/>
              </w:rPr>
              <w:t>妥善安排现场人员，记录证人名单，备警方询问详细情况。</w:t>
            </w:r>
          </w:p>
          <w:p>
            <w:pPr>
              <w:suppressAutoHyphens/>
              <w:ind w:right="605"/>
              <w:rPr>
                <w:rFonts w:ascii="Arial" w:hAnsi="Arial" w:cs="Arial"/>
                <w:color w:val="000000"/>
                <w:highlight w:val="white"/>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w:panose1 w:val="02010601000101010101"/>
    <w:charset w:val="88"/>
    <w:family w:val="auto"/>
    <w:pitch w:val="default"/>
    <w:sig w:usb0="00000000" w:usb1="00000000" w:usb2="00000016" w:usb3="00000000" w:csb0="00100000" w:csb1="00000000"/>
  </w:font>
  <w:font w:name="Garamond">
    <w:panose1 w:val="02020404030301010803"/>
    <w:charset w:val="00"/>
    <w:family w:val="roman"/>
    <w:pitch w:val="default"/>
    <w:sig w:usb0="00000287" w:usb1="00000000" w:usb2="00000000" w:usb3="00000000" w:csb0="0000009F" w:csb1="DFD7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F0AC2"/>
    <w:multiLevelType w:val="multilevel"/>
    <w:tmpl w:val="02BF0AC2"/>
    <w:lvl w:ilvl="0" w:tentative="0">
      <w:start w:val="1"/>
      <w:numFmt w:val="decimal"/>
      <w:lvlText w:val="6.%1"/>
      <w:lvlJc w:val="left"/>
      <w:pPr>
        <w:ind w:left="776"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00518FE"/>
    <w:multiLevelType w:val="multilevel"/>
    <w:tmpl w:val="200518FE"/>
    <w:lvl w:ilvl="0" w:tentative="0">
      <w:start w:val="1"/>
      <w:numFmt w:val="decimal"/>
      <w:lvlText w:val="6.5.%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103625"/>
    <w:multiLevelType w:val="multilevel"/>
    <w:tmpl w:val="20103625"/>
    <w:lvl w:ilvl="0" w:tentative="0">
      <w:start w:val="1"/>
      <w:numFmt w:val="decimal"/>
      <w:lvlText w:val="6.3.%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4E511B4"/>
    <w:multiLevelType w:val="multilevel"/>
    <w:tmpl w:val="24E511B4"/>
    <w:lvl w:ilvl="0" w:tentative="0">
      <w:start w:val="1"/>
      <w:numFmt w:val="decimal"/>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A9B1AFB"/>
    <w:multiLevelType w:val="multilevel"/>
    <w:tmpl w:val="3A9B1AFB"/>
    <w:lvl w:ilvl="0" w:tentative="0">
      <w:start w:val="1"/>
      <w:numFmt w:val="decimal"/>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C6D23EA"/>
    <w:multiLevelType w:val="multilevel"/>
    <w:tmpl w:val="4C6D23EA"/>
    <w:lvl w:ilvl="0" w:tentative="0">
      <w:start w:val="1"/>
      <w:numFmt w:val="decimal"/>
      <w:lvlText w:val="6.2.%1"/>
      <w:lvlJc w:val="left"/>
      <w:pPr>
        <w:ind w:left="78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7F22B0D"/>
    <w:multiLevelType w:val="multilevel"/>
    <w:tmpl w:val="57F22B0D"/>
    <w:lvl w:ilvl="0" w:tentative="0">
      <w:start w:val="1"/>
      <w:numFmt w:val="decimal"/>
      <w:lvlText w:val="%1."/>
      <w:lvlJc w:val="left"/>
      <w:pPr>
        <w:ind w:left="660" w:hanging="420"/>
      </w:p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7">
    <w:nsid w:val="5C446A60"/>
    <w:multiLevelType w:val="multilevel"/>
    <w:tmpl w:val="5C446A60"/>
    <w:lvl w:ilvl="0" w:tentative="0">
      <w:start w:val="1"/>
      <w:numFmt w:val="decimal"/>
      <w:lvlText w:val="6.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DB8141E"/>
    <w:multiLevelType w:val="multilevel"/>
    <w:tmpl w:val="5DB8141E"/>
    <w:lvl w:ilvl="0" w:tentative="0">
      <w:start w:val="1"/>
      <w:numFmt w:val="decimal"/>
      <w:lvlText w:val="6.4%1"/>
      <w:lvlJc w:val="left"/>
      <w:pPr>
        <w:tabs>
          <w:tab w:val="left" w:pos="360"/>
        </w:tabs>
        <w:ind w:left="360" w:hanging="360"/>
      </w:pPr>
      <w:rPr>
        <w:rFonts w:hint="default"/>
      </w:rPr>
    </w:lvl>
    <w:lvl w:ilvl="1" w:tentative="0">
      <w:start w:val="1"/>
      <w:numFmt w:val="decimal"/>
      <w:lvlText w:val="6.4.%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33455EA"/>
    <w:multiLevelType w:val="multilevel"/>
    <w:tmpl w:val="733455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3E57A78"/>
    <w:multiLevelType w:val="multilevel"/>
    <w:tmpl w:val="73E57A78"/>
    <w:lvl w:ilvl="0" w:tentative="0">
      <w:start w:val="1"/>
      <w:numFmt w:val="decimal"/>
      <w:lvlText w:val="%1."/>
      <w:lvlJc w:val="left"/>
      <w:pPr>
        <w:ind w:left="660" w:hanging="420"/>
      </w:p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num w:numId="1">
    <w:abstractNumId w:val="6"/>
  </w:num>
  <w:num w:numId="2">
    <w:abstractNumId w:val="10"/>
  </w:num>
  <w:num w:numId="3">
    <w:abstractNumId w:val="9"/>
  </w:num>
  <w:num w:numId="4">
    <w:abstractNumId w:val="4"/>
  </w:num>
  <w:num w:numId="5">
    <w:abstractNumId w:val="3"/>
  </w:num>
  <w:num w:numId="6">
    <w:abstractNumId w:val="0"/>
  </w:num>
  <w:num w:numId="7">
    <w:abstractNumId w:val="7"/>
  </w:num>
  <w:num w:numId="8">
    <w:abstractNumId w:val="5"/>
  </w:num>
  <w:num w:numId="9">
    <w:abstractNumId w:val="2"/>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406FE"/>
    <w:rsid w:val="00076307"/>
    <w:rsid w:val="000B34B2"/>
    <w:rsid w:val="000D01DB"/>
    <w:rsid w:val="001022F6"/>
    <w:rsid w:val="00174FA7"/>
    <w:rsid w:val="001A3E74"/>
    <w:rsid w:val="001B45FA"/>
    <w:rsid w:val="001C40B7"/>
    <w:rsid w:val="001F25CD"/>
    <w:rsid w:val="002248EE"/>
    <w:rsid w:val="00233A9A"/>
    <w:rsid w:val="0026576A"/>
    <w:rsid w:val="00283E94"/>
    <w:rsid w:val="0029016A"/>
    <w:rsid w:val="002A254A"/>
    <w:rsid w:val="002B3676"/>
    <w:rsid w:val="002D1D2B"/>
    <w:rsid w:val="002D6B1C"/>
    <w:rsid w:val="002D6DB2"/>
    <w:rsid w:val="002D7A86"/>
    <w:rsid w:val="00304B2C"/>
    <w:rsid w:val="00345AFD"/>
    <w:rsid w:val="00352E7F"/>
    <w:rsid w:val="003570D2"/>
    <w:rsid w:val="003738B1"/>
    <w:rsid w:val="00375140"/>
    <w:rsid w:val="003A3120"/>
    <w:rsid w:val="003A3187"/>
    <w:rsid w:val="003A436E"/>
    <w:rsid w:val="003B0B94"/>
    <w:rsid w:val="003C26F1"/>
    <w:rsid w:val="003C5D5B"/>
    <w:rsid w:val="003D3DE5"/>
    <w:rsid w:val="003D7CD9"/>
    <w:rsid w:val="003F1619"/>
    <w:rsid w:val="00402835"/>
    <w:rsid w:val="00461A63"/>
    <w:rsid w:val="00490C9E"/>
    <w:rsid w:val="004A35A6"/>
    <w:rsid w:val="004A4BC0"/>
    <w:rsid w:val="004B62AB"/>
    <w:rsid w:val="004F1ED7"/>
    <w:rsid w:val="0050039F"/>
    <w:rsid w:val="00506943"/>
    <w:rsid w:val="005557F4"/>
    <w:rsid w:val="005A21F8"/>
    <w:rsid w:val="005C55B0"/>
    <w:rsid w:val="0061246F"/>
    <w:rsid w:val="006165AC"/>
    <w:rsid w:val="00640F59"/>
    <w:rsid w:val="006421D1"/>
    <w:rsid w:val="00653637"/>
    <w:rsid w:val="00687E82"/>
    <w:rsid w:val="006A138A"/>
    <w:rsid w:val="006D4592"/>
    <w:rsid w:val="006D6D5C"/>
    <w:rsid w:val="006F190B"/>
    <w:rsid w:val="00703FA7"/>
    <w:rsid w:val="0070476C"/>
    <w:rsid w:val="00733EDB"/>
    <w:rsid w:val="00761215"/>
    <w:rsid w:val="007639D5"/>
    <w:rsid w:val="0077297A"/>
    <w:rsid w:val="007B11E0"/>
    <w:rsid w:val="00812204"/>
    <w:rsid w:val="00837FE1"/>
    <w:rsid w:val="0085597A"/>
    <w:rsid w:val="00862A62"/>
    <w:rsid w:val="00880EF5"/>
    <w:rsid w:val="008A1C36"/>
    <w:rsid w:val="008A61F1"/>
    <w:rsid w:val="008B37CB"/>
    <w:rsid w:val="008C5FC5"/>
    <w:rsid w:val="00946BF7"/>
    <w:rsid w:val="00955C0C"/>
    <w:rsid w:val="0096767F"/>
    <w:rsid w:val="00972499"/>
    <w:rsid w:val="009971BD"/>
    <w:rsid w:val="009A30DC"/>
    <w:rsid w:val="009C3032"/>
    <w:rsid w:val="009C481D"/>
    <w:rsid w:val="009D0B10"/>
    <w:rsid w:val="009E6315"/>
    <w:rsid w:val="009F59F3"/>
    <w:rsid w:val="00A25A5B"/>
    <w:rsid w:val="00A26B93"/>
    <w:rsid w:val="00A40D99"/>
    <w:rsid w:val="00A44E10"/>
    <w:rsid w:val="00A61E75"/>
    <w:rsid w:val="00A729E1"/>
    <w:rsid w:val="00AC5C73"/>
    <w:rsid w:val="00AC78B3"/>
    <w:rsid w:val="00AD72D5"/>
    <w:rsid w:val="00AE3F37"/>
    <w:rsid w:val="00AE62AF"/>
    <w:rsid w:val="00B25212"/>
    <w:rsid w:val="00B329DF"/>
    <w:rsid w:val="00B44B4D"/>
    <w:rsid w:val="00B602B4"/>
    <w:rsid w:val="00BE5787"/>
    <w:rsid w:val="00BE7A03"/>
    <w:rsid w:val="00C01B12"/>
    <w:rsid w:val="00C05C2F"/>
    <w:rsid w:val="00C277D5"/>
    <w:rsid w:val="00C303B3"/>
    <w:rsid w:val="00C44E5D"/>
    <w:rsid w:val="00C619A4"/>
    <w:rsid w:val="00C662C4"/>
    <w:rsid w:val="00CD096E"/>
    <w:rsid w:val="00CD1713"/>
    <w:rsid w:val="00D3543D"/>
    <w:rsid w:val="00D521B8"/>
    <w:rsid w:val="00D625B8"/>
    <w:rsid w:val="00D77EF3"/>
    <w:rsid w:val="00D96E44"/>
    <w:rsid w:val="00DA34E1"/>
    <w:rsid w:val="00DA5B66"/>
    <w:rsid w:val="00E03482"/>
    <w:rsid w:val="00E14CBE"/>
    <w:rsid w:val="00E326B8"/>
    <w:rsid w:val="00E43BFA"/>
    <w:rsid w:val="00E70245"/>
    <w:rsid w:val="00E867D1"/>
    <w:rsid w:val="00E902FC"/>
    <w:rsid w:val="00E97CF9"/>
    <w:rsid w:val="00EE0D3B"/>
    <w:rsid w:val="00EE4626"/>
    <w:rsid w:val="00EF029B"/>
    <w:rsid w:val="00F0003A"/>
    <w:rsid w:val="00F47846"/>
    <w:rsid w:val="00FB1F4F"/>
    <w:rsid w:val="00FE3719"/>
    <w:rsid w:val="00FF3BD0"/>
    <w:rsid w:val="00FF49C6"/>
    <w:rsid w:val="1E3608BC"/>
    <w:rsid w:val="55AC7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lock Text"/>
    <w:basedOn w:val="1"/>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link w:val="13"/>
    <w:uiPriority w:val="99"/>
    <w:pPr>
      <w:tabs>
        <w:tab w:val="center" w:pos="4320"/>
        <w:tab w:val="right" w:pos="8640"/>
      </w:tabs>
    </w:pPr>
    <w:rPr>
      <w:sz w:val="24"/>
      <w:lang w:val="zh-CN"/>
    </w:rPr>
  </w:style>
  <w:style w:type="paragraph" w:styleId="7">
    <w:name w:val="Subtitle"/>
    <w:basedOn w:val="1"/>
    <w:link w:val="15"/>
    <w:qFormat/>
    <w:uiPriority w:val="0"/>
    <w:pPr>
      <w:widowControl w:val="0"/>
    </w:pPr>
    <w:rPr>
      <w:rFonts w:ascii="Garamond" w:hAnsi="Garamond" w:eastAsia="Times New Roman"/>
      <w:b/>
      <w:snapToGrid w:val="0"/>
      <w:sz w:val="24"/>
      <w:lang w:val="zh-CN" w:eastAsia="en-US"/>
    </w:rPr>
  </w:style>
  <w:style w:type="table" w:styleId="9">
    <w:name w:val="Table Grid"/>
    <w:basedOn w:val="8"/>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uiPriority w:val="0"/>
  </w:style>
  <w:style w:type="paragraph" w:customStyle="1" w:styleId="12">
    <w:name w:val="列出段落"/>
    <w:basedOn w:val="1"/>
    <w:qFormat/>
    <w:uiPriority w:val="34"/>
    <w:pPr>
      <w:widowControl w:val="0"/>
      <w:ind w:left="720"/>
      <w:contextualSpacing/>
      <w:jc w:val="both"/>
    </w:pPr>
    <w:rPr>
      <w:rFonts w:ascii="Arial" w:hAnsi="Arial"/>
      <w:kern w:val="2"/>
      <w:sz w:val="24"/>
      <w:szCs w:val="24"/>
    </w:rPr>
  </w:style>
  <w:style w:type="character" w:customStyle="1" w:styleId="13">
    <w:name w:val="页眉 字符"/>
    <w:link w:val="6"/>
    <w:qFormat/>
    <w:uiPriority w:val="99"/>
    <w:rPr>
      <w:sz w:val="24"/>
    </w:rPr>
  </w:style>
  <w:style w:type="paragraph" w:customStyle="1" w:styleId="14">
    <w:name w:val="Default Text"/>
    <w:basedOn w:val="1"/>
    <w:uiPriority w:val="0"/>
    <w:rPr>
      <w:sz w:val="24"/>
      <w:lang w:eastAsia="en-US"/>
    </w:rPr>
  </w:style>
  <w:style w:type="character" w:customStyle="1" w:styleId="15">
    <w:name w:val="副标题 字符"/>
    <w:link w:val="7"/>
    <w:qFormat/>
    <w:uiPriority w:val="0"/>
    <w:rPr>
      <w:rFonts w:ascii="Garamond" w:hAnsi="Garamond" w:eastAsia="Times New Roman"/>
      <w:b/>
      <w:snapToGrid w:val="0"/>
      <w:sz w:val="24"/>
      <w:lang w:eastAsia="en-US"/>
    </w:rPr>
  </w:style>
  <w:style w:type="paragraph" w:customStyle="1" w:styleId="16">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F1C0A-0B97-4486-A7A9-84B335A13A64}">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4</Pages>
  <Words>450</Words>
  <Characters>2569</Characters>
  <Lines>21</Lines>
  <Paragraphs>6</Paragraphs>
  <TotalTime>0</TotalTime>
  <ScaleCrop>false</ScaleCrop>
  <LinksUpToDate>false</LinksUpToDate>
  <CharactersWithSpaces>3013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2021-03-01T01:59:00Z</dcterms:created>
  <dc:creator>lucy</dc:creator>
  <cp:lastModifiedBy>冯亮</cp:lastModifiedBy>
  <dcterms:modified xsi:type="dcterms:W3CDTF">2023-11-24T03:04:21Z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D69A2147A44D49B0BCFBDDA9AA05AE65</vt:lpwstr>
  </property>
</Properties>
</file>