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059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8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45" w:name="_GoBack"/>
            <w:bookmarkEnd w:id="45"/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SEC/P&amp;P/35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z w:val="24"/>
              </w:rPr>
              <w:t>燃气泄漏事件紧急处理程序</w:t>
            </w:r>
            <w:r>
              <w:rPr>
                <w:rFonts w:hint="eastAsia" w:cs="Tahoma"/>
                <w:b/>
                <w:bCs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397" w:right="605" w:hanging="39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当发生天然气泄漏时，及时</w:t>
            </w:r>
            <w:bookmarkStart w:id="0" w:name="OLE_LINK2"/>
            <w:bookmarkStart w:id="1" w:name="OLE_LINK1"/>
            <w:r>
              <w:rPr>
                <w:rFonts w:cs="Tahoma"/>
                <w:spacing w:val="-3"/>
                <w:sz w:val="24"/>
              </w:rPr>
              <w:t>采取正确的措施施</w:t>
            </w:r>
            <w:bookmarkEnd w:id="0"/>
            <w:bookmarkEnd w:id="1"/>
            <w:r>
              <w:rPr>
                <w:rFonts w:cs="Tahoma"/>
                <w:spacing w:val="-3"/>
                <w:sz w:val="24"/>
              </w:rPr>
              <w:t>救，有效防止</w:t>
            </w:r>
            <w:bookmarkStart w:id="2" w:name="OLE_LINK4"/>
            <w:bookmarkStart w:id="3" w:name="OLE_LINK3"/>
            <w:r>
              <w:rPr>
                <w:rFonts w:cs="Tahoma"/>
                <w:spacing w:val="-3"/>
                <w:sz w:val="24"/>
              </w:rPr>
              <w:t>事故的扩大</w:t>
            </w:r>
            <w:bookmarkEnd w:id="2"/>
            <w:bookmarkEnd w:id="3"/>
            <w:r>
              <w:rPr>
                <w:rFonts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397" w:right="605" w:hanging="39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减少人员、财产的缺失。</w:t>
            </w:r>
          </w:p>
          <w:p>
            <w:p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397" w:right="605"/>
              <w:rPr>
                <w:rFonts w:ascii="Tahoma" w:hAnsi="Tahoma" w:cs="Tahoma"/>
                <w:spacing w:val="-3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65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65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356" w:right="605" w:hanging="35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处理天然气泄漏时，扩散的气体遇到火源即可发生燃烧和爆炸。一旦发生爆炸，将对人们的生命财产安全带来更大的灾害。在处理天然气泄漏，</w:t>
            </w:r>
            <w:bookmarkStart w:id="4" w:name="OLE_LINK5"/>
            <w:bookmarkStart w:id="5" w:name="OLE_LINK6"/>
            <w:r>
              <w:rPr>
                <w:rFonts w:cs="Tahoma"/>
                <w:spacing w:val="-3"/>
                <w:sz w:val="24"/>
              </w:rPr>
              <w:t>排除险情</w:t>
            </w:r>
            <w:bookmarkEnd w:id="4"/>
            <w:bookmarkEnd w:id="5"/>
            <w:r>
              <w:rPr>
                <w:rFonts w:cs="Tahoma"/>
                <w:spacing w:val="-3"/>
                <w:sz w:val="24"/>
              </w:rPr>
              <w:t>的过程中，必须贯彻“先防爆，后排险”的</w:t>
            </w:r>
            <w:bookmarkStart w:id="6" w:name="OLE_LINK8"/>
            <w:bookmarkStart w:id="7" w:name="OLE_LINK7"/>
            <w:r>
              <w:rPr>
                <w:rFonts w:cs="Tahoma"/>
                <w:spacing w:val="-3"/>
                <w:sz w:val="24"/>
              </w:rPr>
              <w:t>指导思想</w:t>
            </w:r>
            <w:bookmarkEnd w:id="6"/>
            <w:bookmarkEnd w:id="7"/>
            <w:r>
              <w:rPr>
                <w:rFonts w:cs="Tahoma"/>
                <w:spacing w:val="-3"/>
                <w:sz w:val="24"/>
              </w:rPr>
              <w:t>，坚持“先控制火源，后制止泄漏”的处理原则，灵活运用关阀断气，堵塞漏点，善后测试的</w:t>
            </w:r>
            <w:bookmarkStart w:id="8" w:name="OLE_LINK9"/>
            <w:bookmarkStart w:id="9" w:name="OLE_LINK10"/>
            <w:r>
              <w:rPr>
                <w:rFonts w:cs="Tahoma"/>
                <w:spacing w:val="-3"/>
                <w:sz w:val="24"/>
              </w:rPr>
              <w:t>处理措施</w:t>
            </w:r>
            <w:bookmarkEnd w:id="8"/>
            <w:bookmarkEnd w:id="9"/>
            <w:r>
              <w:rPr>
                <w:rFonts w:cs="Tahoma"/>
                <w:spacing w:val="-3"/>
                <w:sz w:val="24"/>
              </w:rPr>
              <w:t>，避免发生爆炸燃烧事故。</w:t>
            </w:r>
          </w:p>
          <w:p>
            <w:p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356" w:right="605"/>
              <w:rPr>
                <w:rFonts w:ascii="Tahoma" w:hAnsi="Tahoma" w:cs="Tahoma"/>
                <w:spacing w:val="-3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一旦发现天然气泄漏，应立即报告消防中心或服务中心电话，报告具体位置及程度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所有人员</w:t>
            </w:r>
            <w:bookmarkStart w:id="10" w:name="OLE_LINK11"/>
            <w:bookmarkStart w:id="11" w:name="OLE_LINK12"/>
            <w:r>
              <w:rPr>
                <w:rFonts w:cs="Tahoma"/>
                <w:spacing w:val="-3"/>
                <w:sz w:val="24"/>
              </w:rPr>
              <w:t>进入现场</w:t>
            </w:r>
            <w:bookmarkEnd w:id="10"/>
            <w:bookmarkEnd w:id="11"/>
            <w:r>
              <w:rPr>
                <w:rFonts w:cs="Tahoma"/>
                <w:spacing w:val="-3"/>
                <w:sz w:val="24"/>
              </w:rPr>
              <w:t>前，应关闭一切如对讲机、手机等可能产生静电打火的设备。现场不要启闭电源开关，打报警电话应避开天然气泄漏区域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bookmarkStart w:id="12" w:name="OLE_LINK14"/>
            <w:bookmarkStart w:id="13" w:name="OLE_LINK13"/>
            <w:bookmarkStart w:id="14" w:name="OLE_LINK29"/>
            <w:r>
              <w:rPr>
                <w:rFonts w:cs="Tahoma"/>
                <w:spacing w:val="-3"/>
                <w:sz w:val="24"/>
              </w:rPr>
              <w:t>用湿毛巾捂住口鼻</w:t>
            </w:r>
            <w:bookmarkEnd w:id="12"/>
            <w:bookmarkEnd w:id="13"/>
            <w:r>
              <w:rPr>
                <w:rFonts w:cs="Tahoma"/>
                <w:spacing w:val="-3"/>
                <w:sz w:val="24"/>
              </w:rPr>
              <w:t>，打开门窗保持空气流通</w:t>
            </w:r>
          </w:p>
          <w:bookmarkEnd w:id="14"/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消防中心接到天然气报警信号后，立即派人员前往现场查看、支援。进入现场前，应关闭手机、对讲机。并及时请服务中心通知应急小组成员。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保安人员至现场后立即负责建立警戒线，</w:t>
            </w:r>
            <w:bookmarkStart w:id="15" w:name="OLE_LINK15"/>
            <w:bookmarkStart w:id="16" w:name="OLE_LINK16"/>
            <w:r>
              <w:rPr>
                <w:rFonts w:cs="Tahoma"/>
                <w:spacing w:val="-3"/>
                <w:sz w:val="24"/>
              </w:rPr>
              <w:t>防止围观</w:t>
            </w:r>
            <w:bookmarkEnd w:id="15"/>
            <w:bookmarkEnd w:id="16"/>
            <w:r>
              <w:rPr>
                <w:rFonts w:cs="Tahoma"/>
                <w:spacing w:val="-3"/>
                <w:sz w:val="24"/>
              </w:rPr>
              <w:t>，以天然气泄漏点为中心50</w:t>
            </w:r>
            <w:bookmarkStart w:id="17" w:name="OLE_LINK17"/>
            <w:bookmarkStart w:id="18" w:name="OLE_LINK18"/>
            <w:r>
              <w:rPr>
                <w:rFonts w:cs="Tahoma"/>
                <w:spacing w:val="-3"/>
                <w:sz w:val="24"/>
              </w:rPr>
              <w:t>米范围内</w:t>
            </w:r>
            <w:bookmarkEnd w:id="17"/>
            <w:bookmarkEnd w:id="18"/>
            <w:r>
              <w:rPr>
                <w:rFonts w:cs="Tahoma"/>
                <w:spacing w:val="-3"/>
                <w:sz w:val="24"/>
              </w:rPr>
              <w:t>划分为禁区，并设置警戒线，</w:t>
            </w:r>
            <w:bookmarkStart w:id="19" w:name="OLE_LINK19"/>
            <w:bookmarkStart w:id="20" w:name="OLE_LINK20"/>
            <w:r>
              <w:rPr>
                <w:rFonts w:cs="Tahoma"/>
                <w:spacing w:val="-3"/>
                <w:sz w:val="24"/>
              </w:rPr>
              <w:t>禁止无关人员入内</w:t>
            </w:r>
            <w:bookmarkEnd w:id="19"/>
            <w:bookmarkEnd w:id="20"/>
            <w:r>
              <w:rPr>
                <w:rFonts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禁止</w:t>
            </w:r>
            <w:bookmarkStart w:id="21" w:name="OLE_LINK22"/>
            <w:bookmarkStart w:id="22" w:name="OLE_LINK21"/>
            <w:r>
              <w:rPr>
                <w:rFonts w:cs="Tahoma"/>
                <w:spacing w:val="-3"/>
                <w:sz w:val="24"/>
              </w:rPr>
              <w:t>气体泄漏现场</w:t>
            </w:r>
            <w:bookmarkEnd w:id="21"/>
            <w:bookmarkEnd w:id="22"/>
            <w:r>
              <w:rPr>
                <w:rFonts w:cs="Tahoma"/>
                <w:spacing w:val="-3"/>
                <w:sz w:val="24"/>
              </w:rPr>
              <w:t>使用明火，开闭电筒，禁止使用无线电对讲机、手机以及关闭任何电开关，以免</w:t>
            </w:r>
            <w:bookmarkStart w:id="23" w:name="OLE_LINK24"/>
            <w:bookmarkStart w:id="24" w:name="OLE_LINK23"/>
            <w:r>
              <w:rPr>
                <w:rFonts w:cs="Tahoma"/>
                <w:spacing w:val="-3"/>
                <w:sz w:val="24"/>
              </w:rPr>
              <w:t>电火花引燃</w:t>
            </w:r>
            <w:bookmarkEnd w:id="23"/>
            <w:bookmarkEnd w:id="24"/>
            <w:r>
              <w:rPr>
                <w:rFonts w:cs="Tahoma"/>
                <w:spacing w:val="-3"/>
                <w:sz w:val="24"/>
              </w:rPr>
              <w:t>泄漏的气体。所有人员进入现场前，应关闭一切如对讲机、手机等可能产生静电打火的设备。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保安及其他工作人员负责疏散人员至安全区域，并协助总指挥（总经理）现场调度和指挥。</w:t>
            </w:r>
          </w:p>
          <w:p>
            <w:pPr>
              <w:numPr>
                <w:ilvl w:val="0"/>
                <w:numId w:val="4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发现有中毒、受伤者，应立即小心、妥善地将受伤人员抬离现场，送往安全区域，并通知宾客服务经理采取抢救措施。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359"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工程部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工程人员至泄漏现场后，应立即关闭泄漏点天然气阀门，若情况不允许进入泄漏区域时，应到酒店总控制阀门处关闭</w:t>
            </w:r>
            <w:bookmarkStart w:id="25" w:name="OLE_LINK25"/>
            <w:r>
              <w:rPr>
                <w:rFonts w:cs="Tahoma"/>
                <w:spacing w:val="-3"/>
                <w:sz w:val="24"/>
              </w:rPr>
              <w:t>总阀门</w:t>
            </w:r>
            <w:bookmarkEnd w:id="25"/>
            <w:r>
              <w:rPr>
                <w:rFonts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工程人员</w:t>
            </w:r>
            <w:bookmarkStart w:id="26" w:name="OLE_LINK27"/>
            <w:r>
              <w:rPr>
                <w:rFonts w:cs="Tahoma"/>
                <w:spacing w:val="-3"/>
                <w:sz w:val="24"/>
              </w:rPr>
              <w:t>进入室内</w:t>
            </w:r>
            <w:bookmarkEnd w:id="26"/>
            <w:r>
              <w:rPr>
                <w:rFonts w:cs="Tahoma"/>
                <w:spacing w:val="-3"/>
                <w:sz w:val="24"/>
              </w:rPr>
              <w:t>，应</w:t>
            </w:r>
            <w:bookmarkStart w:id="27" w:name="OLE_LINK26"/>
            <w:r>
              <w:rPr>
                <w:rFonts w:cs="Tahoma"/>
                <w:spacing w:val="-3"/>
                <w:sz w:val="24"/>
              </w:rPr>
              <w:t>做好自身的防范措施</w:t>
            </w:r>
            <w:bookmarkEnd w:id="27"/>
            <w:r>
              <w:rPr>
                <w:rFonts w:cs="Tahoma"/>
                <w:spacing w:val="-3"/>
                <w:sz w:val="24"/>
              </w:rPr>
              <w:t>，如：</w:t>
            </w:r>
            <w:bookmarkStart w:id="28" w:name="OLE_LINK28"/>
            <w:r>
              <w:rPr>
                <w:rFonts w:cs="Tahoma"/>
                <w:spacing w:val="-3"/>
                <w:sz w:val="24"/>
              </w:rPr>
              <w:t>戴上防毒面具</w:t>
            </w:r>
            <w:bookmarkEnd w:id="28"/>
            <w:r>
              <w:rPr>
                <w:rFonts w:cs="Tahoma"/>
                <w:spacing w:val="-3"/>
                <w:sz w:val="24"/>
              </w:rPr>
              <w:t>；没有防毒面具，则用湿毛巾捂住口鼻、尽可能憋住呼吸；进入室内后，应立即切断天然气总阀。并疏散现场范围内的非相关人员，协助救援、抢修的消防人员维持现场秩序。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打开门窗，加快气体扩散，如泄漏较大，一时无法清除室内泄漏天然气可用水枪对泄漏处进行稀释。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对天然气已经泄漏扩散区域，要保持冷静，</w:t>
            </w:r>
            <w:bookmarkStart w:id="29" w:name="OLE_LINK30"/>
            <w:r>
              <w:rPr>
                <w:rFonts w:cs="Tahoma"/>
                <w:spacing w:val="-3"/>
                <w:sz w:val="24"/>
              </w:rPr>
              <w:t>谨慎行事</w:t>
            </w:r>
            <w:bookmarkEnd w:id="29"/>
            <w:r>
              <w:rPr>
                <w:rFonts w:cs="Tahoma"/>
                <w:spacing w:val="-3"/>
                <w:sz w:val="24"/>
              </w:rPr>
              <w:t>。切记现场严禁烟火、电器要保持</w:t>
            </w:r>
            <w:bookmarkStart w:id="30" w:name="OLE_LINK31"/>
            <w:r>
              <w:rPr>
                <w:rFonts w:cs="Tahoma"/>
                <w:spacing w:val="-3"/>
                <w:sz w:val="24"/>
              </w:rPr>
              <w:t>原来的状态</w:t>
            </w:r>
            <w:bookmarkEnd w:id="30"/>
            <w:r>
              <w:rPr>
                <w:rFonts w:cs="Tahoma"/>
                <w:spacing w:val="-3"/>
                <w:sz w:val="24"/>
              </w:rPr>
              <w:t>、不可按门铃、启闭照明灯、开换气扇、打报警电话、使用对讲机以及</w:t>
            </w:r>
            <w:bookmarkStart w:id="31" w:name="OLE_LINK32"/>
            <w:r>
              <w:rPr>
                <w:rFonts w:cs="Tahoma"/>
                <w:spacing w:val="-3"/>
                <w:sz w:val="24"/>
              </w:rPr>
              <w:t>关闭电闸</w:t>
            </w:r>
            <w:bookmarkEnd w:id="31"/>
            <w:r>
              <w:rPr>
                <w:rFonts w:cs="Tahoma"/>
                <w:spacing w:val="-3"/>
                <w:sz w:val="24"/>
              </w:rPr>
              <w:t>，也不要脱换衣服、快步行走，</w:t>
            </w:r>
            <w:bookmarkStart w:id="32" w:name="OLE_LINK33"/>
            <w:r>
              <w:rPr>
                <w:rFonts w:cs="Tahoma"/>
                <w:spacing w:val="-3"/>
                <w:sz w:val="24"/>
              </w:rPr>
              <w:t>以防</w:t>
            </w:r>
            <w:bookmarkEnd w:id="32"/>
            <w:r>
              <w:rPr>
                <w:rFonts w:cs="Tahoma"/>
                <w:spacing w:val="-3"/>
                <w:sz w:val="24"/>
              </w:rPr>
              <w:t>静电火花引爆泄漏的气体。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工程人员应详细记录天然气泄露的时间、地点、</w:t>
            </w:r>
            <w:bookmarkStart w:id="33" w:name="OLE_LINK35"/>
            <w:r>
              <w:rPr>
                <w:rFonts w:cs="Tahoma"/>
                <w:spacing w:val="-3"/>
                <w:sz w:val="24"/>
              </w:rPr>
              <w:t>故障情况</w:t>
            </w:r>
            <w:bookmarkEnd w:id="33"/>
            <w:r>
              <w:rPr>
                <w:rFonts w:cs="Tahoma"/>
                <w:spacing w:val="-3"/>
                <w:sz w:val="24"/>
              </w:rPr>
              <w:t>和修复过程。若有人员伤亡，应详细记录伤亡人员的姓名、性别、年龄、时间和抢救医院。</w:t>
            </w:r>
          </w:p>
          <w:p>
            <w:pPr>
              <w:numPr>
                <w:ilvl w:val="0"/>
                <w:numId w:val="5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事故处理后，应提交一份完整的事故调查报告给总经理。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餐饮厨房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如果出现天然气泄露，或</w:t>
            </w:r>
            <w:bookmarkStart w:id="34" w:name="OLE_LINK36"/>
            <w:r>
              <w:rPr>
                <w:rFonts w:cs="Tahoma"/>
                <w:spacing w:val="-3"/>
                <w:sz w:val="24"/>
              </w:rPr>
              <w:t>可燃气报警器</w:t>
            </w:r>
            <w:bookmarkEnd w:id="34"/>
            <w:r>
              <w:rPr>
                <w:rFonts w:cs="Tahoma"/>
                <w:spacing w:val="-3"/>
                <w:sz w:val="24"/>
              </w:rPr>
              <w:t>报警，员工必须首先关闭燃气阀门。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开窗、开门保持空气流通。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禁止开启或关闭任何电器，禁止使用电话、对讲机、手机。</w:t>
            </w:r>
          </w:p>
          <w:p>
            <w:pPr>
              <w:numPr>
                <w:ilvl w:val="0"/>
                <w:numId w:val="6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使用安全的通信方式报告消防中心或服务中心，报行政总厨。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急救方面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将患者移到新鲜空气处。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呼叫120或者其他</w:t>
            </w:r>
            <w:bookmarkStart w:id="35" w:name="OLE_LINK37"/>
            <w:r>
              <w:rPr>
                <w:rFonts w:cs="Tahoma"/>
                <w:spacing w:val="-3"/>
                <w:sz w:val="24"/>
              </w:rPr>
              <w:t>急救医疗服务中心</w:t>
            </w:r>
            <w:bookmarkEnd w:id="35"/>
            <w:r>
              <w:rPr>
                <w:rFonts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如果患者停止呼吸,应</w:t>
            </w:r>
            <w:bookmarkStart w:id="36" w:name="OLE_LINK38"/>
            <w:r>
              <w:rPr>
                <w:rFonts w:cs="Tahoma"/>
                <w:spacing w:val="-3"/>
                <w:sz w:val="24"/>
              </w:rPr>
              <w:t>进行人工呼吸</w:t>
            </w:r>
            <w:bookmarkEnd w:id="36"/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如果出现呼吸困难应进行吸氧。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脱去并隔离受污染的衣服和鞋子。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保持患者温暖和安静。</w:t>
            </w:r>
          </w:p>
          <w:p>
            <w:pPr>
              <w:numPr>
                <w:ilvl w:val="0"/>
                <w:numId w:val="7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right="605" w:hanging="52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应让医务人员知道事故中涉及的有关物质,并采取</w:t>
            </w:r>
            <w:bookmarkStart w:id="37" w:name="OLE_LINK39"/>
            <w:r>
              <w:rPr>
                <w:rFonts w:cs="Tahoma"/>
                <w:spacing w:val="-3"/>
                <w:sz w:val="24"/>
              </w:rPr>
              <w:t>自我防护</w:t>
            </w:r>
            <w:bookmarkEnd w:id="37"/>
            <w:r>
              <w:rPr>
                <w:rFonts w:cs="Tahoma"/>
                <w:spacing w:val="-3"/>
                <w:sz w:val="24"/>
              </w:rPr>
              <w:t>措施。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责任追究</w:t>
            </w:r>
          </w:p>
          <w:p>
            <w:pPr>
              <w:numPr>
                <w:ilvl w:val="0"/>
                <w:numId w:val="8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781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对于在事故的预防、通报、报告、调查、控制和处理过程中，有</w:t>
            </w:r>
            <w:bookmarkStart w:id="38" w:name="OLE_LINK42"/>
            <w:r>
              <w:rPr>
                <w:rFonts w:cs="Tahoma"/>
                <w:spacing w:val="-3"/>
                <w:sz w:val="24"/>
              </w:rPr>
              <w:t>玩忽职守、失职、渎职</w:t>
            </w:r>
            <w:bookmarkEnd w:id="38"/>
            <w:r>
              <w:rPr>
                <w:rFonts w:cs="Tahoma"/>
                <w:spacing w:val="-3"/>
                <w:sz w:val="24"/>
              </w:rPr>
              <w:t>等行为的，要</w:t>
            </w:r>
            <w:bookmarkStart w:id="39" w:name="OLE_LINK40"/>
            <w:r>
              <w:rPr>
                <w:rFonts w:cs="Tahoma"/>
                <w:spacing w:val="-3"/>
                <w:sz w:val="24"/>
              </w:rPr>
              <w:t>追究</w:t>
            </w:r>
            <w:bookmarkStart w:id="40" w:name="OLE_LINK41"/>
            <w:r>
              <w:rPr>
                <w:rFonts w:cs="Tahoma"/>
                <w:spacing w:val="-3"/>
                <w:sz w:val="24"/>
              </w:rPr>
              <w:t>有关责任人</w:t>
            </w:r>
            <w:bookmarkEnd w:id="40"/>
            <w:r>
              <w:rPr>
                <w:rFonts w:cs="Tahoma"/>
                <w:spacing w:val="-3"/>
                <w:sz w:val="24"/>
              </w:rPr>
              <w:t>的责任</w:t>
            </w:r>
            <w:bookmarkEnd w:id="39"/>
            <w:r>
              <w:rPr>
                <w:rFonts w:cs="Tahoma"/>
                <w:spacing w:val="-3"/>
                <w:sz w:val="24"/>
              </w:rPr>
              <w:t>。如涉嫌故意破坏造成</w:t>
            </w:r>
            <w:bookmarkStart w:id="41" w:name="OLE_LINK43"/>
            <w:r>
              <w:rPr>
                <w:rFonts w:cs="Tahoma"/>
                <w:spacing w:val="-3"/>
                <w:sz w:val="24"/>
              </w:rPr>
              <w:t>中毒事故</w:t>
            </w:r>
            <w:bookmarkEnd w:id="41"/>
            <w:r>
              <w:rPr>
                <w:rFonts w:cs="Tahoma"/>
                <w:spacing w:val="-3"/>
                <w:sz w:val="24"/>
              </w:rPr>
              <w:t>，应将当事人交司法机关处理；如因</w:t>
            </w:r>
            <w:bookmarkStart w:id="42" w:name="OLE_LINK44"/>
            <w:r>
              <w:rPr>
                <w:rFonts w:cs="Tahoma"/>
                <w:spacing w:val="-3"/>
                <w:sz w:val="24"/>
              </w:rPr>
              <w:t>工作疏忽</w:t>
            </w:r>
            <w:bookmarkEnd w:id="42"/>
            <w:r>
              <w:rPr>
                <w:rFonts w:cs="Tahoma"/>
                <w:spacing w:val="-3"/>
                <w:sz w:val="24"/>
              </w:rPr>
              <w:t>造成中毒事故，对当事人进行扣发工资、辞退或</w:t>
            </w:r>
            <w:bookmarkStart w:id="43" w:name="OLE_LINK45"/>
            <w:r>
              <w:rPr>
                <w:rFonts w:cs="Tahoma"/>
                <w:spacing w:val="-3"/>
                <w:sz w:val="24"/>
              </w:rPr>
              <w:t>进行行政处分</w:t>
            </w:r>
            <w:bookmarkEnd w:id="43"/>
            <w:r>
              <w:rPr>
                <w:rFonts w:cs="Tahoma"/>
                <w:spacing w:val="-3"/>
                <w:sz w:val="24"/>
              </w:rPr>
              <w:t>的处理。</w:t>
            </w:r>
          </w:p>
          <w:p>
            <w:pPr>
              <w:numPr>
                <w:ilvl w:val="0"/>
                <w:numId w:val="3"/>
              </w:numPr>
              <w:tabs>
                <w:tab w:val="left" w:pos="-1440"/>
                <w:tab w:val="left" w:pos="-720"/>
                <w:tab w:val="left" w:pos="498"/>
              </w:tabs>
              <w:suppressAutoHyphens/>
              <w:spacing w:line="228" w:lineRule="auto"/>
              <w:ind w:left="498" w:right="605" w:hanging="49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事故报告</w:t>
            </w:r>
          </w:p>
          <w:p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781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善后处置工作结束后，工程部应根据查明的事故原因写出书面事故分析报告。对发生的事故做到“四不放过”，对所有当事部门员工进行安全教育，汲取教训，</w:t>
            </w:r>
            <w:bookmarkStart w:id="44" w:name="OLE_LINK46"/>
            <w:r>
              <w:rPr>
                <w:rFonts w:cs="Tahoma"/>
                <w:spacing w:val="-3"/>
                <w:sz w:val="24"/>
              </w:rPr>
              <w:t>引以为戒</w:t>
            </w:r>
            <w:bookmarkEnd w:id="44"/>
            <w:r>
              <w:rPr>
                <w:rFonts w:cs="Tahoma"/>
                <w:spacing w:val="-3"/>
                <w:sz w:val="24"/>
              </w:rPr>
              <w:t>。</w:t>
            </w:r>
          </w:p>
          <w:p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</w:tabs>
              <w:suppressAutoHyphens/>
              <w:spacing w:line="228" w:lineRule="auto"/>
              <w:ind w:left="781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保安部总结分析应急救援经验教训，提出改进应急救援工作的建议，完成应急救援总结报告并及时报。</w:t>
            </w:r>
          </w:p>
          <w:p>
            <w:pPr>
              <w:suppressAutoHyphens/>
              <w:ind w:right="605"/>
              <w:rPr>
                <w:rFonts w:cs="Tahoma"/>
                <w:spacing w:val="-3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E15B2"/>
    <w:multiLevelType w:val="multilevel"/>
    <w:tmpl w:val="1A1E15B2"/>
    <w:lvl w:ilvl="0" w:tentative="0">
      <w:start w:val="1"/>
      <w:numFmt w:val="decimal"/>
      <w:lvlText w:val="5.%1"/>
      <w:lvlJc w:val="left"/>
      <w:pPr>
        <w:ind w:left="7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B05B98"/>
    <w:multiLevelType w:val="multilevel"/>
    <w:tmpl w:val="44B05B98"/>
    <w:lvl w:ilvl="0" w:tentative="0">
      <w:start w:val="1"/>
      <w:numFmt w:val="decimal"/>
      <w:lvlText w:val="8.%1"/>
      <w:lvlJc w:val="left"/>
      <w:pPr>
        <w:ind w:left="680" w:hanging="36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7C1101"/>
    <w:multiLevelType w:val="multilevel"/>
    <w:tmpl w:val="617C1101"/>
    <w:lvl w:ilvl="0" w:tentative="0">
      <w:start w:val="1"/>
      <w:numFmt w:val="decimal"/>
      <w:lvlText w:val="%1."/>
      <w:lvlJc w:val="left"/>
      <w:pPr>
        <w:ind w:left="740" w:hanging="420"/>
      </w:pPr>
    </w:lvl>
    <w:lvl w:ilvl="1" w:tentative="0">
      <w:start w:val="1"/>
      <w:numFmt w:val="lowerLetter"/>
      <w:lvlText w:val="%2)"/>
      <w:lvlJc w:val="left"/>
      <w:pPr>
        <w:ind w:left="1160" w:hanging="420"/>
      </w:pPr>
    </w:lvl>
    <w:lvl w:ilvl="2" w:tentative="0">
      <w:start w:val="1"/>
      <w:numFmt w:val="lowerRoman"/>
      <w:lvlText w:val="%3."/>
      <w:lvlJc w:val="right"/>
      <w:pPr>
        <w:ind w:left="1580" w:hanging="420"/>
      </w:pPr>
    </w:lvl>
    <w:lvl w:ilvl="3" w:tentative="0">
      <w:start w:val="1"/>
      <w:numFmt w:val="decimal"/>
      <w:lvlText w:val="%4."/>
      <w:lvlJc w:val="left"/>
      <w:pPr>
        <w:ind w:left="2000" w:hanging="420"/>
      </w:pPr>
    </w:lvl>
    <w:lvl w:ilvl="4" w:tentative="0">
      <w:start w:val="1"/>
      <w:numFmt w:val="lowerLetter"/>
      <w:lvlText w:val="%5)"/>
      <w:lvlJc w:val="left"/>
      <w:pPr>
        <w:ind w:left="2420" w:hanging="420"/>
      </w:pPr>
    </w:lvl>
    <w:lvl w:ilvl="5" w:tentative="0">
      <w:start w:val="1"/>
      <w:numFmt w:val="lowerRoman"/>
      <w:lvlText w:val="%6."/>
      <w:lvlJc w:val="right"/>
      <w:pPr>
        <w:ind w:left="2840" w:hanging="420"/>
      </w:pPr>
    </w:lvl>
    <w:lvl w:ilvl="6" w:tentative="0">
      <w:start w:val="1"/>
      <w:numFmt w:val="decimal"/>
      <w:lvlText w:val="%7."/>
      <w:lvlJc w:val="left"/>
      <w:pPr>
        <w:ind w:left="3260" w:hanging="420"/>
      </w:pPr>
    </w:lvl>
    <w:lvl w:ilvl="7" w:tentative="0">
      <w:start w:val="1"/>
      <w:numFmt w:val="lowerLetter"/>
      <w:lvlText w:val="%8)"/>
      <w:lvlJc w:val="left"/>
      <w:pPr>
        <w:ind w:left="3680" w:hanging="420"/>
      </w:pPr>
    </w:lvl>
    <w:lvl w:ilvl="8" w:tentative="0">
      <w:start w:val="1"/>
      <w:numFmt w:val="lowerRoman"/>
      <w:lvlText w:val="%9."/>
      <w:lvlJc w:val="right"/>
      <w:pPr>
        <w:ind w:left="4100" w:hanging="420"/>
      </w:pPr>
    </w:lvl>
  </w:abstractNum>
  <w:abstractNum w:abstractNumId="3">
    <w:nsid w:val="66B27D1A"/>
    <w:multiLevelType w:val="multilevel"/>
    <w:tmpl w:val="66B27D1A"/>
    <w:lvl w:ilvl="0" w:tentative="0">
      <w:start w:val="1"/>
      <w:numFmt w:val="decimal"/>
      <w:lvlText w:val="4.%1"/>
      <w:lvlJc w:val="left"/>
      <w:pPr>
        <w:ind w:left="7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F4F71F7"/>
    <w:multiLevelType w:val="multilevel"/>
    <w:tmpl w:val="6F4F71F7"/>
    <w:lvl w:ilvl="0" w:tentative="0">
      <w:start w:val="1"/>
      <w:numFmt w:val="decimal"/>
      <w:lvlText w:val="6.%1"/>
      <w:lvlJc w:val="left"/>
      <w:pPr>
        <w:ind w:left="7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0873F94"/>
    <w:multiLevelType w:val="multilevel"/>
    <w:tmpl w:val="70873F94"/>
    <w:lvl w:ilvl="0" w:tentative="0">
      <w:start w:val="1"/>
      <w:numFmt w:val="decimal"/>
      <w:lvlText w:val="7.%1"/>
      <w:lvlJc w:val="left"/>
      <w:pPr>
        <w:ind w:left="7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030FE2"/>
    <w:multiLevelType w:val="multilevel"/>
    <w:tmpl w:val="76030FE2"/>
    <w:lvl w:ilvl="0" w:tentative="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A4C78D2"/>
    <w:multiLevelType w:val="multilevel"/>
    <w:tmpl w:val="7A4C78D2"/>
    <w:lvl w:ilvl="0" w:tentative="0">
      <w:start w:val="1"/>
      <w:numFmt w:val="decimal"/>
      <w:lvlText w:val="%1."/>
      <w:lvlJc w:val="left"/>
      <w:pPr>
        <w:ind w:left="740" w:hanging="420"/>
      </w:pPr>
    </w:lvl>
    <w:lvl w:ilvl="1" w:tentative="0">
      <w:start w:val="1"/>
      <w:numFmt w:val="lowerLetter"/>
      <w:lvlText w:val="%2)"/>
      <w:lvlJc w:val="left"/>
      <w:pPr>
        <w:ind w:left="1160" w:hanging="420"/>
      </w:pPr>
    </w:lvl>
    <w:lvl w:ilvl="2" w:tentative="0">
      <w:start w:val="1"/>
      <w:numFmt w:val="lowerRoman"/>
      <w:lvlText w:val="%3."/>
      <w:lvlJc w:val="right"/>
      <w:pPr>
        <w:ind w:left="1580" w:hanging="420"/>
      </w:pPr>
    </w:lvl>
    <w:lvl w:ilvl="3" w:tentative="0">
      <w:start w:val="1"/>
      <w:numFmt w:val="decimal"/>
      <w:lvlText w:val="%4."/>
      <w:lvlJc w:val="left"/>
      <w:pPr>
        <w:ind w:left="2000" w:hanging="420"/>
      </w:pPr>
    </w:lvl>
    <w:lvl w:ilvl="4" w:tentative="0">
      <w:start w:val="1"/>
      <w:numFmt w:val="lowerLetter"/>
      <w:lvlText w:val="%5)"/>
      <w:lvlJc w:val="left"/>
      <w:pPr>
        <w:ind w:left="2420" w:hanging="420"/>
      </w:pPr>
    </w:lvl>
    <w:lvl w:ilvl="5" w:tentative="0">
      <w:start w:val="1"/>
      <w:numFmt w:val="lowerRoman"/>
      <w:lvlText w:val="%6."/>
      <w:lvlJc w:val="right"/>
      <w:pPr>
        <w:ind w:left="2840" w:hanging="420"/>
      </w:pPr>
    </w:lvl>
    <w:lvl w:ilvl="6" w:tentative="0">
      <w:start w:val="1"/>
      <w:numFmt w:val="decimal"/>
      <w:lvlText w:val="%7."/>
      <w:lvlJc w:val="left"/>
      <w:pPr>
        <w:ind w:left="3260" w:hanging="420"/>
      </w:pPr>
    </w:lvl>
    <w:lvl w:ilvl="7" w:tentative="0">
      <w:start w:val="1"/>
      <w:numFmt w:val="lowerLetter"/>
      <w:lvlText w:val="%8)"/>
      <w:lvlJc w:val="left"/>
      <w:pPr>
        <w:ind w:left="3680" w:hanging="420"/>
      </w:pPr>
    </w:lvl>
    <w:lvl w:ilvl="8" w:tentative="0">
      <w:start w:val="1"/>
      <w:numFmt w:val="lowerRoman"/>
      <w:lvlText w:val="%9."/>
      <w:lvlJc w:val="right"/>
      <w:pPr>
        <w:ind w:left="4100" w:hanging="420"/>
      </w:pPr>
    </w:lvl>
  </w:abstractNum>
  <w:abstractNum w:abstractNumId="8">
    <w:nsid w:val="7C4C35B9"/>
    <w:multiLevelType w:val="multilevel"/>
    <w:tmpl w:val="7C4C35B9"/>
    <w:lvl w:ilvl="0" w:tentative="0">
      <w:start w:val="1"/>
      <w:numFmt w:val="decimal"/>
      <w:lvlText w:val="9.%1"/>
      <w:lvlJc w:val="left"/>
      <w:pPr>
        <w:ind w:left="680" w:hanging="36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16A03"/>
    <w:rsid w:val="000406FE"/>
    <w:rsid w:val="0004466D"/>
    <w:rsid w:val="00051D97"/>
    <w:rsid w:val="000538B3"/>
    <w:rsid w:val="00076307"/>
    <w:rsid w:val="000C4B45"/>
    <w:rsid w:val="000D01DB"/>
    <w:rsid w:val="000D52C8"/>
    <w:rsid w:val="000E4CB1"/>
    <w:rsid w:val="00104FB8"/>
    <w:rsid w:val="001130C7"/>
    <w:rsid w:val="00153264"/>
    <w:rsid w:val="00170DD1"/>
    <w:rsid w:val="00174FA7"/>
    <w:rsid w:val="0017565B"/>
    <w:rsid w:val="00195976"/>
    <w:rsid w:val="001A3E74"/>
    <w:rsid w:val="001B45FA"/>
    <w:rsid w:val="001C40B7"/>
    <w:rsid w:val="001E131C"/>
    <w:rsid w:val="001F25CD"/>
    <w:rsid w:val="002248EE"/>
    <w:rsid w:val="00240657"/>
    <w:rsid w:val="00283E94"/>
    <w:rsid w:val="00293A53"/>
    <w:rsid w:val="002A1EEB"/>
    <w:rsid w:val="002A254A"/>
    <w:rsid w:val="002D1D2B"/>
    <w:rsid w:val="002D6B1C"/>
    <w:rsid w:val="002D6DB2"/>
    <w:rsid w:val="002D7A86"/>
    <w:rsid w:val="002E1239"/>
    <w:rsid w:val="00304B2C"/>
    <w:rsid w:val="00345AFD"/>
    <w:rsid w:val="00352E7F"/>
    <w:rsid w:val="00360B73"/>
    <w:rsid w:val="003723F5"/>
    <w:rsid w:val="00373EFF"/>
    <w:rsid w:val="00375140"/>
    <w:rsid w:val="00377253"/>
    <w:rsid w:val="003A436E"/>
    <w:rsid w:val="003B0B94"/>
    <w:rsid w:val="003D3DE5"/>
    <w:rsid w:val="003D6835"/>
    <w:rsid w:val="003D7CD9"/>
    <w:rsid w:val="003E18D4"/>
    <w:rsid w:val="003F1619"/>
    <w:rsid w:val="00402835"/>
    <w:rsid w:val="00423540"/>
    <w:rsid w:val="00445890"/>
    <w:rsid w:val="00461A63"/>
    <w:rsid w:val="004803F1"/>
    <w:rsid w:val="00490C9E"/>
    <w:rsid w:val="004A35A6"/>
    <w:rsid w:val="004A45E9"/>
    <w:rsid w:val="004A465A"/>
    <w:rsid w:val="004A4BC0"/>
    <w:rsid w:val="004B62AB"/>
    <w:rsid w:val="004F1ED7"/>
    <w:rsid w:val="00506943"/>
    <w:rsid w:val="00540412"/>
    <w:rsid w:val="00545151"/>
    <w:rsid w:val="005468F5"/>
    <w:rsid w:val="00554531"/>
    <w:rsid w:val="005557F4"/>
    <w:rsid w:val="005B4CD5"/>
    <w:rsid w:val="005C4B08"/>
    <w:rsid w:val="005D08F3"/>
    <w:rsid w:val="005D1912"/>
    <w:rsid w:val="0060156E"/>
    <w:rsid w:val="00604CC6"/>
    <w:rsid w:val="0063109C"/>
    <w:rsid w:val="00640F59"/>
    <w:rsid w:val="0064185A"/>
    <w:rsid w:val="006421D1"/>
    <w:rsid w:val="00653637"/>
    <w:rsid w:val="0068046A"/>
    <w:rsid w:val="006A138A"/>
    <w:rsid w:val="006B7609"/>
    <w:rsid w:val="006D4592"/>
    <w:rsid w:val="006D6D5C"/>
    <w:rsid w:val="006E2708"/>
    <w:rsid w:val="00701645"/>
    <w:rsid w:val="00703FA7"/>
    <w:rsid w:val="0070476C"/>
    <w:rsid w:val="00707137"/>
    <w:rsid w:val="00712096"/>
    <w:rsid w:val="007639D5"/>
    <w:rsid w:val="0077297A"/>
    <w:rsid w:val="00774F4C"/>
    <w:rsid w:val="00790FD2"/>
    <w:rsid w:val="007924C5"/>
    <w:rsid w:val="007A3D00"/>
    <w:rsid w:val="007B4B0A"/>
    <w:rsid w:val="007C1178"/>
    <w:rsid w:val="007C3477"/>
    <w:rsid w:val="007F36E9"/>
    <w:rsid w:val="00812204"/>
    <w:rsid w:val="008236EE"/>
    <w:rsid w:val="00837FE1"/>
    <w:rsid w:val="00844636"/>
    <w:rsid w:val="00896AD0"/>
    <w:rsid w:val="008B37CB"/>
    <w:rsid w:val="008C05B5"/>
    <w:rsid w:val="008C31D5"/>
    <w:rsid w:val="008C42AC"/>
    <w:rsid w:val="008C5FC5"/>
    <w:rsid w:val="008E35F5"/>
    <w:rsid w:val="00942E09"/>
    <w:rsid w:val="0094403F"/>
    <w:rsid w:val="00946BF7"/>
    <w:rsid w:val="00955C0C"/>
    <w:rsid w:val="00967211"/>
    <w:rsid w:val="00972499"/>
    <w:rsid w:val="00992ED8"/>
    <w:rsid w:val="009A30DC"/>
    <w:rsid w:val="009C3032"/>
    <w:rsid w:val="009C481D"/>
    <w:rsid w:val="009F59F3"/>
    <w:rsid w:val="00A07772"/>
    <w:rsid w:val="00A25A5B"/>
    <w:rsid w:val="00A26B93"/>
    <w:rsid w:val="00A44E10"/>
    <w:rsid w:val="00A53FB0"/>
    <w:rsid w:val="00A61E75"/>
    <w:rsid w:val="00AC5C73"/>
    <w:rsid w:val="00AC7B10"/>
    <w:rsid w:val="00AD72D5"/>
    <w:rsid w:val="00AE5B0A"/>
    <w:rsid w:val="00AE62AF"/>
    <w:rsid w:val="00B202C9"/>
    <w:rsid w:val="00B23C78"/>
    <w:rsid w:val="00B25212"/>
    <w:rsid w:val="00B602B4"/>
    <w:rsid w:val="00B679EA"/>
    <w:rsid w:val="00B70755"/>
    <w:rsid w:val="00BA5F66"/>
    <w:rsid w:val="00BD477C"/>
    <w:rsid w:val="00BE5787"/>
    <w:rsid w:val="00BE7A03"/>
    <w:rsid w:val="00C01B12"/>
    <w:rsid w:val="00C277D5"/>
    <w:rsid w:val="00C46555"/>
    <w:rsid w:val="00C607CE"/>
    <w:rsid w:val="00C619A4"/>
    <w:rsid w:val="00C63A0A"/>
    <w:rsid w:val="00C662C4"/>
    <w:rsid w:val="00C729E3"/>
    <w:rsid w:val="00C962CA"/>
    <w:rsid w:val="00C971B5"/>
    <w:rsid w:val="00CD1713"/>
    <w:rsid w:val="00CD3BB2"/>
    <w:rsid w:val="00CE5D0C"/>
    <w:rsid w:val="00D0197D"/>
    <w:rsid w:val="00D03F68"/>
    <w:rsid w:val="00D35540"/>
    <w:rsid w:val="00D45F56"/>
    <w:rsid w:val="00D521B8"/>
    <w:rsid w:val="00D614C4"/>
    <w:rsid w:val="00D625B8"/>
    <w:rsid w:val="00DA34E1"/>
    <w:rsid w:val="00DA4B26"/>
    <w:rsid w:val="00DA5B66"/>
    <w:rsid w:val="00DB1D38"/>
    <w:rsid w:val="00DC508E"/>
    <w:rsid w:val="00E03482"/>
    <w:rsid w:val="00E14CBE"/>
    <w:rsid w:val="00E326B8"/>
    <w:rsid w:val="00E43BFA"/>
    <w:rsid w:val="00E44409"/>
    <w:rsid w:val="00E70245"/>
    <w:rsid w:val="00E711AA"/>
    <w:rsid w:val="00E867D1"/>
    <w:rsid w:val="00E902FC"/>
    <w:rsid w:val="00E96C8A"/>
    <w:rsid w:val="00EB2886"/>
    <w:rsid w:val="00EE0D3B"/>
    <w:rsid w:val="00EE4626"/>
    <w:rsid w:val="00EF029B"/>
    <w:rsid w:val="00EF6672"/>
    <w:rsid w:val="00F0003A"/>
    <w:rsid w:val="00F020F9"/>
    <w:rsid w:val="00F164F3"/>
    <w:rsid w:val="00F210E7"/>
    <w:rsid w:val="00F23A05"/>
    <w:rsid w:val="00F24A41"/>
    <w:rsid w:val="00F2745D"/>
    <w:rsid w:val="00F35611"/>
    <w:rsid w:val="00F47846"/>
    <w:rsid w:val="00F5064C"/>
    <w:rsid w:val="00F53177"/>
    <w:rsid w:val="00F77FBB"/>
    <w:rsid w:val="00FA679E"/>
    <w:rsid w:val="00FA75E9"/>
    <w:rsid w:val="00FB1F4F"/>
    <w:rsid w:val="00FF49C6"/>
    <w:rsid w:val="0EE15BD6"/>
    <w:rsid w:val="259F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unhideWhenUsed/>
    <w:qFormat/>
    <w:uiPriority w:val="0"/>
    <w:pPr>
      <w:widowControl w:val="0"/>
      <w:spacing w:after="120"/>
      <w:jc w:val="both"/>
    </w:pPr>
    <w:rPr>
      <w:rFonts w:ascii="Arial" w:hAnsi="Arial"/>
      <w:kern w:val="2"/>
      <w:sz w:val="24"/>
      <w:szCs w:val="24"/>
      <w:lang w:val="zh-CN"/>
    </w:rPr>
  </w:style>
  <w:style w:type="paragraph" w:styleId="5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6">
    <w:name w:val="Body Text Indent 2"/>
    <w:basedOn w:val="1"/>
    <w:link w:val="17"/>
    <w:qFormat/>
    <w:uiPriority w:val="0"/>
    <w:pPr>
      <w:widowControl w:val="0"/>
      <w:spacing w:after="120" w:line="480" w:lineRule="auto"/>
      <w:ind w:left="420" w:leftChars="200"/>
      <w:jc w:val="both"/>
    </w:pPr>
    <w:rPr>
      <w:kern w:val="2"/>
      <w:sz w:val="21"/>
      <w:szCs w:val="24"/>
      <w:lang w:val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10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8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正文文本 字符"/>
    <w:link w:val="4"/>
    <w:uiPriority w:val="0"/>
    <w:rPr>
      <w:rFonts w:ascii="Arial" w:hAnsi="Arial"/>
      <w:kern w:val="2"/>
      <w:sz w:val="24"/>
      <w:szCs w:val="24"/>
    </w:rPr>
  </w:style>
  <w:style w:type="character" w:customStyle="1" w:styleId="17">
    <w:name w:val="正文文本缩进 2 字符"/>
    <w:link w:val="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75506B-9695-4237-B887-1D44D9459E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274</Words>
  <Characters>1567</Characters>
  <Lines>13</Lines>
  <Paragraphs>3</Paragraphs>
  <TotalTime>0</TotalTime>
  <ScaleCrop>false</ScaleCrop>
  <LinksUpToDate>false</LinksUpToDate>
  <CharactersWithSpaces>1838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2021-03-01T09:40:00Z</dcterms:created>
  <dc:creator>lucy</dc:creator>
  <cp:lastModifiedBy>冯亮</cp:lastModifiedBy>
  <dcterms:modified xsi:type="dcterms:W3CDTF">2023-11-24T03:05:04Z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9A8C550EB2784B94A226AA84C90131A6</vt:lpwstr>
  </property>
</Properties>
</file>