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066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对精神病闹事及出丑滋事行为的应急处理程序</w:t>
            </w: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事件处理操作规程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根据中旅酒店有限公司的有关规定并结合营运的要求， 阻止上述人员进入酒店管辖区及有效处理该事件的发生，维护酒店的正常营业秩序，防范和制止打架斗殴、互相谩骂、醉酒闹事、强买强卖、诈骗、无具体理由在酒店闲逛、干扰或妨碍他人的行为在酒店内发生。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clear" w:pos="420"/>
              </w:tabs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对精神病闹事及出丑滋事的防范措施：</w:t>
            </w:r>
          </w:p>
          <w:p>
            <w:pPr>
              <w:spacing w:line="460" w:lineRule="exact"/>
              <w:ind w:left="420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所有保安员及酒店员工均应加强观察，谢绝有衣衫不整、上下搭配不齐、目光呆滞、神情恍惚者、举止怪异、胡言乱语、明显具有非正常思维迹象或特征者进入酒店区域。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对精神病、呆傻人、出丑闹事、衣冠不整闲杂人员、滋扰分子扰乱酒店的人员可采取询问、观察等方式予以探明、了解和掌握基本情况。其间，应给予其解释的机会，必要时应报告上级采取进一步行动。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上述人员采用劝说、诱导或强制等方式，将其带离现场进行审查，以免扩大事态。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在审查中首先要查明来人身份、来意、工作单位和住址、亲属联络方式等情况，请示店领导后报公安机关。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如有必要可以采用约束带束缚等强制手段将滋扰人员带离现场，并根据需要及时与公安机关联系。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对于互相谩骂、干扰和妨碍他人的，应对其劝解并告知其违反《治安管理处罚条例》的后果。对劝解无效者，应报请部门领导（节假日报大堂副理或店值经理）批准向公安机关报警，紧急情况下应直接报“110”。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于强买强卖、冒充宗教人士进行诈骗等扰乱酒店正常秩序的人应进行劝阻，令其离开。如有客人参与，应向其说明酒店的规定。如有酒店员工参与，应报告大堂副理。如果交易在客房进行，应在通知大堂副理的情况下采取行动，在劝阻时向其讲明政府有关法律、法令和酒店的规定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在处理上述情况时，方法要得当，不能感情用事。特别是对语言不通的少数民族，更要注意民族政策。</w:t>
            </w:r>
          </w:p>
          <w:p>
            <w:pPr>
              <w:pStyle w:val="4"/>
              <w:numPr>
                <w:ilvl w:val="1"/>
                <w:numId w:val="1"/>
              </w:numPr>
              <w:ind w:leftChars="0"/>
            </w:pPr>
            <w:r>
              <w:rPr>
                <w:rFonts w:hint="eastAsia"/>
              </w:rPr>
              <w:t>对于衣冠不整、出丑闹事、精神病、呆傻、要饭乞讨等人员，应采用劝说、制止、诱导等方式将其带离酒店营业区域。</w:t>
            </w:r>
          </w:p>
          <w:p>
            <w:pPr>
              <w:numPr>
                <w:ilvl w:val="1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对于不听劝阻的，应集中人力迅速将其带离现场。如惊动客人，大堂副理应向周围客人做好解释工作。</w:t>
            </w:r>
          </w:p>
          <w:p>
            <w:pPr>
              <w:numPr>
                <w:ilvl w:val="1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于醉酒滋事闹事的，可让其同伴制止闹事者。如无效，在争取其同伴支持的情况下，应采取“双人架一人”的方式将闹事者迅速带离酒店营业场所；对于闹事者同伴支持或几个人都处于醉酒状态的闹事客人，应对其进行法规劝说，说明其行为的违法性及其后果，同时大堂副理或保安员应迅速联络店值经理、保安部经理或总经理寻求进一步指示。</w:t>
            </w:r>
          </w:p>
          <w:p>
            <w:pPr>
              <w:numPr>
                <w:ilvl w:val="1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对于依靠自身力量难以保护酒店财产及人身安全的，保安部有权决定拨打“110”报警，同时不能让闹事者逃离现场。</w:t>
            </w:r>
          </w:p>
          <w:p>
            <w:pPr>
              <w:numPr>
                <w:ilvl w:val="1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在执勤的过程中，对于来酒店消费的客人，可以采用行动制止约束，但不能与其对打或相互殴打，尤其是在酒店营业区域。</w:t>
            </w:r>
          </w:p>
          <w:p>
            <w:pPr>
              <w:numPr>
                <w:ilvl w:val="1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在执行本方案时要注意收寻证据，包括人证、物证，以及其它对酒店有利的证据。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BC2A8A"/>
    <w:multiLevelType w:val="multilevel"/>
    <w:tmpl w:val="48BC2A8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F139E7"/>
    <w:rsid w:val="001B6614"/>
    <w:rsid w:val="002B51C6"/>
    <w:rsid w:val="00422F18"/>
    <w:rsid w:val="00553FE3"/>
    <w:rsid w:val="00557453"/>
    <w:rsid w:val="005E1850"/>
    <w:rsid w:val="006F6A64"/>
    <w:rsid w:val="00881BEE"/>
    <w:rsid w:val="009308D3"/>
    <w:rsid w:val="00971515"/>
    <w:rsid w:val="00A81863"/>
    <w:rsid w:val="00BD0B44"/>
    <w:rsid w:val="00DF1DEB"/>
    <w:rsid w:val="00F139E7"/>
    <w:rsid w:val="4BAD28AB"/>
    <w:rsid w:val="564F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uiPriority w:val="0"/>
    <w:pPr>
      <w:spacing w:line="460" w:lineRule="exact"/>
      <w:ind w:left="360" w:leftChars="180"/>
    </w:pPr>
    <w:rPr>
      <w:rFonts w:ascii="宋体" w:hAnsi="宋体"/>
      <w:sz w:val="24"/>
      <w:szCs w:val="24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214</Words>
  <Characters>1223</Characters>
  <Lines>10</Lines>
  <Paragraphs>2</Paragraphs>
  <TotalTime>0</TotalTime>
  <ScaleCrop>false</ScaleCrop>
  <LinksUpToDate>false</LinksUpToDate>
  <CharactersWithSpaces>1435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2021-03-11T08:43:00Z</dcterms:created>
  <dc:creator>lucy</dc:creator>
  <cp:lastModifiedBy>冯亮</cp:lastModifiedBy>
  <dcterms:modified xsi:type="dcterms:W3CDTF">2023-11-24T03:05:45Z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833FF4FA51034061AAE1638AB53A6904</vt:lpwstr>
  </property>
</Properties>
</file>