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档号</w:t>
            </w:r>
            <w:r>
              <w:rPr>
                <w:b/>
                <w:sz w:val="18"/>
                <w:lang w:val="en-US"/>
              </w:rPr>
              <w:t>Policy No.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/>
                <w:szCs w:val="24"/>
                <w:lang w:val="en-US"/>
              </w:rPr>
              <w:t>SEC/SOP/</w:t>
            </w:r>
            <w:r>
              <w:rPr>
                <w:szCs w:val="24"/>
                <w:lang w:val="en-US"/>
              </w:rPr>
              <w:t>075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部门</w:t>
            </w:r>
            <w:r>
              <w:rPr>
                <w:b/>
                <w:sz w:val="18"/>
                <w:lang w:val="en-US"/>
              </w:rPr>
              <w:t>Department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 w:cs="Tahoma"/>
                <w:szCs w:val="24"/>
                <w:lang w:val="en-US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分部门</w:t>
            </w:r>
            <w:r>
              <w:rPr>
                <w:rFonts w:hint="eastAsia"/>
                <w:b/>
                <w:sz w:val="18"/>
                <w:lang w:val="en-US"/>
              </w:rPr>
              <w:t>Section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/>
                <w:szCs w:val="24"/>
                <w:lang w:val="en-US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编订</w:t>
            </w:r>
            <w:r>
              <w:rPr>
                <w:b/>
                <w:sz w:val="18"/>
                <w:lang w:val="en-US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  <w:lang w:val="en-US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发布</w:t>
            </w:r>
            <w:r>
              <w:rPr>
                <w:b/>
                <w:sz w:val="18"/>
                <w:lang w:val="en-US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总经理审批</w:t>
            </w:r>
            <w:r>
              <w:rPr>
                <w:b/>
                <w:sz w:val="18"/>
                <w:lang w:val="en-US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生效日期</w:t>
            </w:r>
            <w:r>
              <w:rPr>
                <w:b/>
                <w:sz w:val="18"/>
                <w:lang w:val="en-US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1" w:name="_GoBack"/>
            <w:bookmarkEnd w:id="1"/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取代</w:t>
            </w:r>
            <w:r>
              <w:rPr>
                <w:b/>
                <w:sz w:val="18"/>
                <w:lang w:val="en-US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  <w:lang w:val="en-US"/>
              </w:rPr>
              <w:t>原档号：</w:t>
            </w:r>
            <w:r>
              <w:rPr>
                <w:rFonts w:hint="eastAsia"/>
                <w:szCs w:val="24"/>
                <w:lang w:val="en-US"/>
              </w:rPr>
              <w:t>N/A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8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exact"/>
          <w:jc w:val="center"/>
        </w:trPr>
        <w:tc>
          <w:tcPr>
            <w:tcW w:w="10085" w:type="dxa"/>
            <w:vAlign w:val="center"/>
          </w:tcPr>
          <w:p>
            <w:pPr>
              <w:ind w:left="18" w:leftChars="9" w:right="605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tabs>
                <w:tab w:val="left" w:pos="1392"/>
              </w:tabs>
              <w:ind w:left="118" w:right="605" w:hanging="117" w:hangingChars="49"/>
              <w:rPr>
                <w:rFonts w:ascii="Tahoma" w:hAnsi="Tahoma" w:cs="Tahoma"/>
                <w:b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ascii="黑体" w:hAnsi="黑体" w:eastAsia="黑体"/>
                <w:sz w:val="24"/>
                <w:szCs w:val="24"/>
              </w:rPr>
              <w:t>Subject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:</w:t>
            </w:r>
            <w:r>
              <w:rPr>
                <w:rFonts w:hint="eastAsia" w:cs="Tahoma"/>
                <w:sz w:val="24"/>
              </w:rPr>
              <w:t xml:space="preserve"> 消防战斗服的穿戴程序</w:t>
            </w:r>
          </w:p>
          <w:p>
            <w:pPr>
              <w:rPr>
                <w:rFonts w:ascii="Tahoma" w:hAnsi="Tahoma" w:cs="Tahoma"/>
              </w:rPr>
            </w:pPr>
          </w:p>
          <w:p>
            <w:pPr>
              <w:ind w:left="18" w:leftChars="9" w:right="605"/>
              <w:rPr>
                <w:rFonts w:ascii="Tahoma" w:hAnsi="Tahoma" w:cs="Tahoma"/>
              </w:rPr>
            </w:pPr>
          </w:p>
          <w:p>
            <w:pPr>
              <w:rPr>
                <w:rFonts w:ascii="Tahoma" w:hAnsi="Tahoma" w:cs="Tahoma"/>
                <w:b/>
                <w:bCs/>
              </w:rPr>
            </w:pPr>
          </w:p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8"/>
        <w:tblW w:w="102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  <w:jc w:val="center"/>
        </w:trPr>
        <w:tc>
          <w:tcPr>
            <w:tcW w:w="10201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rFonts w:hint="eastAsia"/>
                <w:sz w:val="28"/>
                <w:szCs w:val="28"/>
              </w:rPr>
            </w:pPr>
          </w:p>
          <w:p>
            <w:pPr>
              <w:numPr>
                <w:ilvl w:val="0"/>
                <w:numId w:val="1"/>
              </w:numPr>
              <w:ind w:left="397" w:right="605" w:hanging="397"/>
              <w:rPr>
                <w:rFonts w:ascii="Tahoma" w:hAnsi="Tahoma" w:cs="Tahoma"/>
              </w:rPr>
            </w:pPr>
            <w:r>
              <w:rPr>
                <w:rFonts w:hint="eastAsia" w:ascii="&quot;Times New Roman&quot;" w:hAnsi="&quot;Times New Roman&quot;" w:eastAsia="&quot;Times New Roman&quot;"/>
                <w:color w:val="333333"/>
                <w:sz w:val="24"/>
                <w:highlight w:val="white"/>
              </w:rPr>
              <w:t>消防</w:t>
            </w:r>
            <w:r>
              <w:rPr>
                <w:rFonts w:hint="eastAsia" w:ascii="宋体" w:hAnsi="宋体" w:cs="宋体"/>
                <w:color w:val="333333"/>
                <w:sz w:val="24"/>
                <w:highlight w:val="white"/>
              </w:rPr>
              <w:t>战斗</w:t>
            </w:r>
            <w:r>
              <w:rPr>
                <w:rFonts w:hint="eastAsia" w:ascii="&quot;Times New Roman&quot;" w:hAnsi="&quot;Times New Roman&quot;" w:eastAsia="&quot;Times New Roman&quot;"/>
                <w:color w:val="333333"/>
                <w:sz w:val="24"/>
                <w:highlight w:val="white"/>
              </w:rPr>
              <w:t>服在消防救援中对于</w:t>
            </w:r>
            <w:r>
              <w:rPr>
                <w:rFonts w:hint="eastAsia" w:ascii="宋体" w:hAnsi="宋体" w:cs="宋体"/>
                <w:color w:val="333333"/>
                <w:sz w:val="24"/>
                <w:highlight w:val="white"/>
              </w:rPr>
              <w:t>酒店义务</w:t>
            </w:r>
            <w:r>
              <w:rPr>
                <w:rFonts w:hint="eastAsia" w:ascii="&quot;Times New Roman&quot;" w:hAnsi="&quot;Times New Roman&quot;" w:eastAsia="&quot;Times New Roman&quot;"/>
                <w:color w:val="333333"/>
                <w:sz w:val="24"/>
                <w:highlight w:val="white"/>
              </w:rPr>
              <w:t>消防员来说起到非常重要的保护作用，它可以阻断空气中的热度以及化学物品侵蚀，有效的保护</w:t>
            </w:r>
            <w:r>
              <w:rPr>
                <w:rFonts w:hint="eastAsia" w:ascii="宋体" w:hAnsi="宋体" w:cs="宋体"/>
                <w:color w:val="333333"/>
                <w:sz w:val="24"/>
                <w:highlight w:val="white"/>
              </w:rPr>
              <w:t>救援</w:t>
            </w:r>
            <w:r>
              <w:rPr>
                <w:rFonts w:hint="eastAsia" w:ascii="&quot;Times New Roman&quot;" w:hAnsi="&quot;Times New Roman&quot;" w:eastAsia="&quot;Times New Roman&quot;"/>
                <w:color w:val="333333"/>
                <w:sz w:val="24"/>
                <w:highlight w:val="white"/>
              </w:rPr>
              <w:t>人员不受伤害</w:t>
            </w:r>
            <w:r>
              <w:rPr>
                <w:rFonts w:cs="Tahoma"/>
                <w:sz w:val="24"/>
              </w:rPr>
              <w:t>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8"/>
        <w:tblW w:w="10297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97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bookmarkStart w:id="0" w:name="_Hlk65487451"/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tabs>
                <w:tab w:val="left" w:pos="498"/>
              </w:tabs>
              <w:ind w:left="356" w:leftChars="178"/>
              <w:rPr>
                <w:rFonts w:cs="Arial"/>
                <w:sz w:val="24"/>
              </w:rPr>
            </w:pPr>
          </w:p>
          <w:p>
            <w:pPr>
              <w:numPr>
                <w:ilvl w:val="0"/>
                <w:numId w:val="2"/>
              </w:numPr>
              <w:ind w:left="464" w:right="605" w:hanging="426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消防指挥部通知义务消防队员/第二支援力量前往火情现场进行支援，接到通知后，义务消防队员须立即穿着消防战斗服，携带辅助呼吸装置，灭火器材，赶赴火情现场，参与灭火行动。</w:t>
            </w:r>
          </w:p>
          <w:p>
            <w:pPr>
              <w:numPr>
                <w:ilvl w:val="0"/>
                <w:numId w:val="2"/>
              </w:numPr>
              <w:ind w:left="464" w:right="605" w:hanging="426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消防战斗服的穿戴要遵循一定的次序，义务消防队员在演练和参与应急救援时须按照正确的流程进行穿戴，确保战斗服在救援过程中有效保护救援人员。</w:t>
            </w:r>
          </w:p>
        </w:tc>
      </w:tr>
      <w:bookmarkEnd w:id="0"/>
    </w:tbl>
    <w:p>
      <w:pPr>
        <w:rPr>
          <w:rFonts w:ascii="新宋体" w:hAnsi="新宋体" w:eastAsia="新宋体"/>
        </w:rPr>
      </w:pPr>
    </w:p>
    <w:tbl>
      <w:tblPr>
        <w:tblStyle w:val="8"/>
        <w:tblW w:w="5301" w:type="pct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5000" w:type="pct"/>
          </w:tcPr>
          <w:p>
            <w:pPr>
              <w:spacing w:line="460" w:lineRule="exact"/>
              <w:rPr>
                <w:rFonts w:cs="Arial"/>
                <w:sz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</w:p>
          <w:p>
            <w:pPr>
              <w:suppressAutoHyphens/>
              <w:ind w:right="605"/>
              <w:rPr>
                <w:rFonts w:ascii="&quot;Times New Roman&quot;" w:hAnsi="&quot;Times New Roman&quot;" w:eastAsiaTheme="minorEastAsia"/>
                <w:color w:val="333333"/>
                <w:sz w:val="24"/>
              </w:rPr>
            </w:pPr>
            <w:r>
              <w:rPr>
                <w:rFonts w:hint="eastAsia" w:cs="Arial"/>
                <w:sz w:val="24"/>
              </w:rPr>
              <w:t>1</w:t>
            </w:r>
            <w:r>
              <w:rPr>
                <w:rFonts w:cs="Arial"/>
                <w:sz w:val="24"/>
              </w:rPr>
              <w:t xml:space="preserve">. </w:t>
            </w:r>
            <w:r>
              <w:rPr>
                <w:rFonts w:hint="eastAsia" w:ascii="&quot;Times New Roman&quot;" w:hAnsi="&quot;Times New Roman&quot;" w:eastAsia="&quot;Times New Roman&quot;"/>
                <w:color w:val="333333"/>
                <w:sz w:val="24"/>
                <w:highlight w:val="white"/>
              </w:rPr>
              <w:t>消防服全套主要有以下组件构成：</w:t>
            </w:r>
          </w:p>
          <w:p>
            <w:pPr>
              <w:suppressAutoHyphens/>
              <w:ind w:right="605"/>
              <w:rPr>
                <w:rFonts w:ascii="&quot;Times New Roman&quot;" w:hAnsi="&quot;Times New Roman&quot;" w:eastAsiaTheme="minorEastAsia"/>
                <w:color w:val="333333"/>
                <w:sz w:val="24"/>
              </w:rPr>
            </w:pPr>
            <w:r>
              <w:drawing>
                <wp:inline distT="0" distB="0" distL="0" distR="0">
                  <wp:extent cx="2796540" cy="1578610"/>
                  <wp:effectExtent l="0" t="0" r="3810" b="2540"/>
                  <wp:docPr id="1543828840" name="图片 1543828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828840" name="图片 154382884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992" cy="1607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758440" cy="1557020"/>
                  <wp:effectExtent l="0" t="0" r="3810" b="508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855" cy="1573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uppressAutoHyphens/>
              <w:ind w:right="605"/>
              <w:rPr>
                <w:rFonts w:ascii="&quot;Times New Roman&quot;" w:hAnsi="&quot;Times New Roman&quot;" w:eastAsiaTheme="minorEastAsia"/>
                <w:color w:val="333333"/>
                <w:sz w:val="24"/>
              </w:rPr>
            </w:pPr>
            <w:r>
              <w:drawing>
                <wp:inline distT="0" distB="0" distL="0" distR="0">
                  <wp:extent cx="2804160" cy="158305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670" cy="1596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827020" cy="1595755"/>
                  <wp:effectExtent l="0" t="0" r="0" b="444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070" cy="1604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uppressAutoHyphens/>
              <w:ind w:right="605"/>
              <w:rPr>
                <w:rFonts w:ascii="&quot;Times New Roman&quot;" w:hAnsi="&quot;Times New Roman&quot;" w:eastAsiaTheme="minorEastAsia"/>
                <w:color w:val="333333"/>
                <w:sz w:val="24"/>
              </w:rPr>
            </w:pPr>
            <w:r>
              <w:drawing>
                <wp:inline distT="0" distB="0" distL="0" distR="0">
                  <wp:extent cx="2804160" cy="158305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177" cy="159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819400" cy="1591945"/>
                  <wp:effectExtent l="0" t="0" r="0" b="825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794" cy="160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uppressAutoHyphens/>
              <w:ind w:right="605"/>
              <w:rPr>
                <w:rFonts w:hint="eastAsia" w:ascii="&quot;Times New Roman&quot;" w:hAnsi="&quot;Times New Roman&quot;" w:eastAsiaTheme="minorEastAsia"/>
                <w:color w:val="333333"/>
                <w:sz w:val="24"/>
              </w:rPr>
            </w:pPr>
            <w:r>
              <w:drawing>
                <wp:inline distT="0" distB="0" distL="0" distR="0">
                  <wp:extent cx="2781300" cy="157035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985" cy="1585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2</w:t>
            </w:r>
            <w:r>
              <w:rPr>
                <w:rFonts w:cs="Arial"/>
                <w:sz w:val="24"/>
              </w:rPr>
              <w:t xml:space="preserve">. </w:t>
            </w:r>
            <w:r>
              <w:rPr>
                <w:rFonts w:hint="eastAsia" w:cs="Arial"/>
                <w:sz w:val="24"/>
              </w:rPr>
              <w:t>穿戴程序</w:t>
            </w:r>
          </w:p>
          <w:p>
            <w:pPr>
              <w:suppressAutoHyphens/>
              <w:ind w:left="322" w:right="605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2</w:t>
            </w:r>
            <w:r>
              <w:rPr>
                <w:rFonts w:cs="Arial"/>
                <w:sz w:val="24"/>
              </w:rPr>
              <w:t xml:space="preserve">.1 </w:t>
            </w:r>
            <w:r>
              <w:rPr>
                <w:rFonts w:hint="eastAsia" w:cs="Arial"/>
                <w:sz w:val="24"/>
              </w:rPr>
              <w:t>首先脱下自己的鞋子，脚通过裤腿穿上靴子提起裤子，双肩背上裤带。</w:t>
            </w:r>
          </w:p>
          <w:p>
            <w:pPr>
              <w:suppressAutoHyphens/>
              <w:ind w:left="322" w:right="605"/>
              <w:rPr>
                <w:rFonts w:hint="eastAsia" w:cs="Arial"/>
                <w:sz w:val="24"/>
              </w:rPr>
            </w:pPr>
            <w:r>
              <w:rPr>
                <w:rFonts w:cs="Arial"/>
                <w:sz w:val="24"/>
              </w:rPr>
              <w:t xml:space="preserve">2.2 </w:t>
            </w:r>
            <w:r>
              <w:rPr>
                <w:rFonts w:hint="eastAsia" w:cs="Arial"/>
                <w:sz w:val="24"/>
              </w:rPr>
              <w:t>穿上消防上衣，拉好拉链，系上消防腰带。</w:t>
            </w:r>
          </w:p>
          <w:p>
            <w:pPr>
              <w:suppressAutoHyphens/>
              <w:ind w:left="322" w:right="605"/>
              <w:rPr>
                <w:rFonts w:hint="eastAsia" w:cs="Arial"/>
                <w:sz w:val="24"/>
              </w:rPr>
            </w:pPr>
            <w:r>
              <w:rPr>
                <w:rFonts w:cs="Arial"/>
                <w:sz w:val="24"/>
              </w:rPr>
              <w:t xml:space="preserve">2.3 </w:t>
            </w:r>
            <w:r>
              <w:rPr>
                <w:rFonts w:hint="eastAsia" w:cs="Arial"/>
                <w:sz w:val="24"/>
              </w:rPr>
              <w:t>将压缩空气呼吸器气瓶阀朝向下方，双肩背上呼吸器，调节肩带，收紧腰带至舒适状态。</w:t>
            </w:r>
          </w:p>
          <w:p>
            <w:pPr>
              <w:suppressAutoHyphens/>
              <w:ind w:left="322" w:right="605"/>
              <w:rPr>
                <w:rFonts w:hint="eastAsia" w:cs="Arial"/>
                <w:sz w:val="24"/>
              </w:rPr>
            </w:pPr>
            <w:r>
              <w:rPr>
                <w:rFonts w:cs="Arial"/>
                <w:sz w:val="24"/>
              </w:rPr>
              <w:t xml:space="preserve">2.4 </w:t>
            </w:r>
            <w:r>
              <w:rPr>
                <w:rFonts w:hint="eastAsia" w:cs="Arial"/>
                <w:sz w:val="24"/>
              </w:rPr>
              <w:t>戴上消防面罩，双手分别拉紧收紧带，确保面罩紧贴面部。</w:t>
            </w:r>
          </w:p>
          <w:p>
            <w:pPr>
              <w:suppressAutoHyphens/>
              <w:ind w:left="322" w:right="605"/>
              <w:rPr>
                <w:rFonts w:hint="eastAsia" w:cs="Arial"/>
                <w:sz w:val="24"/>
              </w:rPr>
            </w:pPr>
            <w:r>
              <w:rPr>
                <w:rFonts w:cs="Arial"/>
                <w:sz w:val="24"/>
              </w:rPr>
              <w:t xml:space="preserve">2.5 </w:t>
            </w:r>
            <w:r>
              <w:rPr>
                <w:rFonts w:hint="eastAsia" w:cs="Arial"/>
                <w:sz w:val="24"/>
              </w:rPr>
              <w:t>插入快速接头，打开气瓶开关。</w:t>
            </w:r>
          </w:p>
          <w:p>
            <w:pPr>
              <w:suppressAutoHyphens/>
              <w:ind w:left="322" w:right="605"/>
              <w:rPr>
                <w:rFonts w:hint="eastAsia" w:cs="Arial"/>
                <w:sz w:val="24"/>
              </w:rPr>
            </w:pPr>
            <w:r>
              <w:rPr>
                <w:rFonts w:cs="Arial"/>
                <w:sz w:val="24"/>
              </w:rPr>
              <w:t xml:space="preserve">2.6 </w:t>
            </w:r>
            <w:r>
              <w:rPr>
                <w:rFonts w:hint="eastAsia" w:cs="Arial"/>
                <w:sz w:val="24"/>
              </w:rPr>
              <w:t>戴上消防头盔，系好帽带和锁扣。</w:t>
            </w:r>
          </w:p>
          <w:p>
            <w:pPr>
              <w:suppressAutoHyphens/>
              <w:ind w:left="322" w:right="605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2.7 </w:t>
            </w:r>
            <w:r>
              <w:rPr>
                <w:rFonts w:hint="eastAsia" w:cs="Arial"/>
                <w:sz w:val="24"/>
              </w:rPr>
              <w:t>最后戴上安全手套。</w:t>
            </w:r>
          </w:p>
          <w:p>
            <w:pPr>
              <w:suppressAutoHyphens/>
              <w:ind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3. 注意事项</w:t>
            </w:r>
          </w:p>
          <w:p>
            <w:pPr>
              <w:suppressAutoHyphens/>
              <w:ind w:left="322" w:right="605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 xml:space="preserve">.1 </w:t>
            </w:r>
            <w:r>
              <w:rPr>
                <w:rFonts w:hint="eastAsia" w:cs="Arial"/>
                <w:sz w:val="24"/>
              </w:rPr>
              <w:t>消防手套在使用前后要对外观、结构、性能进行检查，发现破损及时更换、报废。</w:t>
            </w:r>
          </w:p>
          <w:p>
            <w:pPr>
              <w:suppressAutoHyphens/>
              <w:ind w:left="322" w:right="605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瓶阀手轮逆时针方向旋转打开阀门，顺时针方向旋转关闭阀门，阀门从全开到全闭，手轮要旋转两圈以上。</w:t>
            </w:r>
          </w:p>
          <w:p>
            <w:pPr>
              <w:suppressAutoHyphens/>
              <w:ind w:left="322" w:right="605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 xml:space="preserve">.2 </w:t>
            </w:r>
            <w:r>
              <w:rPr>
                <w:rFonts w:hint="eastAsia" w:cs="Arial"/>
                <w:sz w:val="24"/>
              </w:rPr>
              <w:t>快速充气连接管带有螺纹的一头要连接在气源出气口上，如满气的气瓶或气泵，另一头直接插入呼吸器的快速充气接头并打开气瓶阀，就可完成充气，注意卸下快速充气连接管前，应先按压放气开关，再拧出螺纹。</w:t>
            </w:r>
          </w:p>
          <w:p>
            <w:pPr>
              <w:suppressAutoHyphens/>
              <w:ind w:left="322" w:right="605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3</w:t>
            </w:r>
            <w:r>
              <w:rPr>
                <w:rFonts w:cs="Arial"/>
                <w:sz w:val="24"/>
              </w:rPr>
              <w:t xml:space="preserve">.3 </w:t>
            </w:r>
            <w:r>
              <w:rPr>
                <w:rFonts w:hint="eastAsia" w:cs="Arial"/>
                <w:sz w:val="24"/>
              </w:rPr>
              <w:t>呼吸器每次使用后必须用温水和清洁剂进行清洗，在消毒、清洗后，所有部件必须在15-30摄氏度的条件下，通风晾干，避免太阳直射。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&quot;Times New Roman&quot;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8150"/>
          <wp:effectExtent l="0" t="0" r="0" b="0"/>
          <wp:docPr id="4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B334C1"/>
    <w:multiLevelType w:val="multilevel"/>
    <w:tmpl w:val="15B334C1"/>
    <w:lvl w:ilvl="0" w:tentative="0">
      <w:start w:val="1"/>
      <w:numFmt w:val="decimal"/>
      <w:lvlText w:val="%1."/>
      <w:lvlJc w:val="left"/>
      <w:pPr>
        <w:ind w:left="720" w:hanging="420"/>
      </w:pPr>
    </w:lvl>
    <w:lvl w:ilvl="1" w:tentative="0">
      <w:start w:val="1"/>
      <w:numFmt w:val="lowerLetter"/>
      <w:lvlText w:val="%2)"/>
      <w:lvlJc w:val="left"/>
      <w:pPr>
        <w:ind w:left="1140" w:hanging="420"/>
      </w:pPr>
    </w:lvl>
    <w:lvl w:ilvl="2" w:tentative="0">
      <w:start w:val="1"/>
      <w:numFmt w:val="lowerRoman"/>
      <w:lvlText w:val="%3."/>
      <w:lvlJc w:val="right"/>
      <w:pPr>
        <w:ind w:left="1560" w:hanging="420"/>
      </w:pPr>
    </w:lvl>
    <w:lvl w:ilvl="3" w:tentative="0">
      <w:start w:val="1"/>
      <w:numFmt w:val="decimal"/>
      <w:lvlText w:val="%4."/>
      <w:lvlJc w:val="left"/>
      <w:pPr>
        <w:ind w:left="1980" w:hanging="420"/>
      </w:pPr>
    </w:lvl>
    <w:lvl w:ilvl="4" w:tentative="0">
      <w:start w:val="1"/>
      <w:numFmt w:val="lowerLetter"/>
      <w:lvlText w:val="%5)"/>
      <w:lvlJc w:val="left"/>
      <w:pPr>
        <w:ind w:left="2400" w:hanging="420"/>
      </w:pPr>
    </w:lvl>
    <w:lvl w:ilvl="5" w:tentative="0">
      <w:start w:val="1"/>
      <w:numFmt w:val="lowerRoman"/>
      <w:lvlText w:val="%6."/>
      <w:lvlJc w:val="right"/>
      <w:pPr>
        <w:ind w:left="2820" w:hanging="420"/>
      </w:pPr>
    </w:lvl>
    <w:lvl w:ilvl="6" w:tentative="0">
      <w:start w:val="1"/>
      <w:numFmt w:val="decimal"/>
      <w:lvlText w:val="%7."/>
      <w:lvlJc w:val="left"/>
      <w:pPr>
        <w:ind w:left="3240" w:hanging="420"/>
      </w:pPr>
    </w:lvl>
    <w:lvl w:ilvl="7" w:tentative="0">
      <w:start w:val="1"/>
      <w:numFmt w:val="lowerLetter"/>
      <w:lvlText w:val="%8)"/>
      <w:lvlJc w:val="left"/>
      <w:pPr>
        <w:ind w:left="3660" w:hanging="420"/>
      </w:pPr>
    </w:lvl>
    <w:lvl w:ilvl="8" w:tentative="0">
      <w:start w:val="1"/>
      <w:numFmt w:val="lowerRoman"/>
      <w:lvlText w:val="%9."/>
      <w:lvlJc w:val="right"/>
      <w:pPr>
        <w:ind w:left="4080" w:hanging="420"/>
      </w:pPr>
    </w:lvl>
  </w:abstractNum>
  <w:abstractNum w:abstractNumId="1">
    <w:nsid w:val="1CC73D7D"/>
    <w:multiLevelType w:val="multilevel"/>
    <w:tmpl w:val="1CC73D7D"/>
    <w:lvl w:ilvl="0" w:tentative="0">
      <w:start w:val="1"/>
      <w:numFmt w:val="decimal"/>
      <w:lvlText w:val="%1."/>
      <w:lvlJc w:val="left"/>
      <w:pPr>
        <w:ind w:left="775" w:hanging="37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ind w:left="1285" w:hanging="465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60" w:hanging="420"/>
      </w:pPr>
    </w:lvl>
    <w:lvl w:ilvl="3" w:tentative="0">
      <w:start w:val="1"/>
      <w:numFmt w:val="decimal"/>
      <w:lvlText w:val="%4."/>
      <w:lvlJc w:val="left"/>
      <w:pPr>
        <w:ind w:left="2080" w:hanging="420"/>
      </w:pPr>
    </w:lvl>
    <w:lvl w:ilvl="4" w:tentative="0">
      <w:start w:val="1"/>
      <w:numFmt w:val="lowerLetter"/>
      <w:lvlText w:val="%5)"/>
      <w:lvlJc w:val="left"/>
      <w:pPr>
        <w:ind w:left="2500" w:hanging="420"/>
      </w:pPr>
    </w:lvl>
    <w:lvl w:ilvl="5" w:tentative="0">
      <w:start w:val="1"/>
      <w:numFmt w:val="lowerRoman"/>
      <w:lvlText w:val="%6."/>
      <w:lvlJc w:val="right"/>
      <w:pPr>
        <w:ind w:left="2920" w:hanging="420"/>
      </w:pPr>
    </w:lvl>
    <w:lvl w:ilvl="6" w:tentative="0">
      <w:start w:val="1"/>
      <w:numFmt w:val="decimal"/>
      <w:lvlText w:val="%7."/>
      <w:lvlJc w:val="left"/>
      <w:pPr>
        <w:ind w:left="3340" w:hanging="420"/>
      </w:pPr>
    </w:lvl>
    <w:lvl w:ilvl="7" w:tentative="0">
      <w:start w:val="1"/>
      <w:numFmt w:val="lowerLetter"/>
      <w:lvlText w:val="%8)"/>
      <w:lvlJc w:val="left"/>
      <w:pPr>
        <w:ind w:left="3760" w:hanging="420"/>
      </w:pPr>
    </w:lvl>
    <w:lvl w:ilvl="8" w:tentative="0">
      <w:start w:val="1"/>
      <w:numFmt w:val="lowerRoman"/>
      <w:lvlText w:val="%9."/>
      <w:lvlJc w:val="right"/>
      <w:pPr>
        <w:ind w:left="41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9C481D"/>
    <w:rsid w:val="00026DD7"/>
    <w:rsid w:val="000406FE"/>
    <w:rsid w:val="00064F39"/>
    <w:rsid w:val="00070921"/>
    <w:rsid w:val="00074725"/>
    <w:rsid w:val="00076307"/>
    <w:rsid w:val="00076BB4"/>
    <w:rsid w:val="000962D8"/>
    <w:rsid w:val="000B34B2"/>
    <w:rsid w:val="000D01DB"/>
    <w:rsid w:val="001405AD"/>
    <w:rsid w:val="001413AF"/>
    <w:rsid w:val="00174FA7"/>
    <w:rsid w:val="001A29A1"/>
    <w:rsid w:val="001A3E74"/>
    <w:rsid w:val="001B45FA"/>
    <w:rsid w:val="001C40B7"/>
    <w:rsid w:val="001F25CD"/>
    <w:rsid w:val="002248EE"/>
    <w:rsid w:val="00232E33"/>
    <w:rsid w:val="00276647"/>
    <w:rsid w:val="00283E94"/>
    <w:rsid w:val="002A254A"/>
    <w:rsid w:val="002D0B87"/>
    <w:rsid w:val="002D1D2B"/>
    <w:rsid w:val="002D6B1C"/>
    <w:rsid w:val="002D6DB2"/>
    <w:rsid w:val="002D7A86"/>
    <w:rsid w:val="002E0F2D"/>
    <w:rsid w:val="002F5350"/>
    <w:rsid w:val="00304B2C"/>
    <w:rsid w:val="00311BCD"/>
    <w:rsid w:val="00344147"/>
    <w:rsid w:val="00345AFD"/>
    <w:rsid w:val="00352E7F"/>
    <w:rsid w:val="00375140"/>
    <w:rsid w:val="003A3120"/>
    <w:rsid w:val="003A436E"/>
    <w:rsid w:val="003A7D8D"/>
    <w:rsid w:val="003B0B94"/>
    <w:rsid w:val="003C26F1"/>
    <w:rsid w:val="003D3DE5"/>
    <w:rsid w:val="003D7CD9"/>
    <w:rsid w:val="003F1619"/>
    <w:rsid w:val="00402835"/>
    <w:rsid w:val="0040289B"/>
    <w:rsid w:val="004303F4"/>
    <w:rsid w:val="00445EB4"/>
    <w:rsid w:val="00461A63"/>
    <w:rsid w:val="00490C9E"/>
    <w:rsid w:val="004A35A6"/>
    <w:rsid w:val="004A4BC0"/>
    <w:rsid w:val="004B62AB"/>
    <w:rsid w:val="004F1ED7"/>
    <w:rsid w:val="0050039F"/>
    <w:rsid w:val="00506943"/>
    <w:rsid w:val="005557F4"/>
    <w:rsid w:val="00610266"/>
    <w:rsid w:val="006272E6"/>
    <w:rsid w:val="00640F59"/>
    <w:rsid w:val="006421D1"/>
    <w:rsid w:val="00653637"/>
    <w:rsid w:val="00655376"/>
    <w:rsid w:val="006A138A"/>
    <w:rsid w:val="006B3168"/>
    <w:rsid w:val="006D248A"/>
    <w:rsid w:val="006D4592"/>
    <w:rsid w:val="006D6D5C"/>
    <w:rsid w:val="00703FA7"/>
    <w:rsid w:val="0070476C"/>
    <w:rsid w:val="007311D6"/>
    <w:rsid w:val="007466BC"/>
    <w:rsid w:val="007639D5"/>
    <w:rsid w:val="0077297A"/>
    <w:rsid w:val="00812204"/>
    <w:rsid w:val="00837FE1"/>
    <w:rsid w:val="008571CF"/>
    <w:rsid w:val="008A22E2"/>
    <w:rsid w:val="008A61F1"/>
    <w:rsid w:val="008B265A"/>
    <w:rsid w:val="008B37CB"/>
    <w:rsid w:val="008B39AB"/>
    <w:rsid w:val="008B73C2"/>
    <w:rsid w:val="008C5FC5"/>
    <w:rsid w:val="00946BF7"/>
    <w:rsid w:val="00955C0C"/>
    <w:rsid w:val="00962CD8"/>
    <w:rsid w:val="00972499"/>
    <w:rsid w:val="00982E26"/>
    <w:rsid w:val="009A30DC"/>
    <w:rsid w:val="009C3032"/>
    <w:rsid w:val="009C481D"/>
    <w:rsid w:val="009D0B10"/>
    <w:rsid w:val="009E5F4C"/>
    <w:rsid w:val="009F59F3"/>
    <w:rsid w:val="009F69E9"/>
    <w:rsid w:val="00A25A5B"/>
    <w:rsid w:val="00A26B93"/>
    <w:rsid w:val="00A44E10"/>
    <w:rsid w:val="00A60941"/>
    <w:rsid w:val="00A61E75"/>
    <w:rsid w:val="00A729E1"/>
    <w:rsid w:val="00AA256C"/>
    <w:rsid w:val="00AB6623"/>
    <w:rsid w:val="00AC5C73"/>
    <w:rsid w:val="00AD72D5"/>
    <w:rsid w:val="00AE1A4F"/>
    <w:rsid w:val="00AE62AF"/>
    <w:rsid w:val="00AF0454"/>
    <w:rsid w:val="00B25212"/>
    <w:rsid w:val="00B329DF"/>
    <w:rsid w:val="00B602B4"/>
    <w:rsid w:val="00B62D29"/>
    <w:rsid w:val="00BA17B5"/>
    <w:rsid w:val="00BE5787"/>
    <w:rsid w:val="00BE7A03"/>
    <w:rsid w:val="00C01B12"/>
    <w:rsid w:val="00C0453E"/>
    <w:rsid w:val="00C277D5"/>
    <w:rsid w:val="00C40D5A"/>
    <w:rsid w:val="00C43DE1"/>
    <w:rsid w:val="00C619A4"/>
    <w:rsid w:val="00C662C4"/>
    <w:rsid w:val="00C96778"/>
    <w:rsid w:val="00CD1713"/>
    <w:rsid w:val="00CF7F58"/>
    <w:rsid w:val="00D033F3"/>
    <w:rsid w:val="00D521B8"/>
    <w:rsid w:val="00D625B8"/>
    <w:rsid w:val="00D65EC6"/>
    <w:rsid w:val="00D753C6"/>
    <w:rsid w:val="00DA34E1"/>
    <w:rsid w:val="00DA3FD4"/>
    <w:rsid w:val="00DA5B66"/>
    <w:rsid w:val="00E03482"/>
    <w:rsid w:val="00E14CBE"/>
    <w:rsid w:val="00E326B8"/>
    <w:rsid w:val="00E43BFA"/>
    <w:rsid w:val="00E44EBF"/>
    <w:rsid w:val="00E70245"/>
    <w:rsid w:val="00E867D1"/>
    <w:rsid w:val="00E902FC"/>
    <w:rsid w:val="00EE0D3B"/>
    <w:rsid w:val="00EE4626"/>
    <w:rsid w:val="00EF029B"/>
    <w:rsid w:val="00F0003A"/>
    <w:rsid w:val="00F46EF5"/>
    <w:rsid w:val="00F47846"/>
    <w:rsid w:val="00F65605"/>
    <w:rsid w:val="00F7292D"/>
    <w:rsid w:val="00FB1F4F"/>
    <w:rsid w:val="00FF49C6"/>
    <w:rsid w:val="120945EA"/>
    <w:rsid w:val="2AF711EA"/>
    <w:rsid w:val="2D443D65"/>
    <w:rsid w:val="3F5252BC"/>
    <w:rsid w:val="4E1B359F"/>
    <w:rsid w:val="4ED35788"/>
    <w:rsid w:val="501E3412"/>
    <w:rsid w:val="507A3728"/>
    <w:rsid w:val="524F3B13"/>
    <w:rsid w:val="61D8154E"/>
    <w:rsid w:val="62044F32"/>
    <w:rsid w:val="62AA29DB"/>
    <w:rsid w:val="68846790"/>
    <w:rsid w:val="754F4BF5"/>
    <w:rsid w:val="77CB388D"/>
    <w:rsid w:val="783251EB"/>
    <w:rsid w:val="7F1C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lock Text"/>
    <w:basedOn w:val="1"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4"/>
    <w:uiPriority w:val="99"/>
    <w:pPr>
      <w:tabs>
        <w:tab w:val="center" w:pos="4320"/>
        <w:tab w:val="right" w:pos="8640"/>
      </w:tabs>
    </w:pPr>
    <w:rPr>
      <w:sz w:val="24"/>
      <w:lang w:val="zh-CN"/>
    </w:rPr>
  </w:style>
  <w:style w:type="paragraph" w:styleId="7">
    <w:name w:val="Subtitle"/>
    <w:basedOn w:val="1"/>
    <w:link w:val="16"/>
    <w:qFormat/>
    <w:uiPriority w:val="0"/>
    <w:pPr>
      <w:widowControl w:val="0"/>
    </w:pPr>
    <w:rPr>
      <w:rFonts w:ascii="Garamond" w:hAnsi="Garamond" w:eastAsia="Times New Roman"/>
      <w:b/>
      <w:snapToGrid w:val="0"/>
      <w:sz w:val="24"/>
      <w:lang w:val="zh-CN" w:eastAsia="en-US"/>
    </w:rPr>
  </w:style>
  <w:style w:type="table" w:styleId="9">
    <w:name w:val="Table Grid"/>
    <w:basedOn w:val="8"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uiPriority w:val="0"/>
  </w:style>
  <w:style w:type="paragraph" w:customStyle="1" w:styleId="13">
    <w:name w:val="列出段落"/>
    <w:basedOn w:val="1"/>
    <w:qFormat/>
    <w:uiPriority w:val="34"/>
    <w:pPr>
      <w:widowControl w:val="0"/>
      <w:ind w:left="720"/>
      <w:contextualSpacing/>
      <w:jc w:val="both"/>
    </w:pPr>
    <w:rPr>
      <w:rFonts w:ascii="Arial" w:hAnsi="Arial"/>
      <w:kern w:val="2"/>
      <w:sz w:val="24"/>
      <w:szCs w:val="24"/>
    </w:rPr>
  </w:style>
  <w:style w:type="character" w:customStyle="1" w:styleId="14">
    <w:name w:val="页眉 字符"/>
    <w:link w:val="6"/>
    <w:uiPriority w:val="99"/>
    <w:rPr>
      <w:sz w:val="24"/>
    </w:rPr>
  </w:style>
  <w:style w:type="paragraph" w:customStyle="1" w:styleId="15">
    <w:name w:val="Default Text"/>
    <w:basedOn w:val="1"/>
    <w:uiPriority w:val="0"/>
    <w:rPr>
      <w:sz w:val="24"/>
      <w:lang w:eastAsia="en-US"/>
    </w:rPr>
  </w:style>
  <w:style w:type="character" w:customStyle="1" w:styleId="16">
    <w:name w:val="副标题 字符"/>
    <w:link w:val="7"/>
    <w:uiPriority w:val="0"/>
    <w:rPr>
      <w:rFonts w:ascii="Garamond" w:hAnsi="Garamond" w:eastAsia="Times New Roman"/>
      <w:b/>
      <w:snapToGrid w:val="0"/>
      <w:sz w:val="24"/>
      <w:lang w:eastAsia="en-US"/>
    </w:rPr>
  </w:style>
  <w:style w:type="paragraph" w:customStyle="1" w:styleId="17">
    <w:name w:val="Default"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1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DFCEA8-DECD-4E6B-9A28-D829AB215E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3</Pages>
  <Words>155</Words>
  <Characters>890</Characters>
  <Lines>7</Lines>
  <Paragraphs>2</Paragraphs>
  <TotalTime>0</TotalTime>
  <ScaleCrop>false</ScaleCrop>
  <LinksUpToDate>false</LinksUpToDate>
  <CharactersWithSpaces>1043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2023-11-16T15:28:00Z</dcterms:created>
  <dc:creator>lucy</dc:creator>
  <cp:lastModifiedBy>冯亮</cp:lastModifiedBy>
  <dcterms:modified xsi:type="dcterms:W3CDTF">2023-11-24T03:06:44Z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B1256F8619C646108D5B0C11A70A462A</vt:lpwstr>
  </property>
</Properties>
</file>