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FO/P&amp;P/</w:t>
            </w:r>
            <w:r>
              <w:rPr>
                <w:szCs w:val="24"/>
              </w:rPr>
              <w:t>89</w:t>
            </w:r>
          </w:p>
        </w:tc>
        <w:tc>
          <w:tcPr>
            <w:tcW w:w="3440" w:type="dxa"/>
          </w:tcPr>
          <w:p>
            <w:pPr>
              <w:pStyle w:val="5"/>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前厅部</w:t>
            </w:r>
          </w:p>
        </w:tc>
        <w:tc>
          <w:tcPr>
            <w:tcW w:w="3215" w:type="dxa"/>
            <w:vAlign w:val="center"/>
          </w:tcPr>
          <w:p>
            <w:pPr>
              <w:pStyle w:val="5"/>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前台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0GxSdAAAAAFAQAADwAAAAAAAAABACAA&#10;AAAiAAAAZHJzL2Rvd25yZXYueG1sUEsBAhQAFAAAAAgAh07iQOVvqEDcAQAApAMAAA4AAAAAAAAA&#10;AQAgAAAAHwEAAGRycy9lMm9Eb2MueG1sUEsFBgAAAAAGAAYAWQEAAG0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5"/>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c>
          <w:tcPr>
            <w:tcW w:w="3215" w:type="dxa"/>
          </w:tcPr>
          <w:p>
            <w:pPr>
              <w:pStyle w:val="5"/>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rFonts w:hint="eastAsia"/>
                <w:b/>
                <w:sz w:val="18"/>
              </w:rPr>
            </w:pPr>
            <w:r>
              <w:rPr>
                <w:rFonts w:hint="eastAsia" w:ascii="黑体" w:hAnsi="黑体" w:eastAsia="黑体"/>
                <w:szCs w:val="24"/>
              </w:rPr>
              <w:t>生效日期</w:t>
            </w:r>
            <w:r>
              <w:rPr>
                <w:b/>
                <w:sz w:val="18"/>
              </w:rPr>
              <w:t xml:space="preserve">Effective Date: </w:t>
            </w:r>
          </w:p>
          <w:p>
            <w:pPr>
              <w:pStyle w:val="5"/>
              <w:tabs>
                <w:tab w:val="clear" w:pos="4320"/>
                <w:tab w:val="clear" w:pos="8640"/>
              </w:tabs>
              <w:spacing w:line="440" w:lineRule="exact"/>
              <w:rPr>
                <w:b/>
                <w:sz w:val="18"/>
              </w:rPr>
            </w:pPr>
            <w:r>
              <w:rPr>
                <w:rFonts w:hint="eastAsia" w:ascii="宋体" w:hAnsi="宋体"/>
                <w:szCs w:val="24"/>
              </w:rPr>
              <w:t>202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09</w:t>
            </w:r>
            <w:r>
              <w:rPr>
                <w:rFonts w:hint="eastAsia" w:ascii="宋体" w:hAnsi="宋体"/>
                <w:szCs w:val="24"/>
              </w:rPr>
              <w:t>月01日</w:t>
            </w:r>
            <w:bookmarkStart w:id="1" w:name="_GoBack"/>
            <w:bookmarkEnd w:id="1"/>
          </w:p>
        </w:tc>
        <w:tc>
          <w:tcPr>
            <w:tcW w:w="3440" w:type="dxa"/>
          </w:tcPr>
          <w:p>
            <w:pPr>
              <w:pStyle w:val="5"/>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5"/>
              <w:tabs>
                <w:tab w:val="clear" w:pos="4320"/>
                <w:tab w:val="clear" w:pos="8640"/>
              </w:tabs>
              <w:spacing w:line="440" w:lineRule="exact"/>
              <w:rPr>
                <w:b/>
                <w:sz w:val="18"/>
              </w:rPr>
            </w:pPr>
            <w:r>
              <w:rPr>
                <w:rFonts w:hint="eastAsia" w:ascii="宋体" w:hAnsi="宋体"/>
                <w:szCs w:val="24"/>
              </w:rPr>
              <w:t>原档号SS/XX/XXX</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前台主管日常工作</w:t>
            </w:r>
          </w:p>
        </w:tc>
      </w:tr>
    </w:tbl>
    <w:p>
      <w:pPr>
        <w:rPr>
          <w:rFonts w:ascii="新宋体" w:hAnsi="新宋体" w:eastAsia="新宋体"/>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jc w:val="both"/>
              <w:rPr>
                <w:rFonts w:hint="eastAsia"/>
                <w:sz w:val="24"/>
                <w:szCs w:val="24"/>
              </w:rPr>
            </w:pPr>
            <w:r>
              <w:rPr>
                <w:rFonts w:hint="eastAsia"/>
                <w:sz w:val="24"/>
                <w:szCs w:val="24"/>
              </w:rPr>
              <w:t>根据中旅酒店有限公司的有关规定并结合营运的要求，特制定本程序。</w:t>
            </w:r>
          </w:p>
        </w:tc>
      </w:tr>
    </w:tbl>
    <w:p>
      <w:pPr>
        <w:rPr>
          <w:rFonts w:ascii="新宋体" w:hAnsi="新宋体" w:eastAsia="新宋体"/>
        </w:rPr>
      </w:pPr>
    </w:p>
    <w:tbl>
      <w:tblPr>
        <w:tblStyle w:val="6"/>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spacing w:line="460" w:lineRule="exact"/>
              <w:rPr>
                <w:rFonts w:ascii="新宋体" w:hAnsi="新宋体" w:eastAsia="新宋体"/>
              </w:rPr>
            </w:pPr>
            <w:r>
              <w:rPr>
                <w:rFonts w:hint="eastAsia"/>
                <w:sz w:val="24"/>
                <w:szCs w:val="24"/>
              </w:rPr>
              <w:t>前台主管当班时需按规程认真了解当天客房销售情况及客人抵店情况，并布置及督导接待员工作。</w:t>
            </w:r>
          </w:p>
        </w:tc>
      </w:tr>
    </w:tbl>
    <w:p>
      <w:pPr>
        <w:rPr>
          <w:rFonts w:ascii="新宋体" w:hAnsi="新宋体" w:eastAsia="新宋体"/>
        </w:rPr>
      </w:pPr>
    </w:p>
    <w:tbl>
      <w:tblPr>
        <w:tblStyle w:val="6"/>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jc w:val="center"/>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1"/>
              </w:numPr>
              <w:tabs>
                <w:tab w:val="left" w:pos="474"/>
                <w:tab w:val="clear" w:pos="367"/>
              </w:tabs>
              <w:spacing w:line="460" w:lineRule="exact"/>
              <w:ind w:left="474" w:hanging="474"/>
              <w:rPr>
                <w:rFonts w:ascii="宋体" w:hAnsi="宋体"/>
                <w:sz w:val="24"/>
                <w:szCs w:val="24"/>
              </w:rPr>
            </w:pPr>
            <w:r>
              <w:rPr>
                <w:rFonts w:hint="eastAsia" w:ascii="宋体" w:hAnsi="宋体"/>
                <w:sz w:val="24"/>
                <w:szCs w:val="24"/>
              </w:rPr>
              <w:t>审阅：</w:t>
            </w:r>
          </w:p>
          <w:p>
            <w:pPr>
              <w:numPr>
                <w:ilvl w:val="1"/>
                <w:numId w:val="1"/>
              </w:numPr>
              <w:spacing w:line="460" w:lineRule="exact"/>
              <w:rPr>
                <w:rFonts w:ascii="宋体" w:hAnsi="宋体"/>
                <w:sz w:val="24"/>
                <w:szCs w:val="24"/>
              </w:rPr>
            </w:pPr>
            <w:r>
              <w:rPr>
                <w:rFonts w:hint="eastAsia" w:ascii="宋体" w:hAnsi="宋体"/>
                <w:sz w:val="24"/>
                <w:szCs w:val="24"/>
              </w:rPr>
              <w:t>总台交接班日志，了解前一天需跟进和上报的工作，了解贵宾抵、离情况。</w:t>
            </w:r>
          </w:p>
          <w:p>
            <w:pPr>
              <w:numPr>
                <w:ilvl w:val="1"/>
                <w:numId w:val="1"/>
              </w:numPr>
              <w:spacing w:line="460" w:lineRule="exact"/>
              <w:rPr>
                <w:rFonts w:ascii="宋体" w:hAnsi="宋体"/>
                <w:sz w:val="24"/>
                <w:szCs w:val="24"/>
              </w:rPr>
            </w:pPr>
            <w:r>
              <w:rPr>
                <w:rFonts w:hint="eastAsia" w:ascii="宋体" w:hAnsi="宋体"/>
                <w:sz w:val="24"/>
                <w:szCs w:val="24"/>
              </w:rPr>
              <w:t>掌握当天进店团队，会议和散客的情况，以及当天离店客人的情况。</w:t>
            </w:r>
          </w:p>
          <w:p>
            <w:pPr>
              <w:numPr>
                <w:ilvl w:val="1"/>
                <w:numId w:val="1"/>
              </w:numPr>
              <w:spacing w:line="460" w:lineRule="exact"/>
              <w:rPr>
                <w:rFonts w:ascii="宋体" w:hAnsi="宋体"/>
                <w:sz w:val="24"/>
                <w:szCs w:val="24"/>
              </w:rPr>
            </w:pPr>
            <w:r>
              <w:rPr>
                <w:rFonts w:hint="eastAsia" w:ascii="宋体" w:hAnsi="宋体"/>
                <w:sz w:val="24"/>
                <w:szCs w:val="24"/>
              </w:rPr>
              <w:t>了解当天客房销售余额情况。</w:t>
            </w:r>
          </w:p>
          <w:p>
            <w:pPr>
              <w:numPr>
                <w:ilvl w:val="1"/>
                <w:numId w:val="1"/>
              </w:numPr>
              <w:spacing w:line="460" w:lineRule="exact"/>
              <w:rPr>
                <w:rFonts w:ascii="宋体" w:hAnsi="宋体"/>
                <w:sz w:val="24"/>
                <w:szCs w:val="24"/>
              </w:rPr>
            </w:pPr>
            <w:r>
              <w:rPr>
                <w:rFonts w:hint="eastAsia" w:ascii="宋体" w:hAnsi="宋体"/>
                <w:sz w:val="24"/>
                <w:szCs w:val="24"/>
              </w:rPr>
              <w:t>查看并处理前一天的工作。</w:t>
            </w:r>
          </w:p>
          <w:p>
            <w:pPr>
              <w:numPr>
                <w:ilvl w:val="1"/>
                <w:numId w:val="1"/>
              </w:numPr>
              <w:spacing w:line="460" w:lineRule="exact"/>
              <w:rPr>
                <w:rFonts w:ascii="宋体" w:hAnsi="宋体"/>
                <w:sz w:val="24"/>
                <w:szCs w:val="24"/>
              </w:rPr>
            </w:pPr>
            <w:r>
              <w:rPr>
                <w:rFonts w:hint="eastAsia" w:ascii="宋体" w:hAnsi="宋体"/>
                <w:sz w:val="24"/>
                <w:szCs w:val="24"/>
              </w:rPr>
              <w:t>了解当天房间分配布置要求。</w:t>
            </w:r>
          </w:p>
          <w:p>
            <w:pPr>
              <w:numPr>
                <w:ilvl w:val="1"/>
                <w:numId w:val="1"/>
              </w:numPr>
              <w:spacing w:line="460" w:lineRule="exact"/>
              <w:rPr>
                <w:rFonts w:ascii="宋体" w:hAnsi="宋体"/>
                <w:sz w:val="24"/>
                <w:szCs w:val="24"/>
              </w:rPr>
            </w:pPr>
            <w:r>
              <w:rPr>
                <w:rFonts w:hint="eastAsia" w:ascii="宋体" w:hAnsi="宋体"/>
                <w:sz w:val="24"/>
                <w:szCs w:val="24"/>
              </w:rPr>
              <w:t>审阅管家部房况报告。</w:t>
            </w:r>
          </w:p>
          <w:p>
            <w:pPr>
              <w:numPr>
                <w:ilvl w:val="1"/>
                <w:numId w:val="1"/>
              </w:numPr>
              <w:spacing w:line="460" w:lineRule="exact"/>
              <w:rPr>
                <w:rFonts w:ascii="宋体" w:hAnsi="宋体"/>
                <w:sz w:val="24"/>
                <w:szCs w:val="24"/>
              </w:rPr>
            </w:pPr>
            <w:r>
              <w:rPr>
                <w:rFonts w:hint="eastAsia" w:ascii="宋体" w:hAnsi="宋体"/>
                <w:sz w:val="24"/>
                <w:szCs w:val="24"/>
              </w:rPr>
              <w:t>分析房间误差原因，查阅有无超越权限的房价签字等。</w:t>
            </w:r>
          </w:p>
          <w:p>
            <w:pPr>
              <w:numPr>
                <w:ilvl w:val="1"/>
                <w:numId w:val="1"/>
              </w:numPr>
              <w:spacing w:line="460" w:lineRule="exact"/>
              <w:rPr>
                <w:rFonts w:ascii="宋体" w:hAnsi="宋体"/>
                <w:sz w:val="24"/>
                <w:szCs w:val="24"/>
              </w:rPr>
            </w:pPr>
            <w:r>
              <w:rPr>
                <w:rFonts w:hint="eastAsia"/>
                <w:sz w:val="24"/>
                <w:szCs w:val="24"/>
              </w:rPr>
              <w:t>关注当日VIP和心享会铂星、五星会员抵离在住情况</w:t>
            </w:r>
          </w:p>
          <w:p>
            <w:pPr>
              <w:numPr>
                <w:ilvl w:val="0"/>
                <w:numId w:val="1"/>
              </w:numPr>
              <w:spacing w:line="460" w:lineRule="exact"/>
              <w:rPr>
                <w:rFonts w:ascii="宋体" w:hAnsi="宋体"/>
                <w:sz w:val="24"/>
                <w:szCs w:val="24"/>
              </w:rPr>
            </w:pPr>
            <w:r>
              <w:rPr>
                <w:rFonts w:hint="eastAsia" w:ascii="宋体" w:hAnsi="宋体"/>
                <w:sz w:val="24"/>
                <w:szCs w:val="24"/>
              </w:rPr>
              <w:t>布置：</w:t>
            </w:r>
          </w:p>
          <w:p>
            <w:pPr>
              <w:numPr>
                <w:ilvl w:val="1"/>
                <w:numId w:val="2"/>
              </w:numPr>
              <w:spacing w:line="460" w:lineRule="exact"/>
              <w:rPr>
                <w:rFonts w:ascii="宋体" w:hAnsi="宋体"/>
                <w:sz w:val="24"/>
                <w:szCs w:val="24"/>
              </w:rPr>
            </w:pPr>
            <w:r>
              <w:rPr>
                <w:rFonts w:hint="eastAsia" w:ascii="宋体" w:hAnsi="宋体"/>
                <w:sz w:val="24"/>
                <w:szCs w:val="24"/>
              </w:rPr>
              <w:t>向员工分配当天的主要工作。</w:t>
            </w:r>
          </w:p>
          <w:p>
            <w:pPr>
              <w:numPr>
                <w:ilvl w:val="1"/>
                <w:numId w:val="2"/>
              </w:numPr>
              <w:spacing w:line="460" w:lineRule="exact"/>
              <w:rPr>
                <w:rFonts w:ascii="宋体" w:hAnsi="宋体"/>
                <w:sz w:val="24"/>
                <w:szCs w:val="24"/>
              </w:rPr>
            </w:pPr>
            <w:r>
              <w:rPr>
                <w:rFonts w:hint="eastAsia" w:ascii="宋体" w:hAnsi="宋体"/>
                <w:sz w:val="24"/>
                <w:szCs w:val="24"/>
              </w:rPr>
              <w:t>落实贵宾抵、离的工作及注意事项。</w:t>
            </w:r>
          </w:p>
          <w:p>
            <w:pPr>
              <w:numPr>
                <w:ilvl w:val="1"/>
                <w:numId w:val="2"/>
              </w:numPr>
              <w:spacing w:line="460" w:lineRule="exact"/>
              <w:rPr>
                <w:rFonts w:ascii="宋体" w:hAnsi="宋体"/>
                <w:sz w:val="24"/>
                <w:szCs w:val="24"/>
              </w:rPr>
            </w:pPr>
            <w:r>
              <w:rPr>
                <w:rFonts w:hint="eastAsia" w:ascii="宋体" w:hAnsi="宋体"/>
                <w:sz w:val="24"/>
                <w:szCs w:val="24"/>
              </w:rPr>
              <w:t>布置上级下达的临时任务和下达当天分房合计接待的基本要求。</w:t>
            </w:r>
          </w:p>
          <w:p>
            <w:pPr>
              <w:numPr>
                <w:ilvl w:val="0"/>
                <w:numId w:val="1"/>
              </w:numPr>
              <w:spacing w:line="460" w:lineRule="exact"/>
              <w:rPr>
                <w:rFonts w:ascii="宋体" w:hAnsi="宋体"/>
                <w:sz w:val="24"/>
                <w:szCs w:val="24"/>
              </w:rPr>
            </w:pPr>
            <w:r>
              <w:rPr>
                <w:rFonts w:hint="eastAsia" w:ascii="宋体" w:hAnsi="宋体"/>
                <w:sz w:val="24"/>
                <w:szCs w:val="24"/>
              </w:rPr>
              <w:t>检查：</w:t>
            </w:r>
          </w:p>
          <w:p>
            <w:pPr>
              <w:numPr>
                <w:ilvl w:val="1"/>
                <w:numId w:val="3"/>
              </w:numPr>
              <w:spacing w:line="460" w:lineRule="exact"/>
              <w:rPr>
                <w:rFonts w:ascii="宋体" w:hAnsi="宋体"/>
                <w:sz w:val="24"/>
                <w:szCs w:val="24"/>
              </w:rPr>
            </w:pPr>
            <w:r>
              <w:rPr>
                <w:rFonts w:hint="eastAsia" w:ascii="宋体" w:hAnsi="宋体"/>
                <w:sz w:val="24"/>
                <w:szCs w:val="24"/>
              </w:rPr>
              <w:t>内宾登记表和外宾登记表。</w:t>
            </w:r>
          </w:p>
          <w:p>
            <w:pPr>
              <w:numPr>
                <w:ilvl w:val="1"/>
                <w:numId w:val="3"/>
              </w:numPr>
              <w:spacing w:line="460" w:lineRule="exact"/>
              <w:rPr>
                <w:rFonts w:ascii="宋体" w:hAnsi="宋体"/>
                <w:sz w:val="24"/>
                <w:szCs w:val="24"/>
              </w:rPr>
            </w:pPr>
            <w:r>
              <w:rPr>
                <w:rFonts w:hint="eastAsia" w:ascii="宋体" w:hAnsi="宋体"/>
                <w:sz w:val="24"/>
                <w:szCs w:val="24"/>
              </w:rPr>
              <w:t>订单保存和介绍信、会客登记、邮件、留言传递及发送。</w:t>
            </w:r>
          </w:p>
          <w:p>
            <w:pPr>
              <w:numPr>
                <w:ilvl w:val="1"/>
                <w:numId w:val="3"/>
              </w:numPr>
              <w:spacing w:line="460" w:lineRule="exact"/>
              <w:rPr>
                <w:rFonts w:ascii="宋体" w:hAnsi="宋体"/>
                <w:sz w:val="24"/>
                <w:szCs w:val="24"/>
              </w:rPr>
            </w:pPr>
            <w:r>
              <w:rPr>
                <w:rFonts w:hint="eastAsia" w:ascii="宋体" w:hAnsi="宋体"/>
                <w:sz w:val="24"/>
                <w:szCs w:val="24"/>
              </w:rPr>
              <w:t>员工仪容仪表和安排员工的替换用餐。</w:t>
            </w:r>
          </w:p>
          <w:p>
            <w:pPr>
              <w:numPr>
                <w:ilvl w:val="1"/>
                <w:numId w:val="3"/>
              </w:numPr>
              <w:spacing w:line="460" w:lineRule="exact"/>
              <w:rPr>
                <w:rFonts w:ascii="宋体" w:hAnsi="宋体"/>
                <w:sz w:val="24"/>
                <w:szCs w:val="24"/>
              </w:rPr>
            </w:pPr>
            <w:r>
              <w:rPr>
                <w:rFonts w:hint="eastAsia" w:ascii="宋体" w:hAnsi="宋体"/>
                <w:sz w:val="24"/>
                <w:szCs w:val="24"/>
              </w:rPr>
              <w:t>权限、价格执行情况，设施设备维修情况及卫生。</w:t>
            </w:r>
          </w:p>
          <w:p>
            <w:pPr>
              <w:numPr>
                <w:ilvl w:val="1"/>
                <w:numId w:val="3"/>
              </w:numPr>
              <w:spacing w:line="460" w:lineRule="exact"/>
              <w:rPr>
                <w:rFonts w:ascii="宋体" w:hAnsi="宋体"/>
                <w:sz w:val="24"/>
                <w:szCs w:val="24"/>
              </w:rPr>
            </w:pPr>
            <w:r>
              <w:rPr>
                <w:rFonts w:hint="eastAsia" w:ascii="宋体" w:hAnsi="宋体"/>
                <w:sz w:val="24"/>
                <w:szCs w:val="24"/>
              </w:rPr>
              <w:t>资料存档。</w:t>
            </w:r>
          </w:p>
          <w:p>
            <w:pPr>
              <w:numPr>
                <w:ilvl w:val="1"/>
                <w:numId w:val="3"/>
              </w:numPr>
              <w:spacing w:line="460" w:lineRule="exact"/>
              <w:rPr>
                <w:rFonts w:ascii="宋体" w:hAnsi="宋体"/>
                <w:sz w:val="24"/>
                <w:szCs w:val="24"/>
              </w:rPr>
            </w:pPr>
            <w:r>
              <w:rPr>
                <w:rFonts w:hint="eastAsia" w:ascii="宋体" w:hAnsi="宋体"/>
                <w:sz w:val="24"/>
                <w:szCs w:val="24"/>
              </w:rPr>
              <w:t>所有有价票据，发票本，挂帐，预付，转帐资料是否完整，正确。</w:t>
            </w:r>
          </w:p>
          <w:p>
            <w:pPr>
              <w:numPr>
                <w:ilvl w:val="0"/>
                <w:numId w:val="1"/>
              </w:numPr>
              <w:spacing w:line="460" w:lineRule="exact"/>
              <w:rPr>
                <w:rFonts w:ascii="宋体" w:hAnsi="宋体"/>
                <w:sz w:val="24"/>
                <w:szCs w:val="24"/>
              </w:rPr>
            </w:pPr>
            <w:r>
              <w:rPr>
                <w:rFonts w:hint="eastAsia" w:ascii="宋体" w:hAnsi="宋体"/>
                <w:sz w:val="24"/>
                <w:szCs w:val="24"/>
              </w:rPr>
              <w:t>督导</w:t>
            </w:r>
          </w:p>
          <w:p>
            <w:pPr>
              <w:numPr>
                <w:ilvl w:val="1"/>
                <w:numId w:val="4"/>
              </w:numPr>
              <w:spacing w:line="460" w:lineRule="exact"/>
              <w:rPr>
                <w:rFonts w:ascii="宋体" w:hAnsi="宋体"/>
                <w:sz w:val="24"/>
                <w:szCs w:val="24"/>
              </w:rPr>
            </w:pPr>
            <w:r>
              <w:rPr>
                <w:rFonts w:hint="eastAsia" w:ascii="宋体" w:hAnsi="宋体"/>
                <w:sz w:val="24"/>
                <w:szCs w:val="24"/>
              </w:rPr>
              <w:t>评价当天工作，布置工作任务、通报有关情况。</w:t>
            </w:r>
          </w:p>
          <w:p>
            <w:pPr>
              <w:numPr>
                <w:ilvl w:val="1"/>
                <w:numId w:val="4"/>
              </w:numPr>
              <w:spacing w:line="460" w:lineRule="exact"/>
              <w:rPr>
                <w:rFonts w:ascii="宋体" w:hAnsi="宋体"/>
                <w:sz w:val="24"/>
                <w:szCs w:val="24"/>
              </w:rPr>
            </w:pPr>
            <w:r>
              <w:rPr>
                <w:rFonts w:hint="eastAsia" w:ascii="宋体" w:hAnsi="宋体"/>
                <w:sz w:val="24"/>
                <w:szCs w:val="24"/>
              </w:rPr>
              <w:t>传达有关通知。</w:t>
            </w:r>
          </w:p>
          <w:p>
            <w:pPr>
              <w:numPr>
                <w:ilvl w:val="1"/>
                <w:numId w:val="4"/>
              </w:numPr>
              <w:spacing w:line="460" w:lineRule="exact"/>
              <w:rPr>
                <w:rFonts w:ascii="宋体" w:hAnsi="宋体"/>
                <w:sz w:val="24"/>
                <w:szCs w:val="24"/>
              </w:rPr>
            </w:pPr>
            <w:r>
              <w:rPr>
                <w:rFonts w:hint="eastAsia" w:ascii="宋体" w:hAnsi="宋体"/>
                <w:sz w:val="24"/>
                <w:szCs w:val="24"/>
              </w:rPr>
              <w:t>检查次日离店表、延长离店表和客房误差表。</w:t>
            </w:r>
          </w:p>
          <w:p>
            <w:pPr>
              <w:numPr>
                <w:ilvl w:val="1"/>
                <w:numId w:val="4"/>
              </w:numPr>
              <w:spacing w:line="460" w:lineRule="exact"/>
              <w:rPr>
                <w:rFonts w:ascii="宋体" w:hAnsi="宋体"/>
                <w:sz w:val="24"/>
                <w:szCs w:val="24"/>
              </w:rPr>
            </w:pPr>
            <w:r>
              <w:rPr>
                <w:rFonts w:hint="eastAsia" w:ascii="宋体" w:hAnsi="宋体"/>
                <w:sz w:val="24"/>
                <w:szCs w:val="24"/>
              </w:rPr>
              <w:t>检查工作的完成情况及其他。</w:t>
            </w:r>
          </w:p>
          <w:p>
            <w:pPr>
              <w:numPr>
                <w:ilvl w:val="1"/>
                <w:numId w:val="4"/>
              </w:numPr>
              <w:spacing w:line="460" w:lineRule="exact"/>
              <w:rPr>
                <w:rFonts w:ascii="宋体" w:hAnsi="宋体"/>
                <w:sz w:val="24"/>
                <w:szCs w:val="24"/>
              </w:rPr>
            </w:pPr>
            <w:r>
              <w:rPr>
                <w:rFonts w:hint="eastAsia" w:ascii="宋体" w:hAnsi="宋体"/>
                <w:sz w:val="24"/>
                <w:szCs w:val="24"/>
              </w:rPr>
              <w:t>落实当天未完成的工作和明日工作安排。</w:t>
            </w:r>
          </w:p>
          <w:p>
            <w:pPr>
              <w:numPr>
                <w:ilvl w:val="0"/>
                <w:numId w:val="1"/>
              </w:numPr>
              <w:spacing w:line="460" w:lineRule="exact"/>
              <w:rPr>
                <w:rFonts w:ascii="宋体" w:hAnsi="宋体"/>
                <w:sz w:val="24"/>
                <w:szCs w:val="24"/>
              </w:rPr>
            </w:pPr>
            <w:r>
              <w:rPr>
                <w:rFonts w:hint="eastAsia" w:ascii="宋体" w:hAnsi="宋体"/>
                <w:sz w:val="24"/>
                <w:szCs w:val="24"/>
              </w:rPr>
              <w:t>协调</w:t>
            </w:r>
          </w:p>
          <w:p>
            <w:pPr>
              <w:numPr>
                <w:ilvl w:val="1"/>
                <w:numId w:val="5"/>
              </w:numPr>
              <w:spacing w:line="460" w:lineRule="exact"/>
              <w:rPr>
                <w:rFonts w:ascii="宋体" w:hAnsi="宋体"/>
                <w:sz w:val="24"/>
                <w:szCs w:val="24"/>
              </w:rPr>
            </w:pPr>
            <w:r>
              <w:rPr>
                <w:rFonts w:hint="eastAsia" w:ascii="宋体" w:hAnsi="宋体"/>
                <w:sz w:val="24"/>
                <w:szCs w:val="24"/>
              </w:rPr>
              <w:t>问题处理及有关部门的协调。</w:t>
            </w:r>
          </w:p>
          <w:p>
            <w:pPr>
              <w:numPr>
                <w:ilvl w:val="1"/>
                <w:numId w:val="5"/>
              </w:numPr>
              <w:spacing w:line="460" w:lineRule="exact"/>
              <w:rPr>
                <w:rFonts w:ascii="宋体" w:hAnsi="宋体"/>
                <w:sz w:val="24"/>
                <w:szCs w:val="24"/>
              </w:rPr>
            </w:pPr>
            <w:r>
              <w:rPr>
                <w:rFonts w:hint="eastAsia" w:ascii="宋体" w:hAnsi="宋体"/>
                <w:sz w:val="24"/>
                <w:szCs w:val="24"/>
              </w:rPr>
              <w:t>明日贵宾抵离活动的情况，明日客房出租和余额情况及其他。</w:t>
            </w:r>
          </w:p>
          <w:p>
            <w:pPr>
              <w:numPr>
                <w:ilvl w:val="1"/>
                <w:numId w:val="5"/>
              </w:numPr>
              <w:spacing w:line="460" w:lineRule="exact"/>
              <w:rPr>
                <w:rFonts w:ascii="宋体" w:hAnsi="宋体"/>
                <w:sz w:val="24"/>
                <w:szCs w:val="24"/>
              </w:rPr>
            </w:pPr>
            <w:r>
              <w:rPr>
                <w:rFonts w:hint="eastAsia" w:ascii="宋体" w:hAnsi="宋体"/>
                <w:sz w:val="24"/>
                <w:szCs w:val="24"/>
              </w:rPr>
              <w:t>及时向部门经理通报前台信息，包括：客房出租的余额情况、未预定贵宾的到店情况，客人向前台反映的投诉情况，与其他部门未能协调的情况，前台发生的重要事件。</w:t>
            </w:r>
          </w:p>
          <w:p>
            <w:pPr>
              <w:numPr>
                <w:ilvl w:val="1"/>
                <w:numId w:val="5"/>
              </w:numPr>
              <w:spacing w:line="460" w:lineRule="exact"/>
              <w:rPr>
                <w:rFonts w:ascii="宋体" w:hAnsi="宋体"/>
                <w:sz w:val="24"/>
                <w:szCs w:val="24"/>
              </w:rPr>
            </w:pPr>
            <w:r>
              <w:rPr>
                <w:rFonts w:hint="eastAsia" w:ascii="宋体" w:hAnsi="宋体"/>
                <w:sz w:val="24"/>
                <w:szCs w:val="24"/>
              </w:rPr>
              <w:t>协调好班组关系。主要指同以下班组的关系：房务中心、财务结帐、预订部、礼宾部、餐饮部、宾客服务中心、商务中心、宾客服务经理。</w:t>
            </w:r>
          </w:p>
          <w:p>
            <w:pPr>
              <w:numPr>
                <w:ilvl w:val="1"/>
                <w:numId w:val="5"/>
              </w:numPr>
              <w:spacing w:line="460" w:lineRule="exact"/>
              <w:rPr>
                <w:rFonts w:ascii="宋体" w:hAnsi="宋体"/>
                <w:sz w:val="24"/>
                <w:szCs w:val="24"/>
              </w:rPr>
            </w:pPr>
            <w:r>
              <w:rPr>
                <w:rFonts w:hint="eastAsia" w:ascii="宋体" w:hAnsi="宋体"/>
                <w:sz w:val="24"/>
                <w:szCs w:val="24"/>
              </w:rPr>
              <w:t>在日常工作中加强对员工的培训。</w:t>
            </w:r>
          </w:p>
        </w:tc>
      </w:tr>
    </w:tbl>
    <w:p>
      <w:pPr>
        <w:spacing w:line="460" w:lineRule="exact"/>
        <w:rPr>
          <w:rFonts w:ascii="宋体" w:hAnsi="宋体"/>
          <w:sz w:val="24"/>
          <w:szCs w:val="24"/>
        </w:rPr>
      </w:pPr>
    </w:p>
    <w:p/>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240" w:lineRule="exact"/>
      <w:jc w:val="center"/>
      <w:rPr>
        <w:szCs w:val="21"/>
      </w:rPr>
    </w:pPr>
    <w:r>
      <w:rPr>
        <w:rFonts w:hint="eastAsia"/>
        <w:szCs w:val="21"/>
      </w:rPr>
      <w:t xml:space="preserve">                                                      </w:t>
    </w:r>
  </w:p>
  <w:p>
    <w:pPr>
      <w:pStyle w:val="4"/>
      <w:spacing w:line="240" w:lineRule="exact"/>
      <w:jc w:val="right"/>
    </w:pPr>
    <w:r>
      <w:rPr>
        <w:rFonts w:hint="eastAsia"/>
        <w:szCs w:val="21"/>
      </w:rPr>
      <w:t xml:space="preserve">                                                                         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2</w:t>
    </w:r>
    <w:r>
      <w:rPr>
        <w:szCs w:val="21"/>
      </w:rPr>
      <w:fldChar w:fldCharType="end"/>
    </w:r>
    <w:r>
      <w:rPr>
        <w:rFonts w:hint="eastAsia"/>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bookmarkStart w:id="0" w:name="_Hlk11841550"/>
    <w:r>
      <w:drawing>
        <wp:inline distT="0" distB="0" distL="0" distR="0">
          <wp:extent cx="3009900" cy="571500"/>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3009900" cy="571500"/>
                  </a:xfrm>
                  <a:prstGeom prst="rect">
                    <a:avLst/>
                  </a:prstGeom>
                  <a:noFill/>
                  <a:ln>
                    <a:noFill/>
                  </a:ln>
                </pic:spPr>
              </pic:pic>
            </a:graphicData>
          </a:graphic>
        </wp:inline>
      </w:drawing>
    </w:r>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CE42F2"/>
    <w:multiLevelType w:val="multilevel"/>
    <w:tmpl w:val="1CCE42F2"/>
    <w:lvl w:ilvl="0" w:tentative="0">
      <w:start w:val="2"/>
      <w:numFmt w:val="none"/>
      <w:lvlText w:val="2"/>
      <w:lvlJc w:val="left"/>
      <w:pPr>
        <w:tabs>
          <w:tab w:val="left" w:pos="425"/>
        </w:tabs>
        <w:ind w:left="425" w:hanging="425"/>
      </w:pPr>
      <w:rPr>
        <w:rFonts w:hint="eastAsia"/>
      </w:rPr>
    </w:lvl>
    <w:lvl w:ilvl="1" w:tentative="0">
      <w:start w:val="1"/>
      <w:numFmt w:val="decimal"/>
      <w:lvlRestart w:val="0"/>
      <w:lvlText w:val="3.%2"/>
      <w:lvlJc w:val="left"/>
      <w:pPr>
        <w:tabs>
          <w:tab w:val="left" w:pos="992"/>
        </w:tabs>
        <w:ind w:left="992" w:hanging="567"/>
      </w:pPr>
      <w:rPr>
        <w:rFonts w:hint="eastAsia"/>
      </w:rPr>
    </w:lvl>
    <w:lvl w:ilvl="2" w:tentative="0">
      <w:start w:val="1"/>
      <w:numFmt w:val="decimal"/>
      <w:lvlText w:val="%11.1.%3"/>
      <w:lvlJc w:val="left"/>
      <w:pPr>
        <w:tabs>
          <w:tab w:val="left" w:pos="1571"/>
        </w:tabs>
        <w:ind w:left="1418" w:hanging="567"/>
      </w:pPr>
      <w:rPr>
        <w:rFonts w:hint="eastAsia"/>
      </w:rPr>
    </w:lvl>
    <w:lvl w:ilvl="3" w:tentative="0">
      <w:start w:val="1"/>
      <w:numFmt w:val="decimal"/>
      <w:lvlText w:val="%15.3.2.%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abstractNum w:abstractNumId="1">
    <w:nsid w:val="386009CD"/>
    <w:multiLevelType w:val="multilevel"/>
    <w:tmpl w:val="386009CD"/>
    <w:lvl w:ilvl="0" w:tentative="0">
      <w:start w:val="2"/>
      <w:numFmt w:val="none"/>
      <w:lvlText w:val="2"/>
      <w:lvlJc w:val="left"/>
      <w:pPr>
        <w:tabs>
          <w:tab w:val="left" w:pos="425"/>
        </w:tabs>
        <w:ind w:left="425" w:hanging="425"/>
      </w:pPr>
      <w:rPr>
        <w:rFonts w:hint="eastAsia"/>
      </w:rPr>
    </w:lvl>
    <w:lvl w:ilvl="1" w:tentative="0">
      <w:start w:val="1"/>
      <w:numFmt w:val="decimal"/>
      <w:lvlRestart w:val="0"/>
      <w:lvlText w:val="5.%2"/>
      <w:lvlJc w:val="left"/>
      <w:pPr>
        <w:tabs>
          <w:tab w:val="left" w:pos="992"/>
        </w:tabs>
        <w:ind w:left="992" w:hanging="567"/>
      </w:pPr>
      <w:rPr>
        <w:rFonts w:hint="eastAsia"/>
      </w:rPr>
    </w:lvl>
    <w:lvl w:ilvl="2" w:tentative="0">
      <w:start w:val="1"/>
      <w:numFmt w:val="decimal"/>
      <w:lvlText w:val="%11.1.%3"/>
      <w:lvlJc w:val="left"/>
      <w:pPr>
        <w:tabs>
          <w:tab w:val="left" w:pos="1571"/>
        </w:tabs>
        <w:ind w:left="1418" w:hanging="567"/>
      </w:pPr>
      <w:rPr>
        <w:rFonts w:hint="eastAsia"/>
      </w:rPr>
    </w:lvl>
    <w:lvl w:ilvl="3" w:tentative="0">
      <w:start w:val="1"/>
      <w:numFmt w:val="decimal"/>
      <w:lvlText w:val="%15.3.2.%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abstractNum w:abstractNumId="2">
    <w:nsid w:val="3D343511"/>
    <w:multiLevelType w:val="multilevel"/>
    <w:tmpl w:val="3D343511"/>
    <w:lvl w:ilvl="0" w:tentative="0">
      <w:start w:val="2"/>
      <w:numFmt w:val="none"/>
      <w:lvlText w:val="2"/>
      <w:lvlJc w:val="left"/>
      <w:pPr>
        <w:tabs>
          <w:tab w:val="left" w:pos="425"/>
        </w:tabs>
        <w:ind w:left="425" w:hanging="425"/>
      </w:pPr>
      <w:rPr>
        <w:rFonts w:hint="eastAsia"/>
      </w:rPr>
    </w:lvl>
    <w:lvl w:ilvl="1" w:tentative="0">
      <w:start w:val="1"/>
      <w:numFmt w:val="decimal"/>
      <w:lvlRestart w:val="0"/>
      <w:lvlText w:val="2.%2"/>
      <w:lvlJc w:val="left"/>
      <w:pPr>
        <w:tabs>
          <w:tab w:val="left" w:pos="992"/>
        </w:tabs>
        <w:ind w:left="992" w:hanging="567"/>
      </w:pPr>
      <w:rPr>
        <w:rFonts w:hint="eastAsia"/>
      </w:rPr>
    </w:lvl>
    <w:lvl w:ilvl="2" w:tentative="0">
      <w:start w:val="1"/>
      <w:numFmt w:val="decimal"/>
      <w:lvlText w:val="%11.1.%3"/>
      <w:lvlJc w:val="left"/>
      <w:pPr>
        <w:tabs>
          <w:tab w:val="left" w:pos="1571"/>
        </w:tabs>
        <w:ind w:left="1418" w:hanging="567"/>
      </w:pPr>
      <w:rPr>
        <w:rFonts w:hint="eastAsia"/>
      </w:rPr>
    </w:lvl>
    <w:lvl w:ilvl="3" w:tentative="0">
      <w:start w:val="1"/>
      <w:numFmt w:val="decimal"/>
      <w:lvlText w:val="%15.3.2.%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abstractNum w:abstractNumId="3">
    <w:nsid w:val="5F033BCC"/>
    <w:multiLevelType w:val="multilevel"/>
    <w:tmpl w:val="5F033BCC"/>
    <w:lvl w:ilvl="0" w:tentative="0">
      <w:start w:val="1"/>
      <w:numFmt w:val="decimal"/>
      <w:lvlText w:val="%1."/>
      <w:lvlJc w:val="left"/>
      <w:pPr>
        <w:tabs>
          <w:tab w:val="left" w:pos="367"/>
        </w:tabs>
        <w:ind w:left="367" w:hanging="367"/>
      </w:pPr>
      <w:rPr>
        <w:rFonts w:hint="eastAsia"/>
      </w:rPr>
    </w:lvl>
    <w:lvl w:ilvl="1" w:tentative="0">
      <w:start w:val="1"/>
      <w:numFmt w:val="decimal"/>
      <w:isLgl/>
      <w:lvlText w:val="%1.%2"/>
      <w:lvlJc w:val="left"/>
      <w:pPr>
        <w:tabs>
          <w:tab w:val="left" w:pos="849"/>
        </w:tabs>
        <w:ind w:left="849" w:hanging="489"/>
      </w:pPr>
      <w:rPr>
        <w:rFonts w:hint="eastAsia"/>
      </w:rPr>
    </w:lvl>
    <w:lvl w:ilvl="2" w:tentative="0">
      <w:start w:val="1"/>
      <w:numFmt w:val="decimal"/>
      <w:isLgl/>
      <w:lvlText w:val="%1.%2.%3"/>
      <w:lvlJc w:val="left"/>
      <w:pPr>
        <w:tabs>
          <w:tab w:val="left" w:pos="1440"/>
        </w:tabs>
        <w:ind w:left="1440" w:hanging="720"/>
      </w:pPr>
      <w:rPr>
        <w:rFonts w:hint="eastAsia"/>
      </w:rPr>
    </w:lvl>
    <w:lvl w:ilvl="3" w:tentative="0">
      <w:start w:val="1"/>
      <w:numFmt w:val="decimal"/>
      <w:isLgl/>
      <w:lvlText w:val="%1.%2.%3.%4"/>
      <w:lvlJc w:val="left"/>
      <w:pPr>
        <w:tabs>
          <w:tab w:val="left" w:pos="2160"/>
        </w:tabs>
        <w:ind w:left="2160" w:hanging="1080"/>
      </w:pPr>
      <w:rPr>
        <w:rFonts w:hint="eastAsia"/>
      </w:rPr>
    </w:lvl>
    <w:lvl w:ilvl="4" w:tentative="0">
      <w:start w:val="1"/>
      <w:numFmt w:val="decimal"/>
      <w:isLgl/>
      <w:lvlText w:val="%1.%2.%3.%4.%5"/>
      <w:lvlJc w:val="left"/>
      <w:pPr>
        <w:tabs>
          <w:tab w:val="left" w:pos="2520"/>
        </w:tabs>
        <w:ind w:left="2520" w:hanging="1080"/>
      </w:pPr>
      <w:rPr>
        <w:rFonts w:hint="eastAsia"/>
      </w:rPr>
    </w:lvl>
    <w:lvl w:ilvl="5" w:tentative="0">
      <w:start w:val="1"/>
      <w:numFmt w:val="decimal"/>
      <w:isLgl/>
      <w:lvlText w:val="%1.%2.%3.%4.%5.%6"/>
      <w:lvlJc w:val="left"/>
      <w:pPr>
        <w:tabs>
          <w:tab w:val="left" w:pos="3240"/>
        </w:tabs>
        <w:ind w:left="3240" w:hanging="1440"/>
      </w:pPr>
      <w:rPr>
        <w:rFonts w:hint="eastAsia"/>
      </w:rPr>
    </w:lvl>
    <w:lvl w:ilvl="6" w:tentative="0">
      <w:start w:val="1"/>
      <w:numFmt w:val="decimal"/>
      <w:isLgl/>
      <w:lvlText w:val="%1.%2.%3.%4.%5.%6.%7"/>
      <w:lvlJc w:val="left"/>
      <w:pPr>
        <w:tabs>
          <w:tab w:val="left" w:pos="3960"/>
        </w:tabs>
        <w:ind w:left="3960" w:hanging="1800"/>
      </w:pPr>
      <w:rPr>
        <w:rFonts w:hint="eastAsia"/>
      </w:rPr>
    </w:lvl>
    <w:lvl w:ilvl="7" w:tentative="0">
      <w:start w:val="1"/>
      <w:numFmt w:val="decimal"/>
      <w:isLgl/>
      <w:lvlText w:val="%1.%2.%3.%4.%5.%6.%7.%8"/>
      <w:lvlJc w:val="left"/>
      <w:pPr>
        <w:tabs>
          <w:tab w:val="left" w:pos="4320"/>
        </w:tabs>
        <w:ind w:left="4320" w:hanging="1800"/>
      </w:pPr>
      <w:rPr>
        <w:rFonts w:hint="eastAsia"/>
      </w:rPr>
    </w:lvl>
    <w:lvl w:ilvl="8" w:tentative="0">
      <w:start w:val="1"/>
      <w:numFmt w:val="decimal"/>
      <w:isLgl/>
      <w:lvlText w:val="%1.%2.%3.%4.%5.%6.%7.%8.%9"/>
      <w:lvlJc w:val="left"/>
      <w:pPr>
        <w:tabs>
          <w:tab w:val="left" w:pos="5040"/>
        </w:tabs>
        <w:ind w:left="5040" w:hanging="2160"/>
      </w:pPr>
      <w:rPr>
        <w:rFonts w:hint="eastAsia"/>
      </w:rPr>
    </w:lvl>
  </w:abstractNum>
  <w:abstractNum w:abstractNumId="4">
    <w:nsid w:val="7E073406"/>
    <w:multiLevelType w:val="multilevel"/>
    <w:tmpl w:val="7E073406"/>
    <w:lvl w:ilvl="0" w:tentative="0">
      <w:start w:val="2"/>
      <w:numFmt w:val="none"/>
      <w:lvlText w:val="2"/>
      <w:lvlJc w:val="left"/>
      <w:pPr>
        <w:tabs>
          <w:tab w:val="left" w:pos="425"/>
        </w:tabs>
        <w:ind w:left="425" w:hanging="425"/>
      </w:pPr>
      <w:rPr>
        <w:rFonts w:hint="eastAsia"/>
      </w:rPr>
    </w:lvl>
    <w:lvl w:ilvl="1" w:tentative="0">
      <w:start w:val="1"/>
      <w:numFmt w:val="decimal"/>
      <w:lvlRestart w:val="0"/>
      <w:lvlText w:val="4.%2"/>
      <w:lvlJc w:val="left"/>
      <w:pPr>
        <w:tabs>
          <w:tab w:val="left" w:pos="992"/>
        </w:tabs>
        <w:ind w:left="992" w:hanging="567"/>
      </w:pPr>
      <w:rPr>
        <w:rFonts w:hint="eastAsia"/>
      </w:rPr>
    </w:lvl>
    <w:lvl w:ilvl="2" w:tentative="0">
      <w:start w:val="1"/>
      <w:numFmt w:val="decimal"/>
      <w:lvlText w:val="%11.1.%3"/>
      <w:lvlJc w:val="left"/>
      <w:pPr>
        <w:tabs>
          <w:tab w:val="left" w:pos="1571"/>
        </w:tabs>
        <w:ind w:left="1418" w:hanging="567"/>
      </w:pPr>
      <w:rPr>
        <w:rFonts w:hint="eastAsia"/>
      </w:rPr>
    </w:lvl>
    <w:lvl w:ilvl="3" w:tentative="0">
      <w:start w:val="1"/>
      <w:numFmt w:val="decimal"/>
      <w:lvlText w:val="%15.3.2.%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QxOGUxYmU3NzUxZDUyODI3N2I3MjIwZThiZDg5MDgifQ=="/>
  </w:docVars>
  <w:rsids>
    <w:rsidRoot w:val="00EF743E"/>
    <w:rsid w:val="001967D1"/>
    <w:rsid w:val="001E5264"/>
    <w:rsid w:val="002D2B26"/>
    <w:rsid w:val="003934A7"/>
    <w:rsid w:val="003C4327"/>
    <w:rsid w:val="00495C64"/>
    <w:rsid w:val="00594ABD"/>
    <w:rsid w:val="0060188B"/>
    <w:rsid w:val="006818A4"/>
    <w:rsid w:val="00694F8A"/>
    <w:rsid w:val="007915C1"/>
    <w:rsid w:val="00861939"/>
    <w:rsid w:val="008F765B"/>
    <w:rsid w:val="00AB3F29"/>
    <w:rsid w:val="00B10487"/>
    <w:rsid w:val="00B50AAB"/>
    <w:rsid w:val="00B95A9C"/>
    <w:rsid w:val="00C95817"/>
    <w:rsid w:val="00CD7627"/>
    <w:rsid w:val="00ED51C4"/>
    <w:rsid w:val="00EF743E"/>
    <w:rsid w:val="2F715BD8"/>
    <w:rsid w:val="5E7C50B2"/>
    <w:rsid w:val="6EB07742"/>
    <w:rsid w:val="6EBB3CDE"/>
    <w:rsid w:val="70A03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0"/>
      <w:szCs w:val="20"/>
      <w:lang w:val="en-US" w:eastAsia="zh-CN" w:bidi="ar-SA"/>
    </w:rPr>
  </w:style>
  <w:style w:type="paragraph" w:styleId="2">
    <w:name w:val="heading 1"/>
    <w:basedOn w:val="1"/>
    <w:next w:val="1"/>
    <w:link w:val="8"/>
    <w:qFormat/>
    <w:uiPriority w:val="0"/>
    <w:pPr>
      <w:keepNext/>
      <w:outlineLvl w:val="0"/>
    </w:pPr>
    <w:rPr>
      <w:b/>
      <w:i/>
      <w:sz w:val="28"/>
    </w:rPr>
  </w:style>
  <w:style w:type="paragraph" w:styleId="3">
    <w:name w:val="heading 3"/>
    <w:basedOn w:val="1"/>
    <w:next w:val="1"/>
    <w:link w:val="9"/>
    <w:qFormat/>
    <w:uiPriority w:val="0"/>
    <w:pPr>
      <w:keepNext/>
      <w:outlineLvl w:val="2"/>
    </w:pPr>
    <w:rPr>
      <w:b/>
      <w:sz w:val="16"/>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1"/>
    <w:semiHidden/>
    <w:qFormat/>
    <w:uiPriority w:val="0"/>
    <w:pPr>
      <w:tabs>
        <w:tab w:val="center" w:pos="4153"/>
        <w:tab w:val="right" w:pos="8306"/>
      </w:tabs>
      <w:snapToGrid w:val="0"/>
    </w:pPr>
    <w:rPr>
      <w:sz w:val="18"/>
      <w:szCs w:val="18"/>
    </w:rPr>
  </w:style>
  <w:style w:type="paragraph" w:styleId="5">
    <w:name w:val="header"/>
    <w:basedOn w:val="1"/>
    <w:link w:val="10"/>
    <w:semiHidden/>
    <w:qFormat/>
    <w:uiPriority w:val="0"/>
    <w:pPr>
      <w:tabs>
        <w:tab w:val="center" w:pos="4320"/>
        <w:tab w:val="right" w:pos="8640"/>
      </w:tabs>
    </w:pPr>
    <w:rPr>
      <w:sz w:val="24"/>
    </w:rPr>
  </w:style>
  <w:style w:type="character" w:customStyle="1" w:styleId="8">
    <w:name w:val="标题 1 字符"/>
    <w:basedOn w:val="7"/>
    <w:link w:val="2"/>
    <w:uiPriority w:val="0"/>
    <w:rPr>
      <w:rFonts w:ascii="Times New Roman" w:hAnsi="Times New Roman" w:eastAsia="宋体" w:cs="Times New Roman"/>
      <w:b/>
      <w:i/>
      <w:kern w:val="0"/>
      <w:sz w:val="28"/>
      <w:szCs w:val="20"/>
    </w:rPr>
  </w:style>
  <w:style w:type="character" w:customStyle="1" w:styleId="9">
    <w:name w:val="标题 3 字符"/>
    <w:basedOn w:val="7"/>
    <w:link w:val="3"/>
    <w:qFormat/>
    <w:uiPriority w:val="0"/>
    <w:rPr>
      <w:rFonts w:ascii="Times New Roman" w:hAnsi="Times New Roman" w:eastAsia="宋体" w:cs="Times New Roman"/>
      <w:b/>
      <w:kern w:val="0"/>
      <w:sz w:val="16"/>
      <w:szCs w:val="20"/>
    </w:rPr>
  </w:style>
  <w:style w:type="character" w:customStyle="1" w:styleId="10">
    <w:name w:val="页眉 字符"/>
    <w:basedOn w:val="7"/>
    <w:link w:val="5"/>
    <w:semiHidden/>
    <w:uiPriority w:val="0"/>
    <w:rPr>
      <w:rFonts w:ascii="Times New Roman" w:hAnsi="Times New Roman" w:eastAsia="宋体" w:cs="Times New Roman"/>
      <w:kern w:val="0"/>
      <w:sz w:val="24"/>
      <w:szCs w:val="20"/>
    </w:rPr>
  </w:style>
  <w:style w:type="character" w:customStyle="1" w:styleId="11">
    <w:name w:val="页脚 字符"/>
    <w:basedOn w:val="7"/>
    <w:link w:val="4"/>
    <w:semiHidden/>
    <w:qFormat/>
    <w:uiPriority w:val="0"/>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782</Words>
  <Characters>956</Characters>
  <Lines>7</Lines>
  <Paragraphs>2</Paragraphs>
  <TotalTime>0</TotalTime>
  <ScaleCrop>false</ScaleCrop>
  <LinksUpToDate>false</LinksUpToDate>
  <CharactersWithSpaces>967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2019-05-23T03:05:00Z</dcterms:created>
  <dc:creator>LENOVO</dc:creator>
  <cp:lastModifiedBy>张小尤别老吃吃吃</cp:lastModifiedBy>
  <dcterms:modified xsi:type="dcterms:W3CDTF">2023-11-24T08:13:45Z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9DADF61EB8BF4A9D9179333BFA70F40B</vt:lpwstr>
  </property>
  <property fmtid="{D5CDD505-2E9C-101B-9397-08002B2CF9AE}" pid="3" name="KSOProductBuildVer">
    <vt:lpwstr>2052-12.1.0.15712</vt:lpwstr>
  </property>
</Properties>
</file>