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04000" cy="2067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gger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2067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  <w:pBdr>
          <w:bottom w:val="single" w:sz="30" w:space="8" w:color="C1241B"/>
        </w:pBdr>
      </w:pPr>
    </w:p>
    <w:p>
      <w:pPr>
        <w:spacing w:before="320"/>
        <w:jc w:val="center"/>
      </w:pPr>
      <w:r>
        <w:rPr>
          <w:b/>
          <w:color w:val="C1241B"/>
          <w:sz w:val="60"/>
        </w:rPr>
        <w:t>Manual de Usuario</w:t>
      </w:r>
    </w:p>
    <w:p>
      <w:pPr>
        <w:jc w:val="center"/>
        <w:pBdr>
          <w:bottom w:val="single" w:sz="18" w:space="8" w:color="F2A900"/>
        </w:pBdr>
      </w:pPr>
      <w:r>
        <w:rPr>
          <w:b/>
          <w:color w:val="1A1A1A"/>
          <w:sz w:val="44"/>
        </w:rPr>
        <w:t>Mesa de Ayuda TI</w:t>
      </w:r>
    </w:p>
    <w:p>
      <w:pPr>
        <w:spacing w:before="200"/>
        <w:jc w:val="center"/>
      </w:pPr>
      <w:r>
        <w:rPr>
          <w:color w:val="5A5A5A"/>
          <w:sz w:val="24"/>
        </w:rPr>
        <w:t>Productos Alimenticios Dogger S.A.S.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25302" cy="3311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dmin-dashboard-limp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5302" cy="331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1. Vista general del sistema: indicadores, gráficas y tablas de la Mesa de Ayuda TI.</w:t>
      </w:r>
    </w:p>
    <w:p>
      <w:pPr>
        <w:spacing w:before="200"/>
        <w:jc w:val="center"/>
      </w:pPr>
      <w:r>
        <w:rPr>
          <w:color w:val="5A5A5A"/>
          <w:sz w:val="20"/>
        </w:rPr>
        <w:t xml:space="preserve">Versión 1.0  ·  </w:t>
      </w:r>
      <w:r>
        <w:rPr>
          <w:b/>
          <w:color w:val="1A1A1A"/>
          <w:sz w:val="20"/>
        </w:rPr>
        <w:t>29 de septiembre de 2026</w:t>
      </w: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C1241B"/>
          <w:sz w:val="34"/>
        </w:rPr>
        <w:t>Contenido</w:t>
      </w:r>
    </w:p>
    <w:p>
      <w:pPr>
        <w:spacing w:after="200" w:before="0"/>
      </w:pPr>
      <w:r>
        <w:rPr>
          <w:b w:val="0"/>
          <w:color w:val="5A5A5A"/>
          <w:sz w:val="18"/>
        </w:rPr>
        <w:t>Para actualizar el índice en Word: seleccione todo el documento (Ctrl + E) y pulse F9.</w:t>
      </w:r>
    </w:p>
    <w:p>
      <w:r>
        <w:rPr>
          <w:sz w:val="21"/>
        </w:rPr>
        <w:fldChar w:fldCharType="begin"/>
      </w:r>
      <w:r>
        <w:rPr>
          <w:sz w:val="21"/>
        </w:rPr>
        <w:instrText xml:space="preserve">TOC \o "1-2" \h \z \u</w:instrText>
      </w:r>
      <w:r>
        <w:rPr>
          <w:sz w:val="21"/>
        </w:rPr>
        <w:fldChar w:fldCharType="separate"/>
      </w:r>
      <w:r>
        <w:rPr>
          <w:sz w:val="21"/>
        </w:rPr>
        <w:t>1. Introducción y acceso al sistema</w:t>
        <w:br/>
        <w:t>2. Panel de Administración</w:t>
        <w:br/>
        <w:t>3. Reportes y exportación a Excel</w:t>
        <w:br/>
        <w:t>4. Panel del Técnico</w:t>
        <w:br/>
        <w:t>5. Panel del Usuario</w:t>
        <w:br/>
        <w:t>6. Integraciones y comunicación</w:t>
        <w:br/>
        <w:t>7. Uso desde el celular</w:t>
        <w:br/>
        <w:t>8. Buenas prácticas</w:t>
        <w:br/>
        <w:t>9. Preguntas frecuentes</w:t>
        <w:br/>
        <w:t>10. Soporte</w:t>
      </w:r>
      <w:r>
        <w:rPr>
          <w:sz w:val="21"/>
        </w:rPr>
        <w:fldChar w:fldCharType="end"/>
      </w: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1.  </w:t>
      </w:r>
      <w:r>
        <w:rPr>
          <w:b/>
          <w:color w:val="C1241B"/>
          <w:sz w:val="34"/>
        </w:rPr>
        <w:t>Introducción y acceso al sistema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1.1  ¿Qué es la Mesa de Ayuda TI?</w:t>
      </w:r>
    </w:p>
    <w:p>
      <w:pPr>
        <w:spacing w:after="140" w:before="0"/>
      </w:pPr>
      <w:r>
        <w:rPr>
          <w:b w:val="0"/>
          <w:color w:val="1A1A1A"/>
          <w:sz w:val="21"/>
        </w:rPr>
        <w:t>La Mesa de Ayuda TI es el sistema centralizado de Productos Alimenticios Dogger S.A.S. para registrar, asignar, seguir y cerrar las incidencias de tecnología de todas las sedes. Centraliza la información en un solo lugar, permite medir el cumplimiento de los tiempos de respuesta y conecta la operación interna con GLPI.</w:t>
      </w:r>
    </w:p>
    <w:p>
      <w:pPr>
        <w:keepNext/>
        <w:spacing w:before="180" w:after="40"/>
      </w:pPr>
      <w:r>
        <w:rPr>
          <w:b/>
          <w:color w:val="1F6B45"/>
          <w:sz w:val="22"/>
        </w:rPr>
        <w:t>Qué puede hacer cada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C1241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3099"/>
            <w:shd w:val="clear" w:color="auto" w:fill="C1241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Acceso</w:t>
            </w:r>
          </w:p>
        </w:tc>
        <w:tc>
          <w:tcPr>
            <w:tcW w:type="dxa" w:w="3099"/>
            <w:shd w:val="clear" w:color="auto" w:fill="C1241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Funciones principales</w:t>
            </w:r>
          </w:p>
        </w:tc>
      </w:tr>
      <w:tr>
        <w:tc>
          <w:tcPr>
            <w:tcW w:type="dxa" w:w="3099"/>
          </w:tcPr>
          <w:p>
            <w:pPr>
              <w:spacing w:after="40"/>
            </w:pPr>
            <w:r>
              <w:rPr>
                <w:b/>
                <w:color w:val="1A1A1A"/>
                <w:sz w:val="19"/>
              </w:rPr>
              <w:t>Administrador</w:t>
            </w:r>
          </w:p>
        </w:tc>
        <w:tc>
          <w:tcPr>
            <w:tcW w:type="dxa" w:w="3099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Panel de administración</w:t>
            </w:r>
          </w:p>
        </w:tc>
        <w:tc>
          <w:tcPr>
            <w:tcW w:type="dxa" w:w="3099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Indicadores generales, gestión de cuentas y roles, categorías, papelera, reportes y exportación.</w:t>
            </w:r>
          </w:p>
        </w:tc>
      </w:tr>
      <w:tr>
        <w:tc>
          <w:tcPr>
            <w:tcW w:type="dxa" w:w="3099"/>
            <w:shd w:val="clear" w:color="auto" w:fill="F5F6F7"/>
          </w:tcPr>
          <w:p>
            <w:pPr>
              <w:spacing w:after="40"/>
            </w:pPr>
            <w:r>
              <w:rPr>
                <w:b/>
                <w:color w:val="1A1A1A"/>
                <w:sz w:val="19"/>
              </w:rPr>
              <w:t>Técnico</w:t>
            </w:r>
          </w:p>
        </w:tc>
        <w:tc>
          <w:tcPr>
            <w:tcW w:type="dxa" w:w="3099"/>
            <w:shd w:val="clear" w:color="auto" w:fill="F5F6F7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Panel del técnico</w:t>
            </w:r>
          </w:p>
        </w:tc>
        <w:tc>
          <w:tcPr>
            <w:tcW w:type="dxa" w:w="3099"/>
            <w:shd w:val="clear" w:color="auto" w:fill="F5F6F7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Bandeja de solicitudes sin asignar, tickets propios, respuesta al usuario, notas internas y calendario de tareas.</w:t>
            </w:r>
          </w:p>
        </w:tc>
      </w:tr>
      <w:tr>
        <w:tc>
          <w:tcPr>
            <w:tcW w:type="dxa" w:w="3099"/>
          </w:tcPr>
          <w:p>
            <w:pPr>
              <w:spacing w:after="40"/>
            </w:pPr>
            <w:r>
              <w:rPr>
                <w:b/>
                <w:color w:val="1A1A1A"/>
                <w:sz w:val="19"/>
              </w:rPr>
              <w:t>Usuario</w:t>
            </w:r>
          </w:p>
        </w:tc>
        <w:tc>
          <w:tcPr>
            <w:tcW w:type="dxa" w:w="3099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Mi panel</w:t>
            </w:r>
          </w:p>
        </w:tc>
        <w:tc>
          <w:tcPr>
            <w:tcW w:type="dxa" w:w="3099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Crear solicitudes, seguir el avance, conversar con el técnico, cambiar sus datos y exportar su historial.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1.2  Iniciar sesión</w:t>
      </w:r>
    </w:p>
    <w:p>
      <w:pPr>
        <w:spacing w:after="140" w:before="0"/>
      </w:pPr>
      <w:r>
        <w:rPr>
          <w:b w:val="0"/>
          <w:color w:val="1A1A1A"/>
          <w:sz w:val="21"/>
        </w:rPr>
        <w:t>El acceso se hace desde el portal institucional. El personal técnico y administrativo entra con su correo corporativo; los usuarios finales usan el acceso específico de usuarios.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la dirección del portal en el navegador. Si no tiene el enlace, solicítelo a Dirección TIC.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Pulse el acceso correspondiente: personal (Administrador o Técnico) o usuarios finales.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Escriba su correo corporativo y su contraseña.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Pulse el botón «Iniciar sesión».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El sistema lo dirige automáticamente al panel que corresponde a su rol.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1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-staff-an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2. Inicio de sesión del personal: correo corporativo, contraseña y acceso al panel del rol.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1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gin-usuario-an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3. Inicio de sesión de usuarios finales: acceso directo a «Mi panel».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BE7E5"/>
            <w:vAlign w:val="top"/>
          </w:tcPr>
          <w:p>
            <w:pPr>
              <w:spacing w:after="40"/>
            </w:pPr>
            <w:r>
              <w:rPr>
                <w:b/>
                <w:color w:val="C1241B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Nunca comparta su contraseña ni la escriba en documentos. Si Cree que fue expuesta, cámbiela desde «Ajustes de cuenta» y avise a Dirección TIC.</w:t>
            </w:r>
          </w:p>
        </w:tc>
      </w:tr>
    </w:tbl>
    <w:p>
      <w:pPr>
        <w:spacing w:after="8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DF3D8"/>
            <w:vAlign w:val="top"/>
          </w:tcPr>
          <w:p>
            <w:pPr>
              <w:spacing w:after="40"/>
            </w:pPr>
            <w:r>
              <w:rPr>
                <w:b/>
                <w:color w:val="B07A00"/>
                <w:sz w:val="20"/>
              </w:rPr>
              <w:t>Nota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Si perdió la contraseña, use el enlace «¿Olvidaste tu contraseña?» de la pantalla de acceso para restablecerla por correo.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1.3  Consultar un ticket sin iniciar sesión</w:t>
      </w:r>
    </w:p>
    <w:p>
      <w:pPr>
        <w:spacing w:after="140" w:before="0"/>
      </w:pPr>
      <w:r>
        <w:rPr>
          <w:b w:val="0"/>
          <w:color w:val="1A1A1A"/>
          <w:sz w:val="21"/>
        </w:rPr>
        <w:t>El portal permite consultar el estado de una solicitud con solo el código, sin credenciales. Útil cuando un usuario llama y no tiene acceso a la red.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Ingrese a la opción de consulta de tickets del portal.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Escriba el código del ticket (por ejemplo, HD-0016).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«Buscar» para ver el estado y la línea de tiempo del ticket.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1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nsultar-an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4. Consulta pública del estado de un ticket mediante su código.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1.4  El portal institucional</w:t>
      </w:r>
    </w:p>
    <w:p>
      <w:pPr>
        <w:spacing w:after="140" w:before="0"/>
      </w:pPr>
      <w:r>
        <w:rPr>
          <w:b w:val="0"/>
          <w:color w:val="1A1A1A"/>
          <w:sz w:val="21"/>
        </w:rPr>
        <w:t>La portada presenta los servicios disponibles, el ciclo de vida de una solicitud y el acceso directo para reportar una incidencia.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77090" cy="68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rtal-an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090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5. Portal de la Mesa de Ayuda TI: servicios, ciclo de trabajo de una solicitud y acceso a soporte.</w:t>
      </w: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2.  </w:t>
      </w:r>
      <w:r>
        <w:rPr>
          <w:b/>
          <w:color w:val="C1241B"/>
          <w:sz w:val="34"/>
        </w:rPr>
        <w:t>Panel de Administración</w:t>
      </w:r>
    </w:p>
    <w:p>
      <w:pPr>
        <w:spacing w:after="140" w:before="0"/>
      </w:pPr>
      <w:r>
        <w:rPr>
          <w:b w:val="0"/>
          <w:color w:val="1A1A1A"/>
          <w:sz w:val="21"/>
        </w:rPr>
        <w:t>Este panel es exclusivo del rol Administrador. Concentra los indicadores de la operación, la administración de cuentas y la configuración de las categorías de servicio.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2.1  Dashboard e indicadores</w:t>
      </w:r>
    </w:p>
    <w:p>
      <w:pPr>
        <w:spacing w:after="140" w:before="0"/>
      </w:pPr>
      <w:r>
        <w:rPr>
          <w:b w:val="0"/>
          <w:color w:val="1A1A1A"/>
          <w:sz w:val="21"/>
        </w:rPr>
        <w:t>El dashboard resume la operación del help desk: tarjetas de indicadores, gráficas de distribución y una tabla dinámica que permite combinar las dimensiones del análisis.</w:t>
      </w:r>
    </w:p>
    <w:p>
      <w:pPr>
        <w:keepNext/>
        <w:spacing w:before="180" w:after="40"/>
      </w:pPr>
      <w:r>
        <w:rPr>
          <w:b/>
          <w:color w:val="1F6B45"/>
          <w:sz w:val="22"/>
        </w:rPr>
        <w:t>Qué muestra</w:t>
      </w:r>
    </w:p>
    <w:p>
      <w:pPr>
        <w:pStyle w:val="ListBullet"/>
        <w:spacing w:after="60"/>
      </w:pPr>
      <w:r>
        <w:rPr>
          <w:color w:val="1A1A1A"/>
          <w:sz w:val="21"/>
        </w:rPr>
        <w:t>Tarjetas de indicadores: total de tickets, abiertos, en progreso, resueltos, cerrados y vencidos.</w:t>
      </w:r>
    </w:p>
    <w:p>
      <w:pPr>
        <w:pStyle w:val="ListBullet"/>
        <w:spacing w:after="60"/>
      </w:pPr>
      <w:r>
        <w:rPr>
          <w:color w:val="1A1A1A"/>
          <w:sz w:val="21"/>
        </w:rPr>
        <w:t>Gráfica de solicitudes por técnico: distribución de la carga de trabajo del equipo de soporte.</w:t>
      </w:r>
    </w:p>
    <w:p>
      <w:pPr>
        <w:pStyle w:val="ListBullet"/>
        <w:spacing w:after="60"/>
      </w:pPr>
      <w:r>
        <w:rPr>
          <w:color w:val="1A1A1A"/>
          <w:sz w:val="21"/>
        </w:rPr>
        <w:t>Gráficas de abiertas por categoría y por prioridad.</w:t>
      </w:r>
    </w:p>
    <w:p>
      <w:pPr>
        <w:pStyle w:val="ListBullet"/>
        <w:spacing w:after="60"/>
      </w:pPr>
      <w:r>
        <w:rPr>
          <w:color w:val="1A1A1A"/>
          <w:sz w:val="21"/>
        </w:rPr>
        <w:t>Tabla dinámica por técnico, con columnas de estado, porcentaje resuelto y tiempo promedio de resolución.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8342" cy="68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dmin-dashboard-an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8342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6. Dashboard del Administrador: indicadores, gráfica por técnico, tabla dinámica y distribución por categoría y prioridad.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6F2EA"/>
            <w:vAlign w:val="top"/>
          </w:tcPr>
          <w:p>
            <w:pPr>
              <w:spacing w:after="40"/>
            </w:pPr>
            <w:r>
              <w:rPr>
                <w:b/>
                <w:color w:val="1F6B45"/>
                <w:sz w:val="20"/>
              </w:rPr>
              <w:t>Recomendación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Use la tabla dinámica para identificar al técnico con mayor carga o menor tiempo de resolución y reasignar trabajo.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2.2  Usuarios, roles y permisos</w:t>
      </w:r>
    </w:p>
    <w:p>
      <w:pPr>
        <w:spacing w:after="140" w:before="0"/>
      </w:pPr>
      <w:r>
        <w:rPr>
          <w:b w:val="0"/>
          <w:color w:val="1A1A1A"/>
          <w:sz w:val="21"/>
        </w:rPr>
        <w:t>En «Usuarios y técnicos» se administran todas las cuentas: usuarios finales, técnicos y la propia cuenta de administración. El rol determina a qué panel tiene acceso la persona.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«Usuarios» en el menú superior.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Use el campo de búsqueda para filtrar por nombre o correo.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«Nueva cuenta» para registrar a una persona: nombre, correo, rol, teléfono, ubicación y contraseña inicial.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En la columna «Rol» defina si la cuenta es Usuario, Técnico o Administrador.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Use el menú de acciones de la fila para editar los datos, cambiar la contraseña o eliminar la cuenta.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6. </w:t>
      </w:r>
      <w:r>
        <w:rPr>
          <w:color w:val="1A1A1A"/>
          <w:sz w:val="21"/>
        </w:rPr>
        <w:t>La columna «Estado» permite desactivar temporalmente un acceso sin borrar la cuenta.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6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dmin-usuarios-an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7. Administración de cuentas: búsqueda, alta de cuentas, columna de rol, estado y menú de acciones por fila.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BE7E5"/>
            <w:vAlign w:val="top"/>
          </w:tcPr>
          <w:p>
            <w:pPr>
              <w:spacing w:after="40"/>
            </w:pPr>
            <w:r>
              <w:rPr>
                <w:b/>
                <w:color w:val="C1241B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Al eliminar una cuenta se pierde su historial de asignación. Para conservar la trazabilidad, desactive la cuenta en lugar de eliminarla.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2.3  Categorías</w:t>
      </w:r>
    </w:p>
    <w:p>
      <w:pPr>
        <w:spacing w:after="140" w:before="0"/>
      </w:pPr>
      <w:r>
        <w:rPr>
          <w:b w:val="0"/>
          <w:color w:val="1A1A1A"/>
          <w:sz w:val="21"/>
        </w:rPr>
        <w:t>Las categorías organizan los tipos de incidencia y determinan el tiempo de respuesta pactado (ANS) y el técnico por defecto que heredará cada ticket nuevo.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«Categorías».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Diligencie el grupo o categoría principal.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Escriba el nombre de la subcategoría.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Opcionalmente, registre el identificador de la categoría en GLPI.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Defina el técnico por defecto y la prioridad con la que se crea el ticket.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6. </w:t>
      </w:r>
      <w:r>
        <w:rPr>
          <w:color w:val="1A1A1A"/>
          <w:sz w:val="21"/>
        </w:rPr>
        <w:t>Guarde los cambios.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532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dmin-categorias-an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32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8. Configuración de categorías: grupo, subcategoría, técnico por defecto y prioridad con su ANS.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DF3D8"/>
            <w:vAlign w:val="top"/>
          </w:tcPr>
          <w:p>
            <w:pPr>
              <w:spacing w:after="40"/>
            </w:pPr>
            <w:r>
              <w:rPr>
                <w:b/>
                <w:color w:val="B07A00"/>
                <w:sz w:val="20"/>
              </w:rPr>
              <w:t>Nota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Una categoría con tickets asociados no se puede eliminar: primero desactívela para que deje de ofrecerse en el formulario de nuevas solicitudes.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2.4  Papelera</w:t>
      </w:r>
    </w:p>
    <w:p>
      <w:pPr>
        <w:spacing w:after="140" w:before="0"/>
      </w:pPr>
      <w:r>
        <w:rPr>
          <w:b w:val="0"/>
          <w:color w:val="1A1A1A"/>
          <w:sz w:val="21"/>
        </w:rPr>
        <w:t>La papelera reúne los tickets que se enviaron a eliminar. Desde allí se pueden restaurar o eliminar de forma definitiva.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«Papelera».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Busque el ticket por código o título.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Use «Restaurar el ticket» para devolverlo a la operación.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Use «Eliminar definitivamente» solo cuando el descarte sea seguro y aprobado.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1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dmin-papelera-an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9. Papelera: búsqueda de tickets eliminados y acciones de restauración o eliminación definitiva.</w:t>
      </w: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3.  </w:t>
      </w:r>
      <w:r>
        <w:rPr>
          <w:b/>
          <w:color w:val="C1241B"/>
          <w:sz w:val="34"/>
        </w:rPr>
        <w:t>Reportes y exportación a Excel</w:t>
      </w:r>
    </w:p>
    <w:p>
      <w:pPr>
        <w:spacing w:after="140" w:before="0"/>
      </w:pPr>
      <w:r>
        <w:rPr>
          <w:b w:val="0"/>
          <w:color w:val="1A1A1A"/>
          <w:sz w:val="21"/>
        </w:rPr>
        <w:t>El módulo de reportes consolida la operación del periodo seleccionado y permite descargar la información en un archivo de Excel para analizarla o compartirla con la Gerencia.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3.1  Definir el periodo y los filtros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«Reportes» en el menú.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Seleccione la fecha inicial y la fecha final del periodo.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Opcionalmente filtre por categoría, prioridad o técnico/usuario.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Pulse «Aplicar filtros» para recalcular los indicadores.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3.2  Leer los indicadores</w:t>
      </w:r>
    </w:p>
    <w:p>
      <w:pPr>
        <w:pStyle w:val="ListBullet"/>
        <w:spacing w:after="60"/>
      </w:pPr>
      <w:r>
        <w:rPr>
          <w:color w:val="1A1A1A"/>
          <w:sz w:val="21"/>
        </w:rPr>
        <w:t>Comparativo por técnico: tickets asignados, resueltos/cerrados, en curso, porcentaje resuelto y tiempo promedio de resolución.</w:t>
      </w:r>
    </w:p>
    <w:p>
      <w:pPr>
        <w:pStyle w:val="ListBullet"/>
        <w:spacing w:after="60"/>
      </w:pPr>
      <w:r>
        <w:rPr>
          <w:color w:val="1A1A1A"/>
          <w:sz w:val="21"/>
        </w:rPr>
        <w:t>Distribución por categoría: dónde se concentran las incidencias.</w:t>
      </w:r>
    </w:p>
    <w:p>
      <w:pPr>
        <w:pStyle w:val="ListBullet"/>
        <w:spacing w:after="60"/>
      </w:pPr>
      <w:r>
        <w:rPr>
          <w:color w:val="1A1A1A"/>
          <w:sz w:val="21"/>
        </w:rPr>
        <w:t>Reporte por técnico y por usuario: detalle tabular de la operación.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68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dmin-reportes-an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10. Reportes: filtros de periodo, gráficas comparativas y botón de exportación a Excel.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3.3  Exportar a Excel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Ubique el botón de exportación en la sección de reportes.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Pulse el enlace de exportación: el archivo se descarga con los filtros aplicados.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El archivo se abre en Excel con hojas separadas: indicadores, reporte por técnico, reporte por usuario y detalle de tickets.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6F2EA"/>
            <w:vAlign w:val="top"/>
          </w:tcPr>
          <w:p>
            <w:pPr>
              <w:spacing w:after="40"/>
            </w:pPr>
            <w:r>
              <w:rPr>
                <w:b/>
                <w:color w:val="1F6B45"/>
                <w:sz w:val="20"/>
              </w:rPr>
              <w:t>Recomendación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Exporte el mismo periodo que está viendo en pantalla: así el archivo y las gráficas siempre coinciden.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4.  </w:t>
      </w:r>
      <w:r>
        <w:rPr>
          <w:b/>
          <w:color w:val="C1241B"/>
          <w:sz w:val="34"/>
        </w:rPr>
        <w:t>Panel del Técnico</w:t>
      </w:r>
    </w:p>
    <w:p>
      <w:pPr>
        <w:spacing w:after="140" w:before="0"/>
      </w:pPr>
      <w:r>
        <w:rPr>
          <w:b w:val="0"/>
          <w:color w:val="1A1A1A"/>
          <w:sz w:val="21"/>
        </w:rPr>
        <w:t>El técnico atiende las solicitudes asignadas, toma las que están en la bandeja de pendientes y responde a los usuarios. Cada acción queda registrada en la línea de tiempo del ticket.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4.1  Dashboard del técnico</w:t>
      </w:r>
    </w:p>
    <w:p>
      <w:pPr>
        <w:spacing w:after="140" w:before="0"/>
      </w:pPr>
      <w:r>
        <w:rPr>
          <w:b w:val="0"/>
          <w:color w:val="1A1A1A"/>
          <w:sz w:val="21"/>
        </w:rPr>
        <w:t>Al ingresar, el técnico encuentra el resumen de la operación: carga por técnico, distribución por categoría y por prioridad, y la tabla de comparación por estado.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6764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tec-panel-an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76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11. Dashboard del técnico: carga de trabajo por técnico y tabla comparativa por estado.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4.2  Solicitudes sin asignar</w:t>
      </w:r>
    </w:p>
    <w:p>
      <w:pPr>
        <w:spacing w:after="140" w:before="0"/>
      </w:pPr>
      <w:r>
        <w:rPr>
          <w:b w:val="0"/>
          <w:color w:val="1A1A1A"/>
          <w:sz w:val="21"/>
        </w:rPr>
        <w:t>La bandeja reúne las solicitudes que aún no tienen técnico. Permite priorizar por urgencia y tiempo de respuesta pactado antes de tomar un caso.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«Solicitudes sin asignar».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Ordene por prioridad y revise la columna ANS: indica el tiempo de respuesta comprometido.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«Tomar» en el ticket que vaya a atender; queda asignado automáticamente a su usuario.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El ticket desaparece de la bandeja y aparece en su lista de tickets.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57399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tec-sin-asignar-an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12. Bandeja de solicitudes sin asignar: prioridad, ANS y acción «Tomar» por cada ticket.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4.3  Lista de tickets</w:t>
      </w:r>
    </w:p>
    <w:p>
      <w:pPr>
        <w:spacing w:after="140" w:before="0"/>
      </w:pPr>
      <w:r>
        <w:rPr>
          <w:b w:val="0"/>
          <w:color w:val="1A1A1A"/>
          <w:sz w:val="21"/>
        </w:rPr>
        <w:t>La lista permite filtrar por estado, prioridad, rango de fechas y técnico, y alternar entre la vista de tarjetas y la vista de lista. La casilla «Solo las mías» limita el resultado a los tickets asignados.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«Mis tickets».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Ajuste los filtros de estado, prioridad y fecha, o active «Solo las mías».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«Aplicar».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Cambie entre la vista de tarjetas y la vista de lista con los botones de la barra superior.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61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tec-lista-an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13. Lista de tickets: filtros, alternancia de vistas y columna de tickets asignados.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4.4  Detalle del ticket</w:t>
      </w:r>
    </w:p>
    <w:p>
      <w:pPr>
        <w:spacing w:after="140" w:before="0"/>
      </w:pPr>
      <w:r>
        <w:rPr>
          <w:b w:val="0"/>
          <w:color w:val="1A1A1A"/>
          <w:sz w:val="21"/>
        </w:rPr>
        <w:t>La ficha del ticket concentra toda la información: código, título, solicitante, descripción, adjuntos, historial de la conversación y propiedades.</w:t>
      </w:r>
    </w:p>
    <w:p>
      <w:pPr>
        <w:keepNext/>
        <w:spacing w:before="180" w:after="40"/>
      </w:pPr>
      <w:r>
        <w:rPr>
          <w:b/>
          <w:color w:val="1F6B45"/>
          <w:sz w:val="22"/>
        </w:rPr>
        <w:t>Responder al solicitante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el ticket desde cualquiera de sus listas.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Desplácese hasta «Agregar seguimiento».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Escriba la respuesta en el cuadro de texto.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Si el mensaje es solo para el equipo, active la casilla de nota interna: el usuario nunca la verá.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Pulse «Agregar seguimiento» para enviar.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8342" cy="68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tec-detalle-ano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8342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14. Detalle del ticket: descripción, seguimiento, respuesta, nota interna y botones de compartir en Teams o WhatsApp.</w:t>
      </w:r>
    </w:p>
    <w:p>
      <w:pPr>
        <w:keepNext/>
        <w:spacing w:before="180" w:after="40"/>
      </w:pPr>
      <w:r>
        <w:rPr>
          <w:b/>
          <w:color w:val="1F6B45"/>
          <w:sz w:val="22"/>
        </w:rPr>
        <w:t>Cambiar el estado del ticket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Use «Marcar resuelto» cuando la solución esté aplicada y verificada.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Use «Cerrar ticket» cuando el usuario confirme que quedó atendido.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Use «A la papelera» solo si el ticket se creó por error; el administrador podrá restaurarlo.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Use «Reenviar a GLPI» para sincronizar la información con la plataforma GLPI.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C1241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649"/>
            <w:shd w:val="clear" w:color="auto" w:fill="C1241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Cuándo se usa</w:t>
            </w:r>
          </w:p>
        </w:tc>
      </w:tr>
      <w:tr>
        <w:tc>
          <w:tcPr>
            <w:tcW w:type="dxa" w:w="4649"/>
          </w:tcPr>
          <w:p>
            <w:pPr>
              <w:spacing w:after="40"/>
            </w:pPr>
            <w:r>
              <w:rPr>
                <w:b/>
                <w:color w:val="1A1A1A"/>
                <w:sz w:val="19"/>
              </w:rPr>
              <w:t>Abierto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La solicitud fue registrada y está en la cola de trabajo.</w:t>
            </w:r>
          </w:p>
        </w:tc>
      </w:tr>
      <w:tr>
        <w:tc>
          <w:tcPr>
            <w:tcW w:type="dxa" w:w="4649"/>
            <w:shd w:val="clear" w:color="auto" w:fill="F5F6F7"/>
          </w:tcPr>
          <w:p>
            <w:pPr>
              <w:spacing w:after="40"/>
            </w:pPr>
            <w:r>
              <w:rPr>
                <w:b/>
                <w:color w:val="1A1A1A"/>
                <w:sz w:val="19"/>
              </w:rPr>
              <w:t>En progreso</w:t>
            </w:r>
          </w:p>
        </w:tc>
        <w:tc>
          <w:tcPr>
            <w:tcW w:type="dxa" w:w="4649"/>
            <w:shd w:val="clear" w:color="auto" w:fill="F5F6F7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Un técnico ya está atendiendo el caso.</w:t>
            </w:r>
          </w:p>
        </w:tc>
      </w:tr>
      <w:tr>
        <w:tc>
          <w:tcPr>
            <w:tcW w:type="dxa" w:w="4649"/>
          </w:tcPr>
          <w:p>
            <w:pPr>
              <w:spacing w:after="40"/>
            </w:pPr>
            <w:r>
              <w:rPr>
                <w:b/>
                <w:color w:val="1A1A1A"/>
                <w:sz w:val="19"/>
              </w:rPr>
              <w:t>Resuelto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Se aplicó la solución y se espera confirmación del usuario.</w:t>
            </w:r>
          </w:p>
        </w:tc>
      </w:tr>
      <w:tr>
        <w:tc>
          <w:tcPr>
            <w:tcW w:type="dxa" w:w="4649"/>
            <w:shd w:val="clear" w:color="auto" w:fill="F5F6F7"/>
          </w:tcPr>
          <w:p>
            <w:pPr>
              <w:spacing w:after="40"/>
            </w:pPr>
            <w:r>
              <w:rPr>
                <w:b/>
                <w:color w:val="1A1A1A"/>
                <w:sz w:val="19"/>
              </w:rPr>
              <w:t>Cerrado</w:t>
            </w:r>
          </w:p>
        </w:tc>
        <w:tc>
          <w:tcPr>
            <w:tcW w:type="dxa" w:w="4649"/>
            <w:shd w:val="clear" w:color="auto" w:fill="F5F6F7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El usuario confirmó que el problema quedó resuelto.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4.5  Calendario de tareas (Programador)</w:t>
      </w:r>
    </w:p>
    <w:p>
      <w:pPr>
        <w:spacing w:after="140" w:before="0"/>
      </w:pPr>
      <w:r>
        <w:rPr>
          <w:b w:val="0"/>
          <w:color w:val="1A1A1A"/>
          <w:sz w:val="21"/>
        </w:rPr>
        <w:t>El módulo «Programador» coordina la agenda técnica: calendario mensual, disponibilidad del equipo, tareas programadas, recordatorios y anuncios.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«Programador».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Seleccione el técnico en el filtro superior para ver su agenda.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Use las pestañas para alternar entre calendario, disponibilidad, tareas, recordatorios y anuncios.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Navegue entre meses con las flechas o vuelva al día actual con «Hoy».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Registre mantenimientos y despliegues como tareas asociadas a una solicitud.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93882" cy="68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prog-panel-ano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3882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15. Calendario de tareas: filtro por técnico, pestañas de módulos y navegación por mes.</w:t>
      </w: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5.  </w:t>
      </w:r>
      <w:r>
        <w:rPr>
          <w:b/>
          <w:color w:val="C1241B"/>
          <w:sz w:val="34"/>
        </w:rPr>
        <w:t>Panel del Usuario</w:t>
      </w:r>
    </w:p>
    <w:p>
      <w:pPr>
        <w:spacing w:after="140" w:before="0"/>
      </w:pPr>
      <w:r>
        <w:rPr>
          <w:b w:val="0"/>
          <w:color w:val="1A1A1A"/>
          <w:sz w:val="21"/>
        </w:rPr>
        <w:t>El usuario final reporta incidencias y sigue su avance sin conocer detalles técnicos.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5.1  Mi panel</w:t>
      </w:r>
    </w:p>
    <w:p>
      <w:pPr>
        <w:spacing w:after="140" w:before="0"/>
      </w:pPr>
      <w:r>
        <w:rPr>
          <w:b w:val="0"/>
          <w:color w:val="1A1A1A"/>
          <w:sz w:val="21"/>
        </w:rPr>
        <w:t>Al ingresar, el usuario ve el saludo, el resumen de sus solicitudes y la actividad reciente.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«Mi panel».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Consulte la tabla de solicitudes: cada fila muestra estado, prioridad, ANS, fecha y hora.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Use el buscador o el filtro de estado para localizar un ticket.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Pulse «Nuevo ticket» para reportar una incidencia.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65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usr-panel-ano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16. Mi panel: saludo, lista de solicitudes con estado y ANS, buscador y acceso a nuevo ticket.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5.2  Reportar una incidencia</w:t>
      </w:r>
    </w:p>
    <w:p>
      <w:pPr>
        <w:spacing w:after="140" w:before="0"/>
      </w:pPr>
      <w:r>
        <w:rPr>
          <w:b w:val="0"/>
          <w:color w:val="1A1A1A"/>
          <w:sz w:val="21"/>
        </w:rPr>
        <w:t>El formulario se divide en dos pasos y pide la información mínima necesaria para resolver el caso.</w:t>
      </w:r>
    </w:p>
    <w:p>
      <w:pPr>
        <w:keepNext/>
        <w:spacing w:before="180" w:after="40"/>
      </w:pPr>
      <w:r>
        <w:rPr>
          <w:b/>
          <w:color w:val="1F6B45"/>
          <w:sz w:val="22"/>
        </w:rPr>
        <w:t>Paso 1: información del problema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Escriba el título: describa el problema en una línea clara.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Seleccione la categoría; esto define el ANS y el técnico asignado.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Indique el punto, sede o equipo donde ocurre la falla.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Describa qué falla, desde cuándo ocurre y con qué equipos.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Adjunte capturas o archivos que apoyen el reporte.</w:t>
      </w:r>
    </w:p>
    <w:p>
      <w:pPr>
        <w:keepNext/>
        <w:spacing w:before="180" w:after="40"/>
      </w:pPr>
      <w:r>
        <w:rPr>
          <w:b/>
          <w:color w:val="1F6B45"/>
          <w:sz w:val="22"/>
        </w:rPr>
        <w:t>Paso 2: sus datos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Confirme su nombre y el correo donde recibirá las respuestas.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Pulse «Enviar solicitud».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Guarde el código del ticket (por ejemplo, HD-0016): lo necesitará para el seguimiento.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68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usr-nuevo-ano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17. Formulario de nueva solicitud: título, categoría, punto, descripción, adjuntos y confirmación de datos.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6F2EA"/>
            <w:vAlign w:val="top"/>
          </w:tcPr>
          <w:p>
            <w:pPr>
              <w:spacing w:after="40"/>
            </w:pPr>
            <w:r>
              <w:rPr>
                <w:b/>
                <w:color w:val="1F6B45"/>
                <w:sz w:val="20"/>
              </w:rPr>
              <w:t>Recomendación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Una buena descripción con captura acelera la solución: indique el mensaje de error, el equipo y la hora en que ocurrió.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5.3  Seguimiento del ticket y conversación</w:t>
      </w:r>
    </w:p>
    <w:p>
      <w:pPr>
        <w:spacing w:after="140" w:before="0"/>
      </w:pPr>
      <w:r>
        <w:rPr>
          <w:b w:val="0"/>
          <w:color w:val="1A1A1A"/>
          <w:sz w:val="21"/>
        </w:rPr>
        <w:t>En la ficha del ticket, el usuario encuentra lo que reportó, el avance escrito por el técnico y un cuadro para responder.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el ticket desde «Mis solicitudes».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Revise la sección «Descripción» y la sección «Avance» con las respuestas del técnico.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Escriba su respuesta en el cuadro de texto y pulse «Enviar».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Consulte la sección «Propiedades» para ver estado, categoría y técnico asignado.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8342" cy="68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usr-ticket-ano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8342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18. Detalle del ticket del usuario: descripción, avance, cuadro de respuesta y propiedades.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5.4  Ajustes de cuenta</w:t>
      </w:r>
    </w:p>
    <w:p>
      <w:pPr>
        <w:spacing w:after="140" w:before="0"/>
      </w:pPr>
      <w:r>
        <w:rPr>
          <w:b w:val="0"/>
          <w:color w:val="1A1A1A"/>
          <w:sz w:val="21"/>
        </w:rPr>
        <w:t>Permite mantener actualizados los datos de contacto y la foto de perfil.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«Ajustes de cuenta».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Cambie la foto si lo desea.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Actualice nombre, correo, género y teléfono.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Cambie la contraseña si la ha expuesto o sospecha de un acceso indebido.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Guarde los cambios.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615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usr-ajustes-ano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19. Ajustes de cuenta: foto, datos personales, teléfono, rol y cambio de contraseña.</w:t>
      </w: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6.  </w:t>
      </w:r>
      <w:r>
        <w:rPr>
          <w:b/>
          <w:color w:val="C1241B"/>
          <w:sz w:val="34"/>
        </w:rPr>
        <w:t>Integraciones y comunicación</w:t>
      </w:r>
    </w:p>
    <w:p>
      <w:pPr>
        <w:spacing w:after="140" w:before="0"/>
      </w:pPr>
      <w:r>
        <w:rPr>
          <w:b w:val="0"/>
          <w:color w:val="1A1A1A"/>
          <w:sz w:val="21"/>
        </w:rPr>
        <w:t>El sistema contempla herramientas de comunicación para que el equipo y los usuarios puedan coordinar la atención de una incidencia sin salir del ticket.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6.1  Compartir en Microsoft Teams</w:t>
      </w:r>
    </w:p>
    <w:p>
      <w:pPr>
        <w:spacing w:after="140" w:before="0"/>
      </w:pPr>
      <w:r>
        <w:rPr>
          <w:b w:val="0"/>
          <w:color w:val="1A1A1A"/>
          <w:sz w:val="21"/>
        </w:rPr>
        <w:t>Desde la ficha del ticket, el botón «Teams» abre la ventana de compartir de Microsoft Teams con el código, el título y el estado del ticket ya escritos. Solo debe pegar el mensaje en el chat o canal que corresponda.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el ticket.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Ubique los botones de compartir al final de la ficha.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«Teams».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Elija el chat o canal donde publicar y confirme el envío.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DF3D8"/>
            <w:vAlign w:val="top"/>
          </w:tcPr>
          <w:p>
            <w:pPr>
              <w:spacing w:after="40"/>
            </w:pPr>
            <w:r>
              <w:rPr>
                <w:b/>
                <w:color w:val="B07A00"/>
                <w:sz w:val="20"/>
              </w:rPr>
              <w:t>Nota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El enlace de Teams no envía el ticket por sí solo: abre la aplicación con el texto listo para que usted decida a quién informar.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6.2  Compartir por WhatsApp</w:t>
      </w:r>
    </w:p>
    <w:p>
      <w:pPr>
        <w:spacing w:after="140" w:before="0"/>
      </w:pPr>
      <w:r>
        <w:rPr>
          <w:b w:val="0"/>
          <w:color w:val="1A1A1A"/>
          <w:sz w:val="21"/>
        </w:rPr>
        <w:t>El botón «WhatsApp» abre una conversación con el resumen del ticket. Es útil para escalar casos a un responsable o para coordinar con el usuario que no tiene acceso al correo corporativo.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el ticket.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Pulse «WhatsApp».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Seleccione el contacto y envíe el mensaje con la información del ticket.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6.3  Canales corporativos del portal</w:t>
      </w:r>
    </w:p>
    <w:p>
      <w:pPr>
        <w:spacing w:after="140" w:before="0"/>
      </w:pPr>
      <w:r>
        <w:rPr>
          <w:b w:val="0"/>
          <w:color w:val="1A1A1A"/>
          <w:sz w:val="21"/>
        </w:rPr>
        <w:t>El portal publica los canales oficiales de Dogger — WhatsApp, TikTok, Instagram y Facebook — definidos por la administración del sitio. Sirven para comunicar novedades y escalar información de servicio.</w:t>
      </w:r>
    </w:p>
    <w:p>
      <w:pPr>
        <w:pStyle w:val="ListBullet"/>
        <w:spacing w:after="60"/>
      </w:pPr>
      <w:r>
        <w:rPr>
          <w:color w:val="1A1A1A"/>
          <w:sz w:val="21"/>
        </w:rPr>
        <w:t>WhatsApp: canal oficial de soporte.</w:t>
      </w:r>
    </w:p>
    <w:p>
      <w:pPr>
        <w:pStyle w:val="ListBullet"/>
        <w:spacing w:after="60"/>
      </w:pPr>
      <w:r>
        <w:rPr>
          <w:color w:val="1A1A1A"/>
          <w:sz w:val="21"/>
        </w:rPr>
        <w:t>Instagram y Facebook: publicaciones de novedades y avisos.</w:t>
      </w:r>
    </w:p>
    <w:p>
      <w:pPr>
        <w:pStyle w:val="ListBullet"/>
        <w:spacing w:after="60"/>
      </w:pPr>
      <w:r>
        <w:rPr>
          <w:color w:val="1A1A1A"/>
          <w:sz w:val="21"/>
        </w:rPr>
        <w:t>TikTok: canal de comunicación institucional.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BE7E5"/>
            <w:vAlign w:val="top"/>
          </w:tcPr>
          <w:p>
            <w:pPr>
              <w:spacing w:after="40"/>
            </w:pPr>
            <w:r>
              <w:rPr>
                <w:b/>
                <w:color w:val="C1241B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Estos canales son de solo lectura dentro del sistema. Ninguna conversación externa reemplaza el registro del ticket: la trazabilidad depende de escribir dentro de la ficha.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7.  </w:t>
      </w:r>
      <w:r>
        <w:rPr>
          <w:b/>
          <w:color w:val="C1241B"/>
          <w:sz w:val="34"/>
        </w:rPr>
        <w:t>Uso desde el celular</w:t>
      </w:r>
    </w:p>
    <w:p>
      <w:pPr>
        <w:spacing w:after="140" w:before="0"/>
      </w:pPr>
      <w:r>
        <w:rPr>
          <w:b w:val="0"/>
          <w:color w:val="1A1A1A"/>
          <w:sz w:val="21"/>
        </w:rPr>
        <w:t>La plataforma está adaptada a pantallas pequeñas: el menú se compacta, las tablas se reorganizan en tarjetas y los formularios se muestran en una sola columna. Todas las funciones del panel funcionan igual que en el escritorio.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00" cy="584307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20. Vista móvil de «Mi panel»: las columnas se reorganizan para leerse en pantalla pequeña.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00" cy="584307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21. Vista móvil del formulario de reporte de incidencia, en una sola columna.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6F2EA"/>
            <w:vAlign w:val="top"/>
          </w:tcPr>
          <w:p>
            <w:pPr>
              <w:spacing w:after="40"/>
            </w:pPr>
            <w:r>
              <w:rPr>
                <w:b/>
                <w:color w:val="1F6B45"/>
                <w:sz w:val="20"/>
              </w:rPr>
              <w:t>Recomendación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En el celular, use la acción de compartir del sistema operativo si necesita enviar la imagen de un ticket a un compañero.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8.  </w:t>
      </w:r>
      <w:r>
        <w:rPr>
          <w:b/>
          <w:color w:val="C1241B"/>
          <w:sz w:val="34"/>
        </w:rPr>
        <w:t>Buenas prácticas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8.1  Para reportar</w:t>
      </w:r>
    </w:p>
    <w:p>
      <w:pPr>
        <w:pStyle w:val="ListBullet"/>
        <w:spacing w:after="60"/>
      </w:pPr>
      <w:r>
        <w:rPr>
          <w:color w:val="1A1A1A"/>
          <w:sz w:val="21"/>
        </w:rPr>
        <w:t>Describa el problema con detalle: qué falla, desde cuándo y en qué equipos.</w:t>
      </w:r>
    </w:p>
    <w:p>
      <w:pPr>
        <w:pStyle w:val="ListBullet"/>
        <w:spacing w:after="60"/>
      </w:pPr>
      <w:r>
        <w:rPr>
          <w:color w:val="1A1A1A"/>
          <w:sz w:val="21"/>
        </w:rPr>
        <w:t>Adjunte capturas del mensaje de error.</w:t>
      </w:r>
    </w:p>
    <w:p>
      <w:pPr>
        <w:pStyle w:val="ListBullet"/>
        <w:spacing w:after="60"/>
      </w:pPr>
      <w:r>
        <w:rPr>
          <w:color w:val="1A1A1A"/>
          <w:sz w:val="21"/>
        </w:rPr>
        <w:t>Elija la categoría correcta: determina el tiempo de respuesta comprometido.</w:t>
      </w:r>
    </w:p>
    <w:p>
      <w:pPr>
        <w:pStyle w:val="ListBullet"/>
        <w:spacing w:after="60"/>
      </w:pPr>
      <w:r>
        <w:rPr>
          <w:color w:val="1A1A1A"/>
          <w:sz w:val="21"/>
        </w:rPr>
        <w:t>Un ticket por incidencia: facilita la trazabilidad.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8.2  Para atender</w:t>
      </w:r>
    </w:p>
    <w:p>
      <w:pPr>
        <w:pStyle w:val="ListBullet"/>
        <w:spacing w:after="60"/>
      </w:pPr>
      <w:r>
        <w:rPr>
          <w:color w:val="1A1A1A"/>
          <w:sz w:val="21"/>
        </w:rPr>
        <w:t>Tome primero los tickets vencidos o de mayor prioridad.</w:t>
      </w:r>
    </w:p>
    <w:p>
      <w:pPr>
        <w:pStyle w:val="ListBullet"/>
        <w:spacing w:after="60"/>
      </w:pPr>
      <w:r>
        <w:rPr>
          <w:color w:val="1A1A1A"/>
          <w:sz w:val="21"/>
        </w:rPr>
        <w:t>Responda al usuario dentro del ANS de la categoría.</w:t>
      </w:r>
    </w:p>
    <w:p>
      <w:pPr>
        <w:pStyle w:val="ListBullet"/>
        <w:spacing w:after="60"/>
      </w:pPr>
      <w:r>
        <w:rPr>
          <w:color w:val="1A1A1A"/>
          <w:sz w:val="21"/>
        </w:rPr>
        <w:t>Use notas internas para la coordinación interna: el usuario no debe verlas.</w:t>
      </w:r>
    </w:p>
    <w:p>
      <w:pPr>
        <w:pStyle w:val="ListBullet"/>
        <w:spacing w:after="60"/>
      </w:pPr>
      <w:r>
        <w:rPr>
          <w:color w:val="1A1A1A"/>
          <w:sz w:val="21"/>
        </w:rPr>
        <w:t>Marque como resuelto solo cuando la solución esté aplicada, y cierre cuando el usuario confirme.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>8.3  Para todos</w:t>
      </w:r>
    </w:p>
    <w:p>
      <w:pPr>
        <w:pStyle w:val="ListBullet"/>
        <w:spacing w:after="60"/>
      </w:pPr>
      <w:r>
        <w:rPr>
          <w:color w:val="1A1A1A"/>
          <w:sz w:val="21"/>
        </w:rPr>
        <w:t>Cierre la sesión al terminar, especialmente en equipos compartidos.</w:t>
      </w:r>
    </w:p>
    <w:p>
      <w:pPr>
        <w:pStyle w:val="ListBullet"/>
        <w:spacing w:after="60"/>
      </w:pPr>
      <w:r>
        <w:rPr>
          <w:color w:val="1A1A1A"/>
          <w:sz w:val="21"/>
        </w:rPr>
        <w:t>No comparta capturas con datos sensibles de colegas o clientes.</w:t>
      </w:r>
    </w:p>
    <w:p>
      <w:pPr>
        <w:pStyle w:val="ListBullet"/>
        <w:spacing w:after="60"/>
      </w:pPr>
      <w:r>
        <w:rPr>
          <w:color w:val="1A1A1A"/>
          <w:sz w:val="21"/>
        </w:rPr>
        <w:t>Mantenga sus datos de contacto actualizados para recibir respuestas.</w:t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9.  </w:t>
      </w:r>
      <w:r>
        <w:rPr>
          <w:b/>
          <w:color w:val="C1241B"/>
          <w:sz w:val="34"/>
        </w:rPr>
        <w:t>Preguntas frecuentes</w:t>
      </w:r>
    </w:p>
    <w:p>
      <w:pPr>
        <w:spacing w:before="160" w:after="40"/>
      </w:pPr>
      <w:r>
        <w:rPr>
          <w:b/>
          <w:color w:val="C1241B"/>
          <w:sz w:val="21"/>
        </w:rPr>
        <w:t>¿Olvidé mi contraseña, qué hago?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Use el enlace «¿Olvidaste tu contraseña?» en la pantalla de acceso. Si no funciona, solicite el restablecimiento a Dirección TIC.</w:t>
      </w:r>
    </w:p>
    <w:p>
      <w:pPr>
        <w:spacing w:before="160" w:after="40"/>
      </w:pPr>
      <w:r>
        <w:rPr>
          <w:b/>
          <w:color w:val="C1241B"/>
          <w:sz w:val="21"/>
        </w:rPr>
        <w:t>No veo una categoría que necesito.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Las categorías las administra el Administrador. Solicítela indicando el tipo de falla; se agregará con su tiempo de respuesta.</w:t>
      </w:r>
    </w:p>
    <w:p>
      <w:pPr>
        <w:spacing w:before="160" w:after="40"/>
      </w:pPr>
      <w:r>
        <w:rPr>
          <w:b/>
          <w:color w:val="C1241B"/>
          <w:sz w:val="21"/>
        </w:rPr>
        <w:t>Mi ticket aparece vencido. ¿Qué significa?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Que se superó el tiempo de respuesta pactado (ANS) de la categoría. El técnico responsable ya fue notificado.</w:t>
      </w:r>
    </w:p>
    <w:p>
      <w:pPr>
        <w:spacing w:before="160" w:after="40"/>
      </w:pPr>
      <w:r>
        <w:rPr>
          <w:b/>
          <w:color w:val="C1241B"/>
          <w:sz w:val="21"/>
        </w:rPr>
        <w:t>¿El usuario ve mis notas internas?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No. Las notas internas son visibles únicamente para el personal técnico y administrativo.</w:t>
      </w:r>
    </w:p>
    <w:p>
      <w:pPr>
        <w:spacing w:before="160" w:after="40"/>
      </w:pPr>
      <w:r>
        <w:rPr>
          <w:b/>
          <w:color w:val="C1241B"/>
          <w:sz w:val="21"/>
        </w:rPr>
        <w:t>¿Se puede recuperar un ticket eliminado?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Sí, el Administrador puede restaurarlo desde la Papelera. La eliminación definitiva no se puede deshacer.</w:t>
      </w:r>
    </w:p>
    <w:p>
      <w:pPr>
        <w:spacing w:before="160" w:after="40"/>
      </w:pPr>
      <w:r>
        <w:rPr>
          <w:b/>
          <w:color w:val="C1241B"/>
          <w:sz w:val="21"/>
        </w:rPr>
        <w:t>El archivo que quiero adjuntar no sube.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Verifique el tamaño máximo permitido y que el archivo no esté dañado. Si persiste, comprima la imagen o comparta el enlace del archivo.</w:t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10.  </w:t>
      </w:r>
      <w:r>
        <w:rPr>
          <w:b/>
          <w:color w:val="C1241B"/>
          <w:sz w:val="34"/>
        </w:rPr>
        <w:t>Soporte</w:t>
      </w:r>
    </w:p>
    <w:p>
      <w:pPr>
        <w:spacing w:after="140" w:before="0"/>
      </w:pPr>
      <w:r>
        <w:rPr>
          <w:b w:val="0"/>
          <w:color w:val="1A1A1A"/>
          <w:sz w:val="21"/>
        </w:rPr>
        <w:t>Para incidentes relacionados con la propia Mesa de Ayuda TI, o para reportar incidencias sobre este manual, comuníquese con la mesa de servicio de Dirección TIC.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5F6F7"/>
            <w:vAlign w:val="top"/>
          </w:tcPr>
          <w:p>
            <w:pPr>
              <w:spacing w:after="40"/>
            </w:pPr>
            <w:r>
              <w:rPr>
                <w:b/>
                <w:color w:val="1A1A1A"/>
                <w:sz w:val="20"/>
              </w:rPr>
              <w:t>Datos de contacto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Mesa de Ayuda TI · Dirección TIC · Productos Alimenticios Dogger S.A.S.</w:t>
              <w:br/>
              <w:t>Recuerde reportar el código del ticket cuando se comunique por un canal distinto al sistema.</w:t>
            </w:r>
          </w:p>
        </w:tc>
      </w:tr>
    </w:tbl>
    <w:p>
      <w:pPr>
        <w:spacing w:after="80"/>
      </w:pPr>
    </w:p>
    <w:p>
      <w:pPr>
        <w:spacing w:before="360"/>
        <w:pBdr>
          <w:bottom w:val="single" w:sz="12" w:space="6" w:color="C1241B"/>
        </w:pBdr>
      </w:pPr>
    </w:p>
    <w:p>
      <w:pPr>
        <w:spacing w:after="140" w:before="120"/>
        <w:jc w:val="center"/>
      </w:pPr>
      <w:r>
        <w:rPr>
          <w:b w:val="0"/>
          <w:color w:val="5A5A5A"/>
          <w:sz w:val="18"/>
        </w:rPr>
        <w:t>Fin del manual · Versión 1.0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1241B"/>
      </w:pBdr>
    </w:pPr>
    <w:r>
      <w:rPr>
        <w:color w:val="5A5A5A"/>
        <w:sz w:val="16"/>
      </w:rPr>
      <w:t xml:space="preserve">Manual de Usuario · Mesa de Ayuda TI · Página </w:t>
    </w:r>
    <w:r>
      <w:fldChar w:fldCharType="begin"/>
    </w:r>
    <w:r>
      <w:instrText xml:space="preserve">PAGE</w:instrText>
    </w:r>
    <w:r>
      <w:fldChar w:fldCharType="separate"/>
    </w:r>
    <w:r>
      <w:rPr>
        <w:sz w:val="16"/>
      </w:rPr>
      <w:t>1</w:t>
    </w:r>
    <w:r>
      <w:rPr>
        <w:color w:val="5A5A5A"/>
      </w:rPr>
      <w:fldChar w:fldCharType="end"/>
    </w:r>
    <w:r>
      <w:rPr>
        <w:color w:val="5A5A5A"/>
        <w:sz w:val="16"/>
      </w:rP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rPr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D8DDE2"/>
      </w:pBdr>
    </w:pPr>
    <w:r>
      <w:drawing>
        <wp:inline xmlns:a="http://schemas.openxmlformats.org/drawingml/2006/main" xmlns:pic="http://schemas.openxmlformats.org/drawingml/2006/picture">
          <wp:extent cx="1152000" cy="103395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gger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103395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