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n-US"/>
        </w:rPr>
        <w:id w:val="389072631"/>
        <w:docPartObj>
          <w:docPartGallery w:val="Cover Pages"/>
          <w:docPartUnique/>
        </w:docPartObj>
      </w:sdtPr>
      <w:sdtEndPr/>
      <w:sdtContent>
        <w:p w:rsidR="001A7A02" w:rsidRPr="00B17069" w:rsidRDefault="00C3790A">
          <w:pPr>
            <w:rPr>
              <w:lang w:val="en-US"/>
            </w:rPr>
          </w:pPr>
          <w:r w:rsidRPr="00A94C35">
            <w:rPr>
              <w:rFonts w:cstheme="minorHAnsi"/>
              <w:noProof/>
              <w:lang w:val="mk-MK" w:eastAsia="mk-MK"/>
            </w:rPr>
            <w:drawing>
              <wp:anchor distT="0" distB="0" distL="114300" distR="114300" simplePos="0" relativeHeight="251663360" behindDoc="0" locked="0" layoutInCell="1" allowOverlap="1" wp14:anchorId="5D5F542E" wp14:editId="2D2D543C">
                <wp:simplePos x="0" y="0"/>
                <wp:positionH relativeFrom="column">
                  <wp:posOffset>-99695</wp:posOffset>
                </wp:positionH>
                <wp:positionV relativeFrom="paragraph">
                  <wp:posOffset>-280670</wp:posOffset>
                </wp:positionV>
                <wp:extent cx="1847850" cy="552450"/>
                <wp:effectExtent l="19050" t="0" r="0" b="0"/>
                <wp:wrapNone/>
                <wp:docPr id="57" name="Picture 6" descr="logo king_i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 king_ic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8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1A7A02" w:rsidRPr="00B17069">
            <w:rPr>
              <w:noProof/>
              <w:lang w:val="mk-MK" w:eastAsia="mk-MK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054E60" wp14:editId="499C84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6369" w:rsidRDefault="0091636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16369" w:rsidRDefault="00FB2E0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1636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916369" w:rsidRDefault="0091636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916369" w:rsidRDefault="003A6CD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1636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A7A02" w:rsidRPr="00B17069" w:rsidRDefault="001C4F5B">
          <w:pPr>
            <w:spacing w:after="160" w:line="259" w:lineRule="auto"/>
            <w:jc w:val="left"/>
            <w:rPr>
              <w:lang w:val="en-US"/>
            </w:rPr>
          </w:pPr>
          <w:r w:rsidRPr="00B17069">
            <w:rPr>
              <w:noProof/>
              <w:lang w:val="mk-MK" w:eastAsia="mk-MK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9EA036" wp14:editId="2474E9E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2349" w:rsidRDefault="00FB2E0F" w:rsidP="005A2349">
                                <w:pPr>
                                  <w:jc w:val="right"/>
                                  <w:rPr>
                                    <w:color w:val="D34817" w:themeColor="accent1"/>
                                    <w:sz w:val="64"/>
                                    <w:szCs w:val="64"/>
                                    <w:lang w:val="mk-MK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34817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16369">
                                      <w:rPr>
                                        <w:caps/>
                                        <w:color w:val="D34817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 xml:space="preserve">MIM </w:t>
                                    </w:r>
                                    <w:r w:rsidR="00D56312">
                                      <w:rPr>
                                        <w:caps/>
                                        <w:color w:val="D34817" w:themeColor="accent1"/>
                                        <w:sz w:val="64"/>
                                        <w:szCs w:val="64"/>
                                        <w:lang w:val="mk-MK"/>
                                      </w:rPr>
                                      <w:t>ПРОТОКОЛ</w:t>
                                    </w:r>
                                  </w:sdtContent>
                                </w:sdt>
                              </w:p>
                              <w:p w:rsidR="00916369" w:rsidRPr="005A2349" w:rsidRDefault="00FB2E0F" w:rsidP="005A2349">
                                <w:pPr>
                                  <w:jc w:val="right"/>
                                  <w:rPr>
                                    <w:color w:val="D34817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631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mk-MK"/>
                                      </w:rPr>
                                      <w:t xml:space="preserve">Детална техничка </w:t>
                                    </w:r>
                                    <w:r w:rsidR="005A234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mk-MK"/>
                                      </w:rPr>
                                      <w:t>документација</w:t>
                                    </w:r>
                                    <w:r w:rsidR="00D5631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mk-MK"/>
                                      </w:rPr>
                                      <w:t xml:space="preserve"> на </w:t>
                                    </w:r>
                                    <w:r w:rsidR="00D5631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MIM</w:t>
                                    </w:r>
                                    <w:r w:rsidR="00D5631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mk-MK"/>
                                      </w:rPr>
                                      <w:t xml:space="preserve"> протоколот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5A2349" w:rsidRDefault="003A6CD2" w:rsidP="005A2349">
                          <w:pPr>
                            <w:jc w:val="right"/>
                            <w:rPr>
                              <w:color w:val="D34817" w:themeColor="accent1"/>
                              <w:sz w:val="64"/>
                              <w:szCs w:val="64"/>
                              <w:lang w:val="mk-MK"/>
                            </w:rPr>
                          </w:pPr>
                          <w:sdt>
                            <w:sdtPr>
                              <w:rPr>
                                <w:caps/>
                                <w:color w:val="D34817" w:themeColor="accent1"/>
                                <w:sz w:val="64"/>
                                <w:szCs w:val="64"/>
                                <w:lang w:val="en-U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16369">
                                <w:rPr>
                                  <w:caps/>
                                  <w:color w:val="D34817" w:themeColor="accent1"/>
                                  <w:sz w:val="64"/>
                                  <w:szCs w:val="64"/>
                                  <w:lang w:val="en-US"/>
                                </w:rPr>
                                <w:t xml:space="preserve">MIM </w:t>
                              </w:r>
                              <w:r w:rsidR="00D56312">
                                <w:rPr>
                                  <w:caps/>
                                  <w:color w:val="D34817" w:themeColor="accent1"/>
                                  <w:sz w:val="64"/>
                                  <w:szCs w:val="64"/>
                                  <w:lang w:val="mk-MK"/>
                                </w:rPr>
                                <w:t>ПРОТОКОЛ</w:t>
                              </w:r>
                            </w:sdtContent>
                          </w:sdt>
                        </w:p>
                        <w:p w:rsidR="00916369" w:rsidRPr="005A2349" w:rsidRDefault="003A6CD2" w:rsidP="005A2349">
                          <w:pPr>
                            <w:jc w:val="right"/>
                            <w:rPr>
                              <w:color w:val="D34817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5631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mk-MK"/>
                                </w:rPr>
                                <w:t xml:space="preserve">Детална техничка </w:t>
                              </w:r>
                              <w:r w:rsidR="005A234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mk-MK"/>
                                </w:rPr>
                                <w:t>документација</w:t>
                              </w:r>
                              <w:r w:rsidR="00D5631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mk-MK"/>
                                </w:rPr>
                                <w:t xml:space="preserve"> на </w:t>
                              </w:r>
                              <w:r w:rsidR="00D5631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MIM</w:t>
                              </w:r>
                              <w:r w:rsidR="00D5631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mk-MK"/>
                                </w:rPr>
                                <w:t xml:space="preserve"> протоколот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72177" w:rsidRPr="00B17069">
            <w:rPr>
              <w:noProof/>
              <w:lang w:val="mk-MK" w:eastAsia="mk-MK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3DCB76" wp14:editId="41B33C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213360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133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6369" w:rsidRDefault="00D56312" w:rsidP="005A2349">
                                <w:pPr>
                                  <w:pStyle w:val="Heading2"/>
                                  <w:jc w:val="right"/>
                                  <w:rPr>
                                    <w:lang w:val="mk-MK"/>
                                  </w:rPr>
                                </w:pPr>
                                <w:bookmarkStart w:id="0" w:name="_Toc424197049"/>
                                <w:r>
                                  <w:rPr>
                                    <w:lang w:val="mk-MK"/>
                                  </w:rPr>
                                  <w:t>Апстракт</w:t>
                                </w:r>
                                <w:bookmarkEnd w:id="0"/>
                              </w:p>
                              <w:sdt>
                                <w:sdtPr>
                                  <w:rPr>
                                    <w:rStyle w:val="QuoteChar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>
                                  <w:rPr>
                                    <w:rStyle w:val="QuoteChar"/>
                                  </w:rPr>
                                </w:sdtEndPr>
                                <w:sdtContent>
                                  <w:p w:rsidR="00916369" w:rsidRDefault="005A2349" w:rsidP="005A2349">
                                    <w:pPr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5A2349">
                                      <w:rPr>
                                        <w:rStyle w:val="QuoteChar"/>
                                      </w:rPr>
                                      <w:t>Интероперабилност претставува проект односно софтверско решение кое има за цел да имплементира технички и бизнис решенија потребни за креирање на брз, ефикасен и транспарентен пренос на податоци помеѓу различни Македонск</w:t>
                                    </w:r>
                                    <w:r w:rsidRPr="005A2349">
                                      <w:rPr>
                                        <w:rStyle w:val="QuoteChar"/>
                                        <w:lang w:val="mk-MK"/>
                                      </w:rPr>
                                      <w:t>и</w:t>
                                    </w:r>
                                    <w:r w:rsidRPr="005A2349">
                                      <w:rPr>
                                        <w:rStyle w:val="QuoteChar"/>
                                      </w:rPr>
                                      <w:t xml:space="preserve"> иституциии.</w:t>
                                    </w:r>
                                    <w:r w:rsidRPr="005A2349">
                                      <w:rPr>
                                        <w:rStyle w:val="QuoteChar"/>
                                        <w:lang w:val="mk-MK"/>
                                      </w:rPr>
                                      <w:t xml:space="preserve"> </w:t>
                                    </w:r>
                                    <w:r w:rsidRPr="005A2349">
                                      <w:rPr>
                                        <w:rStyle w:val="QuoteChar"/>
                                        <w:lang w:val="mk-MK"/>
                                      </w:rPr>
                                      <w:br/>
                                      <w:t>М</w:t>
                                    </w:r>
                                    <w:r w:rsidRPr="005A2349">
                                      <w:rPr>
                                        <w:rStyle w:val="QuoteChar"/>
                                        <w:lang w:val="en-US"/>
                                      </w:rPr>
                                      <w:t>I</w:t>
                                    </w:r>
                                    <w:r w:rsidRPr="005A2349">
                                      <w:rPr>
                                        <w:rStyle w:val="QuoteChar"/>
                                        <w:lang w:val="mk-MK"/>
                                      </w:rPr>
                                      <w:t>М</w:t>
                                    </w:r>
                                    <w:r w:rsidRPr="005A2349">
                                      <w:rPr>
                                        <w:rStyle w:val="QuoteChar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5A2349">
                                      <w:rPr>
                                        <w:rStyle w:val="QuoteChar"/>
                                        <w:lang w:val="mk-MK"/>
                                      </w:rPr>
                                      <w:t>п</w:t>
                                    </w:r>
                                    <w:r w:rsidRPr="005A2349">
                                      <w:rPr>
                                        <w:rStyle w:val="QuoteChar"/>
                                      </w:rPr>
                                      <w:t xml:space="preserve">ротоколот претставува збир од функционалности во однос на комуникациски протоколи (бизнис и технички), структура на пораки, ревизија како и заеднички интерфејси во рамки на неговата инфраструктура.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8" type="#_x0000_t202" style="position:absolute;margin-left:0;margin-top:0;width:8in;height:168pt;z-index:251661312;visibility:visible;mso-wrap-style:square;mso-width-percent:941;mso-height-percent:0;mso-top-percent:700;mso-wrap-distance-left:9pt;mso-wrap-distance-top:0;mso-wrap-distance-right:9pt;mso-wrap-distance-bottom:0;mso-position-horizontal:center;mso-position-horizontal-relative:page;mso-position-vertical-relative:page;mso-width-percent:941;mso-height-percent: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" filled="f" stroked="f" strokeweight=".5pt">
                    <v:textbox inset="126pt,0,54pt,0">
                      <w:txbxContent>
                        <w:p w:rsidR="00916369" w:rsidRDefault="00D56312" w:rsidP="005A2349">
                          <w:pPr>
                            <w:pStyle w:val="Heading2"/>
                            <w:jc w:val="right"/>
                            <w:rPr>
                              <w:lang w:val="mk-MK"/>
                            </w:rPr>
                          </w:pPr>
                          <w:bookmarkStart w:id="1" w:name="_Toc424197049"/>
                          <w:r>
                            <w:rPr>
                              <w:lang w:val="mk-MK"/>
                            </w:rPr>
                            <w:t>Апстракт</w:t>
                          </w:r>
                          <w:bookmarkEnd w:id="1"/>
                        </w:p>
                        <w:sdt>
                          <w:sdtPr>
                            <w:rPr>
                              <w:rStyle w:val="QuoteChar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>
                            <w:rPr>
                              <w:rStyle w:val="QuoteChar"/>
                            </w:rPr>
                          </w:sdtEndPr>
                          <w:sdtContent>
                            <w:p w:rsidR="00916369" w:rsidRDefault="005A2349" w:rsidP="005A2349">
                              <w:pPr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A2349">
                                <w:rPr>
                                  <w:rStyle w:val="QuoteChar"/>
                                </w:rPr>
                                <w:t>Интероперабилност претставува проект односно софтверско решение кое има за цел да имплементира технички и бизнис решенија потребни за креирање на брз, ефикасен и транспарентен пренос на податоци помеѓу различни Македонск</w:t>
                              </w:r>
                              <w:r w:rsidRPr="005A2349">
                                <w:rPr>
                                  <w:rStyle w:val="QuoteChar"/>
                                  <w:lang w:val="mk-MK"/>
                                </w:rPr>
                                <w:t>и</w:t>
                              </w:r>
                              <w:r w:rsidRPr="005A2349">
                                <w:rPr>
                                  <w:rStyle w:val="QuoteChar"/>
                                </w:rPr>
                                <w:t xml:space="preserve"> иституциии.</w:t>
                              </w:r>
                              <w:r w:rsidRPr="005A2349">
                                <w:rPr>
                                  <w:rStyle w:val="QuoteChar"/>
                                  <w:lang w:val="mk-MK"/>
                                </w:rPr>
                                <w:t xml:space="preserve"> </w:t>
                              </w:r>
                              <w:r w:rsidRPr="005A2349">
                                <w:rPr>
                                  <w:rStyle w:val="QuoteChar"/>
                                  <w:lang w:val="mk-MK"/>
                                </w:rPr>
                                <w:br/>
                                <w:t>М</w:t>
                              </w:r>
                              <w:r w:rsidRPr="005A2349">
                                <w:rPr>
                                  <w:rStyle w:val="QuoteChar"/>
                                  <w:lang w:val="en-US"/>
                                </w:rPr>
                                <w:t>I</w:t>
                              </w:r>
                              <w:r w:rsidRPr="005A2349">
                                <w:rPr>
                                  <w:rStyle w:val="QuoteChar"/>
                                  <w:lang w:val="mk-MK"/>
                                </w:rPr>
                                <w:t>М</w:t>
                              </w:r>
                              <w:r w:rsidRPr="005A2349">
                                <w:rPr>
                                  <w:rStyle w:val="QuoteChar"/>
                                  <w:lang w:val="en-US"/>
                                </w:rPr>
                                <w:t xml:space="preserve"> </w:t>
                              </w:r>
                              <w:r w:rsidRPr="005A2349">
                                <w:rPr>
                                  <w:rStyle w:val="QuoteChar"/>
                                  <w:lang w:val="mk-MK"/>
                                </w:rPr>
                                <w:t>п</w:t>
                              </w:r>
                              <w:r w:rsidRPr="005A2349">
                                <w:rPr>
                                  <w:rStyle w:val="QuoteChar"/>
                                </w:rPr>
                                <w:t xml:space="preserve">ротоколот претставува збир од функционалности во однос на комуникациски протоколи (бизнис и технички), структура на пораки, ревизија како и заеднички интерфејси во рамки на неговата инфраструктура.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A7A02" w:rsidRPr="00B17069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hr-HR"/>
        </w:rPr>
        <w:id w:val="15159559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72177" w:rsidRDefault="00DB4BBF">
          <w:pPr>
            <w:pStyle w:val="TOCHeading"/>
            <w:rPr>
              <w:lang w:val="mk-MK"/>
            </w:rPr>
          </w:pPr>
          <w:r>
            <w:rPr>
              <w:lang w:val="mk-MK"/>
            </w:rPr>
            <w:t>Содржина</w:t>
          </w:r>
        </w:p>
        <w:p w:rsidR="00DB4BBF" w:rsidRPr="00DB4BBF" w:rsidRDefault="00DB4BBF" w:rsidP="00DB4BBF">
          <w:pPr>
            <w:rPr>
              <w:lang w:val="mk-MK"/>
            </w:rPr>
          </w:pPr>
        </w:p>
        <w:p w:rsidR="00D76989" w:rsidRDefault="00072177">
          <w:pPr>
            <w:pStyle w:val="TOC2"/>
            <w:tabs>
              <w:tab w:val="right" w:leader="dot" w:pos="9062"/>
            </w:tabs>
            <w:rPr>
              <w:noProof/>
              <w:lang w:val="mk-MK" w:eastAsia="mk-M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r w:rsidR="00D76989" w:rsidRPr="002528FC">
            <w:rPr>
              <w:noProof/>
              <w:lang w:val="mk-MK"/>
            </w:rPr>
            <w:t>Апстракт</w:t>
          </w:r>
          <w:r w:rsidR="00D76989">
            <w:rPr>
              <w:noProof/>
              <w:webHidden/>
            </w:rPr>
            <w:tab/>
          </w:r>
        </w:p>
        <w:p w:rsidR="00D76989" w:rsidRDefault="00D76989">
          <w:pPr>
            <w:pStyle w:val="TOC1"/>
            <w:tabs>
              <w:tab w:val="right" w:leader="dot" w:pos="9062"/>
            </w:tabs>
            <w:rPr>
              <w:noProof/>
              <w:lang w:val="mk-MK" w:eastAsia="mk-MK"/>
            </w:rPr>
          </w:pPr>
          <w:hyperlink w:anchor="_Toc424197050" w:history="1">
            <w:r w:rsidRPr="002528FC">
              <w:rPr>
                <w:rStyle w:val="Hyperlink"/>
                <w:noProof/>
                <w:lang w:val="mk-MK"/>
              </w:rPr>
              <w:t>СЕРВИСИ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_Toc424197050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89" w:rsidRDefault="00D76989">
          <w:pPr>
            <w:pStyle w:val="TOC2"/>
            <w:tabs>
              <w:tab w:val="right" w:leader="dot" w:pos="9062"/>
            </w:tabs>
            <w:rPr>
              <w:noProof/>
              <w:lang w:val="mk-MK" w:eastAsia="mk-MK"/>
            </w:rPr>
          </w:pPr>
          <w:hyperlink w:anchor="_Toc424197051" w:history="1">
            <w:r w:rsidRPr="002528FC">
              <w:rPr>
                <w:rStyle w:val="Hyperlink"/>
                <w:noProof/>
                <w:lang w:val="mk-MK"/>
              </w:rPr>
              <w:t>Навигација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_Toc424197051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89" w:rsidRDefault="00D76989">
          <w:pPr>
            <w:pStyle w:val="TOC2"/>
            <w:tabs>
              <w:tab w:val="right" w:leader="dot" w:pos="9062"/>
            </w:tabs>
            <w:rPr>
              <w:noProof/>
              <w:lang w:val="mk-MK" w:eastAsia="mk-MK"/>
            </w:rPr>
          </w:pPr>
          <w:hyperlink w:anchor="_Toc424197052" w:history="1">
            <w:r w:rsidRPr="002528FC">
              <w:rPr>
                <w:rStyle w:val="Hyperlink"/>
                <w:noProof/>
                <w:lang w:val="mk-MK"/>
              </w:rPr>
              <w:t>Детали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_Toc424197052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89" w:rsidRDefault="00D76989">
          <w:pPr>
            <w:pStyle w:val="TOC1"/>
            <w:tabs>
              <w:tab w:val="right" w:leader="dot" w:pos="9062"/>
            </w:tabs>
            <w:rPr>
              <w:noProof/>
              <w:lang w:val="mk-MK" w:eastAsia="mk-MK"/>
            </w:rPr>
          </w:pPr>
          <w:hyperlink w:anchor="_Toc424197053" w:history="1">
            <w:r w:rsidRPr="002528FC">
              <w:rPr>
                <w:rStyle w:val="Hyperlink"/>
                <w:noProof/>
                <w:lang w:val="mk-MK"/>
              </w:rPr>
              <w:t>ЛОГОВИ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_Toc424197053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89" w:rsidRDefault="00D76989">
          <w:pPr>
            <w:pStyle w:val="TOC2"/>
            <w:tabs>
              <w:tab w:val="right" w:leader="dot" w:pos="9062"/>
            </w:tabs>
            <w:rPr>
              <w:noProof/>
              <w:lang w:val="mk-MK" w:eastAsia="mk-MK"/>
            </w:rPr>
          </w:pPr>
          <w:hyperlink w:anchor="_Toc424197054" w:history="1">
            <w:r w:rsidRPr="002528FC">
              <w:rPr>
                <w:rStyle w:val="Hyperlink"/>
                <w:noProof/>
                <w:lang w:val="mk-MK"/>
              </w:rPr>
              <w:t>Филтер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_Toc424197054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89" w:rsidRDefault="00D76989">
          <w:pPr>
            <w:pStyle w:val="TOC2"/>
            <w:tabs>
              <w:tab w:val="right" w:leader="dot" w:pos="9062"/>
            </w:tabs>
            <w:rPr>
              <w:noProof/>
              <w:lang w:val="mk-MK" w:eastAsia="mk-MK"/>
            </w:rPr>
          </w:pPr>
          <w:hyperlink w:anchor="_Toc424197055" w:history="1">
            <w:r w:rsidRPr="002528FC">
              <w:rPr>
                <w:rStyle w:val="Hyperlink"/>
                <w:noProof/>
                <w:lang w:val="mk-MK"/>
              </w:rPr>
              <w:t>Навигација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_Toc424197055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89" w:rsidRDefault="00D76989">
          <w:pPr>
            <w:pStyle w:val="TOC2"/>
            <w:tabs>
              <w:tab w:val="right" w:leader="dot" w:pos="9062"/>
            </w:tabs>
            <w:rPr>
              <w:noProof/>
              <w:lang w:val="mk-MK" w:eastAsia="mk-MK"/>
            </w:rPr>
          </w:pPr>
          <w:hyperlink w:anchor="_Toc424197056" w:history="1">
            <w:r w:rsidRPr="002528FC">
              <w:rPr>
                <w:rStyle w:val="Hyperlink"/>
                <w:noProof/>
                <w:lang w:val="mk-MK"/>
              </w:rPr>
              <w:t>Детали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_Toc424197056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bookmarkEnd w:id="1"/>
        <w:p w:rsidR="00072177" w:rsidRDefault="00072177">
          <w:r>
            <w:rPr>
              <w:b/>
              <w:bCs/>
              <w:noProof/>
            </w:rPr>
            <w:fldChar w:fldCharType="end"/>
          </w:r>
        </w:p>
      </w:sdtContent>
    </w:sdt>
    <w:p w:rsidR="009A5B7E" w:rsidRDefault="009A5B7E" w:rsidP="00241180">
      <w:pPr>
        <w:rPr>
          <w:lang w:val="en-US"/>
        </w:rPr>
      </w:pPr>
    </w:p>
    <w:p w:rsidR="00A51DE8" w:rsidRDefault="00A51DE8" w:rsidP="00241180">
      <w:pPr>
        <w:rPr>
          <w:lang w:val="en-US"/>
        </w:rPr>
      </w:pPr>
    </w:p>
    <w:p w:rsidR="001B749A" w:rsidRPr="00420689" w:rsidRDefault="00F90EB0" w:rsidP="00420689">
      <w:pPr>
        <w:pStyle w:val="Heading1"/>
        <w:rPr>
          <w:lang w:val="en-US"/>
        </w:rPr>
      </w:pPr>
      <w:r>
        <w:rPr>
          <w:lang w:val="en-US"/>
        </w:rPr>
        <w:br w:type="page"/>
      </w:r>
    </w:p>
    <w:p w:rsidR="00D56312" w:rsidRPr="00072177" w:rsidRDefault="00072177" w:rsidP="00D56312">
      <w:pPr>
        <w:pStyle w:val="Heading1"/>
        <w:rPr>
          <w:lang w:val="mk-MK"/>
        </w:rPr>
      </w:pPr>
      <w:bookmarkStart w:id="2" w:name="_Toc424197050"/>
      <w:r>
        <w:rPr>
          <w:lang w:val="mk-MK"/>
        </w:rPr>
        <w:lastRenderedPageBreak/>
        <w:t>СЕРВИСИ</w:t>
      </w:r>
      <w:bookmarkEnd w:id="2"/>
    </w:p>
    <w:p w:rsidR="00D56312" w:rsidRDefault="00D56312" w:rsidP="00D56312">
      <w:pPr>
        <w:rPr>
          <w:lang w:val="en-US"/>
        </w:rPr>
      </w:pPr>
      <w:r>
        <w:t xml:space="preserve">Делот </w:t>
      </w:r>
      <w:r>
        <w:rPr>
          <w:lang w:val="en-US"/>
        </w:rPr>
        <w:t>“</w:t>
      </w:r>
      <w:r>
        <w:t>Сервиси</w:t>
      </w:r>
      <w:r>
        <w:rPr>
          <w:lang w:val="en-US"/>
        </w:rPr>
        <w:t>”</w:t>
      </w:r>
      <w:r>
        <w:t xml:space="preserve"> претставува</w:t>
      </w:r>
      <w:r>
        <w:rPr>
          <w:lang w:val="en-US"/>
        </w:rPr>
        <w:t>:</w:t>
      </w:r>
    </w:p>
    <w:p w:rsidR="00D56312" w:rsidRPr="00212FAE" w:rsidRDefault="00D56312" w:rsidP="00D56312">
      <w:pPr>
        <w:pStyle w:val="ListParagraph"/>
        <w:numPr>
          <w:ilvl w:val="0"/>
          <w:numId w:val="18"/>
        </w:numPr>
        <w:jc w:val="left"/>
      </w:pPr>
      <w:r>
        <w:t xml:space="preserve">Табела со записи за специфичните информации дефинирани за секој сервис </w:t>
      </w:r>
    </w:p>
    <w:p w:rsidR="00D56312" w:rsidRDefault="00D56312" w:rsidP="00D56312">
      <w:pPr>
        <w:pStyle w:val="ListParagraph"/>
        <w:numPr>
          <w:ilvl w:val="0"/>
          <w:numId w:val="18"/>
        </w:numPr>
        <w:jc w:val="left"/>
      </w:pPr>
      <w:r>
        <w:t>Функционални полиња потребни за нагодување на прегледот соодветните</w:t>
      </w:r>
      <w:r w:rsidRPr="00532EF1">
        <w:t xml:space="preserve"> </w:t>
      </w:r>
      <w:r>
        <w:t>параметри односно записи</w:t>
      </w:r>
    </w:p>
    <w:p w:rsidR="00D56312" w:rsidRDefault="00D56312" w:rsidP="00D56312">
      <w:r>
        <w:t>Во рамките на табелата дефинирани се колоните</w:t>
      </w:r>
      <w:r>
        <w:rPr>
          <w:lang w:val="en-US"/>
        </w:rPr>
        <w:t xml:space="preserve">: </w:t>
      </w:r>
    </w:p>
    <w:p w:rsidR="00D56312" w:rsidRPr="00AE063C" w:rsidRDefault="00D56312" w:rsidP="00D56312">
      <w:pPr>
        <w:pStyle w:val="ListParagraph"/>
        <w:numPr>
          <w:ilvl w:val="0"/>
          <w:numId w:val="22"/>
        </w:numPr>
        <w:jc w:val="left"/>
      </w:pPr>
      <w:r>
        <w:t>Име</w:t>
      </w:r>
      <w:r>
        <w:rPr>
          <w:lang w:val="en-US"/>
        </w:rPr>
        <w:t xml:space="preserve"> (string)</w:t>
      </w:r>
    </w:p>
    <w:p w:rsidR="00D56312" w:rsidRDefault="00D56312" w:rsidP="00D56312">
      <w:pPr>
        <w:pStyle w:val="ListParagraph"/>
        <w:numPr>
          <w:ilvl w:val="0"/>
          <w:numId w:val="19"/>
        </w:numPr>
        <w:jc w:val="left"/>
      </w:pPr>
      <w:r>
        <w:t>Код</w:t>
      </w:r>
      <w:r>
        <w:rPr>
          <w:lang w:val="en-US"/>
        </w:rPr>
        <w:t xml:space="preserve"> (string)</w:t>
      </w:r>
    </w:p>
    <w:p w:rsidR="00D56312" w:rsidRDefault="000714E5" w:rsidP="00D56312">
      <w:pPr>
        <w:pStyle w:val="ListParagraph"/>
        <w:numPr>
          <w:ilvl w:val="0"/>
          <w:numId w:val="19"/>
        </w:numPr>
        <w:jc w:val="left"/>
      </w:pPr>
      <w:r>
        <w:rPr>
          <w:lang w:val="en-US"/>
        </w:rPr>
        <w:t>Endpoint</w:t>
      </w:r>
      <w:r w:rsidR="00D56312">
        <w:rPr>
          <w:lang w:val="en-US"/>
        </w:rPr>
        <w:t xml:space="preserve"> (string)</w:t>
      </w:r>
    </w:p>
    <w:p w:rsidR="00D56312" w:rsidRPr="00DD123A" w:rsidRDefault="00D56312" w:rsidP="00D56312">
      <w:pPr>
        <w:pStyle w:val="ListParagraph"/>
        <w:numPr>
          <w:ilvl w:val="0"/>
          <w:numId w:val="19"/>
        </w:numPr>
        <w:jc w:val="left"/>
        <w:rPr>
          <w:lang w:val="en-US"/>
        </w:rPr>
      </w:pPr>
      <w:r>
        <w:rPr>
          <w:lang w:val="en-US"/>
        </w:rPr>
        <w:t>WSDL</w:t>
      </w:r>
      <w:r>
        <w:t xml:space="preserve"> </w:t>
      </w:r>
      <w:r>
        <w:rPr>
          <w:lang w:val="en-US"/>
        </w:rPr>
        <w:t>(button)</w:t>
      </w:r>
      <w:r>
        <w:t xml:space="preserve"> </w:t>
      </w:r>
    </w:p>
    <w:p w:rsidR="00D56312" w:rsidRDefault="00D56312" w:rsidP="00D56312">
      <w:pPr>
        <w:rPr>
          <w:lang w:val="mk-MK"/>
        </w:rPr>
      </w:pPr>
      <w:r>
        <w:t>Во рамките надвор од табелата дефиниран</w:t>
      </w:r>
      <w:r>
        <w:rPr>
          <w:lang w:val="en-US"/>
        </w:rPr>
        <w:t xml:space="preserve">a e </w:t>
      </w:r>
      <w:r>
        <w:t>навигација како и број на записи.</w:t>
      </w:r>
    </w:p>
    <w:p w:rsidR="001B749A" w:rsidRPr="001B749A" w:rsidRDefault="000714E5" w:rsidP="00D56312">
      <w:pPr>
        <w:rPr>
          <w:lang w:val="mk-MK"/>
        </w:rPr>
      </w:pPr>
      <w:r>
        <w:rPr>
          <w:noProof/>
          <w:lang w:val="mk-MK" w:eastAsia="mk-MK"/>
        </w:rPr>
        <w:drawing>
          <wp:inline distT="0" distB="0" distL="0" distR="0" wp14:anchorId="261CC606" wp14:editId="38E59C56">
            <wp:extent cx="5760720" cy="22275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si_pocetna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12" w:rsidRPr="00072177" w:rsidRDefault="00072177" w:rsidP="00072177">
      <w:pPr>
        <w:pStyle w:val="Heading2"/>
        <w:rPr>
          <w:lang w:val="mk-MK"/>
        </w:rPr>
      </w:pPr>
      <w:bookmarkStart w:id="3" w:name="_Toc424197051"/>
      <w:r>
        <w:rPr>
          <w:lang w:val="mk-MK"/>
        </w:rPr>
        <w:t>Навигација</w:t>
      </w:r>
      <w:bookmarkEnd w:id="3"/>
    </w:p>
    <w:p w:rsidR="00D56312" w:rsidRDefault="00D56312" w:rsidP="00D56312">
      <w:pPr>
        <w:rPr>
          <w:lang w:val="en-US"/>
        </w:rPr>
      </w:pPr>
      <w:r>
        <w:t xml:space="preserve">Под табелата со записи за </w:t>
      </w:r>
      <w:r w:rsidR="000714E5">
        <w:rPr>
          <w:lang w:val="mk-MK"/>
        </w:rPr>
        <w:t>сервисите</w:t>
      </w:r>
      <w:r>
        <w:t xml:space="preserve"> се наоѓа делот за навигација и опцијата за избор на број на записи по страна. </w:t>
      </w:r>
    </w:p>
    <w:p w:rsidR="00D56312" w:rsidRPr="00C27D31" w:rsidRDefault="00D56312" w:rsidP="00D56312">
      <w:pPr>
        <w:pStyle w:val="ListParagraph"/>
        <w:numPr>
          <w:ilvl w:val="0"/>
          <w:numId w:val="25"/>
        </w:numPr>
        <w:jc w:val="left"/>
        <w:rPr>
          <w:lang w:val="en-US"/>
        </w:rPr>
      </w:pPr>
      <w:r>
        <w:t>Клик на конкретна страна од навигацијата (</w:t>
      </w:r>
      <w:r>
        <w:rPr>
          <w:lang w:val="en-US"/>
        </w:rPr>
        <w:t>pagination</w:t>
      </w:r>
      <w:r>
        <w:t>)</w:t>
      </w:r>
    </w:p>
    <w:p w:rsidR="00D56312" w:rsidRPr="001B749A" w:rsidRDefault="00D56312" w:rsidP="00D56312">
      <w:pPr>
        <w:pStyle w:val="ListParagraph"/>
        <w:numPr>
          <w:ilvl w:val="0"/>
          <w:numId w:val="25"/>
        </w:numPr>
        <w:jc w:val="left"/>
      </w:pPr>
      <w:r>
        <w:t>Клик на копчето за број на записи (</w:t>
      </w:r>
      <w:r>
        <w:rPr>
          <w:lang w:val="en-US"/>
        </w:rPr>
        <w:t>select</w:t>
      </w:r>
      <w:r>
        <w:t>)</w:t>
      </w:r>
      <w:r>
        <w:rPr>
          <w:lang w:val="en-US"/>
        </w:rPr>
        <w:t xml:space="preserve"> </w:t>
      </w:r>
    </w:p>
    <w:p w:rsidR="001B749A" w:rsidRPr="001B749A" w:rsidRDefault="000714E5" w:rsidP="001B749A">
      <w:pPr>
        <w:jc w:val="left"/>
        <w:rPr>
          <w:lang w:val="mk-MK"/>
        </w:rPr>
      </w:pPr>
      <w:r>
        <w:rPr>
          <w:noProof/>
          <w:lang w:val="mk-MK" w:eastAsia="mk-MK"/>
        </w:rPr>
        <w:drawing>
          <wp:inline distT="0" distB="0" distL="0" distR="0" wp14:anchorId="5BAB6602" wp14:editId="5975419A">
            <wp:extent cx="5760720" cy="2227580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si_navigacija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12" w:rsidRDefault="00D56312" w:rsidP="00D56312">
      <w:pPr>
        <w:rPr>
          <w:lang w:val="mk-MK"/>
        </w:rPr>
      </w:pPr>
      <w:r>
        <w:lastRenderedPageBreak/>
        <w:t>Со соодветно нагодување на наведените параметри на апликацискиот корисник му е овозможува лично прилагодување при прегледувањето на записите.</w:t>
      </w:r>
    </w:p>
    <w:p w:rsidR="001B749A" w:rsidRPr="001B749A" w:rsidRDefault="000714E5" w:rsidP="00D56312">
      <w:pPr>
        <w:rPr>
          <w:lang w:val="mk-MK"/>
        </w:rPr>
      </w:pPr>
      <w:r>
        <w:rPr>
          <w:noProof/>
          <w:lang w:val="mk-MK" w:eastAsia="mk-MK"/>
        </w:rPr>
        <w:drawing>
          <wp:inline distT="0" distB="0" distL="0" distR="0" wp14:anchorId="026299D9" wp14:editId="1BB4D8B3">
            <wp:extent cx="5756742" cy="216275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si_pagination.b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12" w:rsidRPr="00072177" w:rsidRDefault="00072177" w:rsidP="00072177">
      <w:pPr>
        <w:pStyle w:val="Heading2"/>
        <w:rPr>
          <w:lang w:val="mk-MK"/>
        </w:rPr>
      </w:pPr>
      <w:bookmarkStart w:id="4" w:name="_Toc424197052"/>
      <w:r>
        <w:rPr>
          <w:lang w:val="mk-MK"/>
        </w:rPr>
        <w:t>Детали</w:t>
      </w:r>
      <w:bookmarkEnd w:id="4"/>
    </w:p>
    <w:p w:rsidR="00D56312" w:rsidRPr="00F060C0" w:rsidRDefault="00D56312" w:rsidP="00D56312">
      <w:r>
        <w:t xml:space="preserve">Секој запис во табелата со </w:t>
      </w:r>
      <w:r w:rsidR="00420689">
        <w:rPr>
          <w:lang w:val="mk-MK"/>
        </w:rPr>
        <w:t>сервиси</w:t>
      </w:r>
      <w:r>
        <w:t xml:space="preserve"> содржи копче Детали во колоната за </w:t>
      </w:r>
      <w:r>
        <w:rPr>
          <w:lang w:val="en-US"/>
        </w:rPr>
        <w:t>WSDL</w:t>
      </w:r>
    </w:p>
    <w:p w:rsidR="00D56312" w:rsidRPr="001B749A" w:rsidRDefault="00D56312" w:rsidP="00D56312">
      <w:pPr>
        <w:pStyle w:val="ListParagraph"/>
        <w:numPr>
          <w:ilvl w:val="0"/>
          <w:numId w:val="21"/>
        </w:numPr>
        <w:jc w:val="left"/>
        <w:rPr>
          <w:lang w:val="en-US"/>
        </w:rPr>
      </w:pPr>
      <w:r>
        <w:t xml:space="preserve">Клик на копче Детали </w:t>
      </w:r>
    </w:p>
    <w:p w:rsidR="001B749A" w:rsidRPr="001B749A" w:rsidRDefault="000714E5" w:rsidP="001B749A">
      <w:pPr>
        <w:jc w:val="left"/>
        <w:rPr>
          <w:lang w:val="mk-MK"/>
        </w:rPr>
      </w:pPr>
      <w:r>
        <w:rPr>
          <w:noProof/>
          <w:lang w:val="mk-MK" w:eastAsia="mk-MK"/>
        </w:rPr>
        <w:drawing>
          <wp:inline distT="0" distB="0" distL="0" distR="0" wp14:anchorId="03EA0DB8" wp14:editId="451D0949">
            <wp:extent cx="5756745" cy="2091193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si_wsdl.b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12" w:rsidRDefault="00D56312" w:rsidP="00D56312">
      <w:pPr>
        <w:rPr>
          <w:lang w:val="mk-MK"/>
        </w:rPr>
      </w:pPr>
      <w:r>
        <w:t xml:space="preserve">Копчето Детали овозможува отварање на нова форма за приказ на </w:t>
      </w:r>
      <w:r>
        <w:rPr>
          <w:lang w:val="en-US"/>
        </w:rPr>
        <w:t>WSDL</w:t>
      </w:r>
      <w:r>
        <w:t xml:space="preserve">-от кој што го нуди соодветниот сервис. </w:t>
      </w:r>
      <w:proofErr w:type="gramStart"/>
      <w:r>
        <w:rPr>
          <w:lang w:val="en-US"/>
        </w:rPr>
        <w:t>WSDL</w:t>
      </w:r>
      <w:r>
        <w:t>-от е параметар кој што не смее да биде изменет.</w:t>
      </w:r>
      <w:proofErr w:type="gramEnd"/>
      <w:r>
        <w:t xml:space="preserve"> </w:t>
      </w:r>
    </w:p>
    <w:p w:rsidR="001B749A" w:rsidRPr="001B749A" w:rsidRDefault="000714E5" w:rsidP="00D56312">
      <w:pPr>
        <w:rPr>
          <w:lang w:val="mk-MK"/>
        </w:rPr>
      </w:pPr>
      <w:r>
        <w:rPr>
          <w:noProof/>
          <w:lang w:val="mk-MK" w:eastAsia="mk-MK"/>
        </w:rPr>
        <w:drawing>
          <wp:inline distT="0" distB="0" distL="0" distR="0" wp14:anchorId="05FA0D44" wp14:editId="64DB91B7">
            <wp:extent cx="5756745" cy="2075290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si_wsdl-1.b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12" w:rsidRPr="005349A0" w:rsidRDefault="00D76989" w:rsidP="00D56312">
      <w:pPr>
        <w:pStyle w:val="Heading1"/>
        <w:rPr>
          <w:lang w:val="mk-MK"/>
        </w:rPr>
      </w:pPr>
      <w:bookmarkStart w:id="5" w:name="_Toc424197053"/>
      <w:r>
        <w:rPr>
          <w:lang w:val="mk-MK"/>
        </w:rPr>
        <w:lastRenderedPageBreak/>
        <w:t>ЛОГОВИ</w:t>
      </w:r>
      <w:bookmarkEnd w:id="5"/>
    </w:p>
    <w:p w:rsidR="00D56312" w:rsidRDefault="00D56312" w:rsidP="00D56312">
      <w:pPr>
        <w:rPr>
          <w:lang w:val="en-US"/>
        </w:rPr>
      </w:pPr>
      <w:r>
        <w:t xml:space="preserve">Делот </w:t>
      </w:r>
      <w:r>
        <w:rPr>
          <w:lang w:val="en-US"/>
        </w:rPr>
        <w:t>“</w:t>
      </w:r>
      <w:r w:rsidR="00FE296E">
        <w:rPr>
          <w:lang w:val="mk-MK"/>
        </w:rPr>
        <w:t>Логови</w:t>
      </w:r>
      <w:r>
        <w:rPr>
          <w:lang w:val="en-US"/>
        </w:rPr>
        <w:t>”</w:t>
      </w:r>
      <w:r>
        <w:t xml:space="preserve"> претставува</w:t>
      </w:r>
      <w:r>
        <w:rPr>
          <w:lang w:val="en-US"/>
        </w:rPr>
        <w:t>:</w:t>
      </w:r>
    </w:p>
    <w:p w:rsidR="00D56312" w:rsidRPr="00212FAE" w:rsidRDefault="00D56312" w:rsidP="00D56312">
      <w:pPr>
        <w:pStyle w:val="ListParagraph"/>
        <w:numPr>
          <w:ilvl w:val="0"/>
          <w:numId w:val="18"/>
        </w:numPr>
        <w:jc w:val="left"/>
      </w:pPr>
      <w:r>
        <w:t>Табела со записи за специфичните информации дефинирани за секој</w:t>
      </w:r>
      <w:r w:rsidR="00FE296E">
        <w:rPr>
          <w:lang w:val="mk-MK"/>
        </w:rPr>
        <w:t>а</w:t>
      </w:r>
      <w:r>
        <w:t xml:space="preserve"> </w:t>
      </w:r>
      <w:r w:rsidR="00FE296E">
        <w:rPr>
          <w:lang w:val="mk-MK"/>
        </w:rPr>
        <w:t>трансакција</w:t>
      </w:r>
      <w:r>
        <w:t xml:space="preserve">, </w:t>
      </w:r>
      <w:r w:rsidR="00FE296E">
        <w:rPr>
          <w:lang w:val="mk-MK"/>
        </w:rPr>
        <w:t>корисник, провајдер, токен на рутирање, сервисот кој го нуди провајдерот, комукациска насока и временска ознака</w:t>
      </w:r>
      <w:r>
        <w:t xml:space="preserve"> </w:t>
      </w:r>
    </w:p>
    <w:p w:rsidR="00D56312" w:rsidRDefault="00D56312" w:rsidP="00D56312">
      <w:pPr>
        <w:pStyle w:val="ListParagraph"/>
        <w:numPr>
          <w:ilvl w:val="0"/>
          <w:numId w:val="18"/>
        </w:numPr>
        <w:jc w:val="left"/>
      </w:pPr>
      <w:r>
        <w:t>Функционални полиња и копчиња потребни за нагодување на прегледот соодветните</w:t>
      </w:r>
      <w:r w:rsidRPr="00532EF1">
        <w:t xml:space="preserve"> </w:t>
      </w:r>
      <w:r>
        <w:t>параметри односно записи</w:t>
      </w:r>
    </w:p>
    <w:p w:rsidR="00D56312" w:rsidRDefault="00D56312" w:rsidP="00D56312">
      <w:r>
        <w:t>Во рамките на табелата дефинирани се колоните</w:t>
      </w:r>
      <w:r>
        <w:rPr>
          <w:lang w:val="en-US"/>
        </w:rPr>
        <w:t xml:space="preserve">: </w:t>
      </w:r>
    </w:p>
    <w:p w:rsidR="00D56312" w:rsidRPr="00AE063C" w:rsidRDefault="00FE296E" w:rsidP="00D56312">
      <w:pPr>
        <w:pStyle w:val="ListParagraph"/>
        <w:numPr>
          <w:ilvl w:val="0"/>
          <w:numId w:val="22"/>
        </w:numPr>
        <w:jc w:val="left"/>
      </w:pPr>
      <w:r>
        <w:rPr>
          <w:lang w:val="mk-MK"/>
        </w:rPr>
        <w:t>Трансакција</w:t>
      </w:r>
      <w:r w:rsidR="00D56312">
        <w:rPr>
          <w:lang w:val="en-US"/>
        </w:rPr>
        <w:t xml:space="preserve"> (</w:t>
      </w:r>
      <w:r>
        <w:rPr>
          <w:lang w:val="en-US"/>
        </w:rPr>
        <w:t>G</w:t>
      </w:r>
      <w:r w:rsidR="00D76989">
        <w:rPr>
          <w:lang w:val="en-US"/>
        </w:rPr>
        <w:t>UID</w:t>
      </w:r>
      <w:r w:rsidR="00D56312">
        <w:rPr>
          <w:lang w:val="en-US"/>
        </w:rPr>
        <w:t>)</w:t>
      </w:r>
    </w:p>
    <w:p w:rsidR="00D56312" w:rsidRDefault="00D56312" w:rsidP="00D56312">
      <w:pPr>
        <w:pStyle w:val="ListParagraph"/>
        <w:numPr>
          <w:ilvl w:val="0"/>
          <w:numId w:val="19"/>
        </w:numPr>
        <w:jc w:val="left"/>
      </w:pPr>
      <w:r>
        <w:t>Корисник</w:t>
      </w:r>
      <w:r>
        <w:rPr>
          <w:lang w:val="en-US"/>
        </w:rPr>
        <w:t xml:space="preserve"> (string</w:t>
      </w:r>
      <w:r>
        <w:t>)</w:t>
      </w:r>
    </w:p>
    <w:p w:rsidR="00D56312" w:rsidRDefault="00FE296E" w:rsidP="00D56312">
      <w:pPr>
        <w:pStyle w:val="ListParagraph"/>
        <w:numPr>
          <w:ilvl w:val="0"/>
          <w:numId w:val="19"/>
        </w:numPr>
        <w:jc w:val="left"/>
      </w:pPr>
      <w:r>
        <w:rPr>
          <w:lang w:val="mk-MK"/>
        </w:rPr>
        <w:t>Провајдер</w:t>
      </w:r>
      <w:r w:rsidR="00D56312">
        <w:rPr>
          <w:lang w:val="en-US"/>
        </w:rPr>
        <w:t xml:space="preserve"> (string)</w:t>
      </w:r>
    </w:p>
    <w:p w:rsidR="00D56312" w:rsidRDefault="00FE296E" w:rsidP="00D56312">
      <w:pPr>
        <w:pStyle w:val="ListParagraph"/>
        <w:numPr>
          <w:ilvl w:val="0"/>
          <w:numId w:val="19"/>
        </w:numPr>
        <w:jc w:val="left"/>
      </w:pPr>
      <w:r>
        <w:rPr>
          <w:lang w:val="mk-MK"/>
        </w:rPr>
        <w:t>Токен на рутирање</w:t>
      </w:r>
      <w:r w:rsidR="00D56312">
        <w:t xml:space="preserve"> (</w:t>
      </w:r>
      <w:r>
        <w:rPr>
          <w:lang w:val="en-US"/>
        </w:rPr>
        <w:t>string</w:t>
      </w:r>
      <w:r w:rsidR="00D56312">
        <w:t>)</w:t>
      </w:r>
    </w:p>
    <w:p w:rsidR="00FE296E" w:rsidRPr="00FE296E" w:rsidRDefault="00FE296E" w:rsidP="00D56312">
      <w:pPr>
        <w:pStyle w:val="ListParagraph"/>
        <w:numPr>
          <w:ilvl w:val="0"/>
          <w:numId w:val="19"/>
        </w:numPr>
        <w:jc w:val="left"/>
      </w:pPr>
      <w:r>
        <w:rPr>
          <w:lang w:val="mk-MK"/>
        </w:rPr>
        <w:t>Сервис (</w:t>
      </w:r>
      <w:r>
        <w:rPr>
          <w:lang w:val="en-US"/>
        </w:rPr>
        <w:t>string</w:t>
      </w:r>
      <w:r>
        <w:rPr>
          <w:lang w:val="mk-MK"/>
        </w:rPr>
        <w:t>)</w:t>
      </w:r>
    </w:p>
    <w:p w:rsidR="00FE296E" w:rsidRPr="00FE296E" w:rsidRDefault="00FE296E" w:rsidP="00D56312">
      <w:pPr>
        <w:pStyle w:val="ListParagraph"/>
        <w:numPr>
          <w:ilvl w:val="0"/>
          <w:numId w:val="19"/>
        </w:numPr>
        <w:jc w:val="left"/>
      </w:pPr>
      <w:r>
        <w:rPr>
          <w:lang w:val="mk-MK"/>
        </w:rPr>
        <w:t xml:space="preserve">Комуникациска насока </w:t>
      </w:r>
      <w:r>
        <w:rPr>
          <w:lang w:val="en-US"/>
        </w:rPr>
        <w:t>(string)</w:t>
      </w:r>
    </w:p>
    <w:p w:rsidR="00FE296E" w:rsidRDefault="00FE296E" w:rsidP="00D56312">
      <w:pPr>
        <w:pStyle w:val="ListParagraph"/>
        <w:numPr>
          <w:ilvl w:val="0"/>
          <w:numId w:val="19"/>
        </w:numPr>
        <w:jc w:val="left"/>
      </w:pPr>
      <w:r>
        <w:rPr>
          <w:lang w:val="mk-MK"/>
        </w:rPr>
        <w:t>Временска насока (</w:t>
      </w:r>
      <w:proofErr w:type="spellStart"/>
      <w:r>
        <w:rPr>
          <w:lang w:val="en-US"/>
        </w:rPr>
        <w:t>DateTime</w:t>
      </w:r>
      <w:proofErr w:type="spellEnd"/>
      <w:r>
        <w:rPr>
          <w:lang w:val="mk-MK"/>
        </w:rPr>
        <w:t>)</w:t>
      </w:r>
    </w:p>
    <w:p w:rsidR="00D56312" w:rsidRPr="00FE296E" w:rsidRDefault="00D56312" w:rsidP="00FE296E">
      <w:pPr>
        <w:rPr>
          <w:lang w:val="en-US"/>
        </w:rPr>
      </w:pPr>
      <w:r>
        <w:t>Во рамките надвор од табелата дефинирани се</w:t>
      </w:r>
      <w:r>
        <w:rPr>
          <w:lang w:val="en-US"/>
        </w:rPr>
        <w:t>:</w:t>
      </w:r>
    </w:p>
    <w:p w:rsidR="00D56312" w:rsidRPr="00985B13" w:rsidRDefault="00D56312" w:rsidP="00D56312">
      <w:pPr>
        <w:pStyle w:val="ListParagraph"/>
        <w:numPr>
          <w:ilvl w:val="0"/>
          <w:numId w:val="20"/>
        </w:numPr>
        <w:jc w:val="left"/>
        <w:rPr>
          <w:lang w:val="en-US"/>
        </w:rPr>
      </w:pPr>
      <w:r>
        <w:t>Филтрирање</w:t>
      </w:r>
    </w:p>
    <w:p w:rsidR="00D56312" w:rsidRPr="001B749A" w:rsidRDefault="00D56312" w:rsidP="00D56312">
      <w:pPr>
        <w:pStyle w:val="ListParagraph"/>
        <w:numPr>
          <w:ilvl w:val="0"/>
          <w:numId w:val="20"/>
        </w:numPr>
        <w:jc w:val="left"/>
        <w:rPr>
          <w:lang w:val="en-US"/>
        </w:rPr>
      </w:pPr>
      <w:r>
        <w:t>Навигација и број на записи</w:t>
      </w:r>
    </w:p>
    <w:p w:rsidR="001B749A" w:rsidRPr="001B749A" w:rsidRDefault="00FE296E" w:rsidP="001B749A">
      <w:pPr>
        <w:jc w:val="left"/>
        <w:rPr>
          <w:lang w:val="mk-MK"/>
        </w:rPr>
      </w:pPr>
      <w:r>
        <w:rPr>
          <w:noProof/>
          <w:lang w:val="mk-MK" w:eastAsia="mk-MK"/>
        </w:rPr>
        <w:drawing>
          <wp:inline distT="0" distB="0" distL="0" distR="0" wp14:anchorId="0539C42C" wp14:editId="1427829C">
            <wp:extent cx="5746251" cy="2138900"/>
            <wp:effectExtent l="0" t="0" r="698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vi_pocetna.b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12" w:rsidRPr="00833792" w:rsidRDefault="00D56312" w:rsidP="00D56312">
      <w:r>
        <w:t>ЗАБЕЛЕШКА</w:t>
      </w:r>
      <w:r>
        <w:rPr>
          <w:lang w:val="en-US"/>
        </w:rPr>
        <w:t xml:space="preserve">: </w:t>
      </w:r>
      <w:r>
        <w:t>Важно е да се напомене дека Корисник и Провајдер може да биде секој запис за Учесник од табелата учесници со таа разлика што интерен е оној кој што во полето Надворешен учесник има вредност Не, додека екстерен е оној кој има вредност Да.</w:t>
      </w:r>
    </w:p>
    <w:p w:rsidR="00D56312" w:rsidRPr="00072177" w:rsidRDefault="00072177" w:rsidP="00072177">
      <w:pPr>
        <w:pStyle w:val="Heading2"/>
        <w:rPr>
          <w:lang w:val="mk-MK"/>
        </w:rPr>
      </w:pPr>
      <w:bookmarkStart w:id="6" w:name="_Toc424197054"/>
      <w:r>
        <w:rPr>
          <w:lang w:val="mk-MK"/>
        </w:rPr>
        <w:t>Филтер</w:t>
      </w:r>
      <w:bookmarkEnd w:id="6"/>
    </w:p>
    <w:p w:rsidR="00D56312" w:rsidRDefault="00D56312" w:rsidP="00D56312">
      <w:pPr>
        <w:rPr>
          <w:lang w:val="en-US"/>
        </w:rPr>
      </w:pPr>
      <w:r>
        <w:t>Во рамките на филтерот се наоѓаат</w:t>
      </w:r>
      <w:r>
        <w:rPr>
          <w:lang w:val="en-US"/>
        </w:rPr>
        <w:t>:</w:t>
      </w:r>
    </w:p>
    <w:p w:rsidR="00D56312" w:rsidRPr="008F7BB2" w:rsidRDefault="00D56312" w:rsidP="00D56312">
      <w:pPr>
        <w:pStyle w:val="ListParagraph"/>
        <w:numPr>
          <w:ilvl w:val="0"/>
          <w:numId w:val="24"/>
        </w:numPr>
        <w:jc w:val="left"/>
        <w:rPr>
          <w:lang w:val="en-US"/>
        </w:rPr>
      </w:pPr>
      <w:r>
        <w:t xml:space="preserve">Поле за внес на </w:t>
      </w:r>
      <w:r w:rsidR="00DD2B44">
        <w:t>Корисник</w:t>
      </w:r>
      <w:r w:rsidR="00DD2B44">
        <w:rPr>
          <w:lang w:val="en-US"/>
        </w:rPr>
        <w:t xml:space="preserve"> </w:t>
      </w:r>
      <w:r>
        <w:t>(</w:t>
      </w:r>
      <w:r>
        <w:rPr>
          <w:lang w:val="en-US"/>
        </w:rPr>
        <w:t>input</w:t>
      </w:r>
      <w:r>
        <w:t>)</w:t>
      </w:r>
    </w:p>
    <w:p w:rsidR="00D56312" w:rsidRPr="00DD2B44" w:rsidRDefault="00D56312" w:rsidP="00DD2B44">
      <w:pPr>
        <w:pStyle w:val="ListParagraph"/>
        <w:numPr>
          <w:ilvl w:val="0"/>
          <w:numId w:val="24"/>
        </w:numPr>
        <w:jc w:val="left"/>
        <w:rPr>
          <w:lang w:val="en-US"/>
        </w:rPr>
      </w:pPr>
      <w:r>
        <w:t>Поле за внес на</w:t>
      </w:r>
      <w:r w:rsidR="00DD2B44">
        <w:t xml:space="preserve"> </w:t>
      </w:r>
      <w:r w:rsidR="00DD2B44">
        <w:rPr>
          <w:lang w:val="mk-MK"/>
        </w:rPr>
        <w:t>Провајдер</w:t>
      </w:r>
      <w:r>
        <w:t xml:space="preserve"> (</w:t>
      </w:r>
      <w:r>
        <w:rPr>
          <w:lang w:val="en-US"/>
        </w:rPr>
        <w:t>input</w:t>
      </w:r>
      <w:r>
        <w:t>)</w:t>
      </w:r>
    </w:p>
    <w:p w:rsidR="00D56312" w:rsidRDefault="00D56312" w:rsidP="00D56312">
      <w:pPr>
        <w:pStyle w:val="ListParagraph"/>
        <w:numPr>
          <w:ilvl w:val="0"/>
          <w:numId w:val="24"/>
        </w:numPr>
        <w:jc w:val="left"/>
        <w:rPr>
          <w:lang w:val="en-US"/>
        </w:rPr>
      </w:pPr>
      <w:r>
        <w:t>Барај (</w:t>
      </w:r>
      <w:r>
        <w:rPr>
          <w:lang w:val="en-US"/>
        </w:rPr>
        <w:t>button</w:t>
      </w:r>
      <w:r>
        <w:t xml:space="preserve">) </w:t>
      </w:r>
    </w:p>
    <w:p w:rsidR="00D56312" w:rsidRDefault="00D56312" w:rsidP="00D56312">
      <w:pPr>
        <w:pStyle w:val="ListParagraph"/>
        <w:numPr>
          <w:ilvl w:val="0"/>
          <w:numId w:val="24"/>
        </w:numPr>
        <w:jc w:val="left"/>
        <w:rPr>
          <w:lang w:val="en-US"/>
        </w:rPr>
      </w:pPr>
      <w:r>
        <w:t>Исчисти (</w:t>
      </w:r>
      <w:r>
        <w:rPr>
          <w:lang w:val="en-US"/>
        </w:rPr>
        <w:t>button</w:t>
      </w:r>
      <w:r>
        <w:t>)</w:t>
      </w:r>
    </w:p>
    <w:p w:rsidR="00D56312" w:rsidRDefault="00D56312" w:rsidP="00D56312">
      <w:pPr>
        <w:rPr>
          <w:lang w:val="mk-MK"/>
        </w:rPr>
      </w:pPr>
      <w:r>
        <w:lastRenderedPageBreak/>
        <w:t>Во полињата з</w:t>
      </w:r>
      <w:r w:rsidR="00DD2B44">
        <w:t xml:space="preserve">а внес на </w:t>
      </w:r>
      <w:r w:rsidR="009635C5">
        <w:rPr>
          <w:lang w:val="mk-MK"/>
        </w:rPr>
        <w:t>Корисник</w:t>
      </w:r>
      <w:r w:rsidR="00DD2B44">
        <w:rPr>
          <w:lang w:val="mk-MK"/>
        </w:rPr>
        <w:t xml:space="preserve"> и </w:t>
      </w:r>
      <w:r w:rsidR="009635C5">
        <w:rPr>
          <w:lang w:val="mk-MK"/>
        </w:rPr>
        <w:t>Провајдер</w:t>
      </w:r>
      <w:r w:rsidR="00DD2B44">
        <w:t xml:space="preserve"> </w:t>
      </w:r>
      <w:r>
        <w:t xml:space="preserve">апликацискиот корисник соодветно внесува одредена вредност. </w:t>
      </w:r>
    </w:p>
    <w:p w:rsidR="001B749A" w:rsidRPr="001B749A" w:rsidRDefault="00DD2B44" w:rsidP="00D56312">
      <w:pPr>
        <w:rPr>
          <w:lang w:val="mk-MK"/>
        </w:rPr>
      </w:pPr>
      <w:r>
        <w:rPr>
          <w:noProof/>
          <w:lang w:val="mk-MK" w:eastAsia="mk-MK"/>
        </w:rPr>
        <w:drawing>
          <wp:inline distT="0" distB="0" distL="0" distR="0" wp14:anchorId="4ACA5E1B" wp14:editId="50891DEE">
            <wp:extent cx="5746253" cy="2011680"/>
            <wp:effectExtent l="0" t="0" r="6985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vi_filter.b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12" w:rsidRDefault="00D56312" w:rsidP="00D56312">
      <w:pPr>
        <w:pStyle w:val="ListParagraph"/>
        <w:numPr>
          <w:ilvl w:val="0"/>
          <w:numId w:val="25"/>
        </w:numPr>
        <w:jc w:val="left"/>
      </w:pPr>
      <w:r>
        <w:t xml:space="preserve">Клик на Барај </w:t>
      </w:r>
    </w:p>
    <w:p w:rsidR="00D56312" w:rsidRDefault="00D56312" w:rsidP="00D56312">
      <w:pPr>
        <w:rPr>
          <w:lang w:val="mk-MK"/>
        </w:rPr>
      </w:pPr>
      <w:r>
        <w:t>На овој начин може да се пребаруваат записи кои за</w:t>
      </w:r>
      <w:r w:rsidR="00DD2B44">
        <w:t xml:space="preserve"> полињата </w:t>
      </w:r>
      <w:r w:rsidR="00FB2FB9">
        <w:rPr>
          <w:lang w:val="mk-MK"/>
        </w:rPr>
        <w:t>Корисник</w:t>
      </w:r>
      <w:r w:rsidR="00DD2B44">
        <w:rPr>
          <w:lang w:val="mk-MK"/>
        </w:rPr>
        <w:t xml:space="preserve"> и </w:t>
      </w:r>
      <w:r w:rsidR="00FB2FB9">
        <w:rPr>
          <w:lang w:val="mk-MK"/>
        </w:rPr>
        <w:t>Провајдер</w:t>
      </w:r>
      <w:r w:rsidR="00B27339">
        <w:rPr>
          <w:lang w:val="mk-MK"/>
        </w:rPr>
        <w:t xml:space="preserve"> кои</w:t>
      </w:r>
      <w:r w:rsidR="00DD2B44">
        <w:t xml:space="preserve"> </w:t>
      </w:r>
      <w:r>
        <w:t xml:space="preserve">ја содржат внесената вредност. </w:t>
      </w:r>
    </w:p>
    <w:p w:rsidR="001B749A" w:rsidRPr="001B749A" w:rsidRDefault="00DD2B44" w:rsidP="00D56312">
      <w:pPr>
        <w:rPr>
          <w:lang w:val="mk-MK"/>
        </w:rPr>
      </w:pPr>
      <w:r>
        <w:rPr>
          <w:noProof/>
          <w:lang w:val="mk-MK" w:eastAsia="mk-MK"/>
        </w:rPr>
        <w:drawing>
          <wp:inline distT="0" distB="0" distL="0" distR="0" wp14:anchorId="374E116C" wp14:editId="48FF2D88">
            <wp:extent cx="5760720" cy="249682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vi_baraj.b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12" w:rsidRDefault="00D56312" w:rsidP="00D56312">
      <w:pPr>
        <w:pStyle w:val="ListParagraph"/>
        <w:numPr>
          <w:ilvl w:val="0"/>
          <w:numId w:val="25"/>
        </w:numPr>
        <w:jc w:val="left"/>
      </w:pPr>
      <w:r>
        <w:t>Клик на Исчисти</w:t>
      </w:r>
    </w:p>
    <w:p w:rsidR="00D56312" w:rsidRDefault="00D56312" w:rsidP="00D56312">
      <w:r>
        <w:t xml:space="preserve">На овој начин се брише внесената вредност од претходно наведените полиња и воедно се вчитуваат сите записи од </w:t>
      </w:r>
      <w:r w:rsidR="00DD2B44">
        <w:rPr>
          <w:lang w:val="mk-MK"/>
        </w:rPr>
        <w:t>логовите</w:t>
      </w:r>
      <w:r>
        <w:t>.</w:t>
      </w:r>
    </w:p>
    <w:p w:rsidR="00D56312" w:rsidRPr="00072177" w:rsidRDefault="00072177" w:rsidP="00072177">
      <w:pPr>
        <w:pStyle w:val="Heading2"/>
        <w:rPr>
          <w:lang w:val="mk-MK"/>
        </w:rPr>
      </w:pPr>
      <w:bookmarkStart w:id="7" w:name="_Toc424197055"/>
      <w:r>
        <w:rPr>
          <w:lang w:val="mk-MK"/>
        </w:rPr>
        <w:t>Навигација</w:t>
      </w:r>
      <w:bookmarkEnd w:id="7"/>
    </w:p>
    <w:p w:rsidR="00D56312" w:rsidRDefault="00D56312" w:rsidP="00D56312">
      <w:pPr>
        <w:rPr>
          <w:lang w:val="en-US"/>
        </w:rPr>
      </w:pPr>
      <w:r>
        <w:t xml:space="preserve">Под табелата со записи за </w:t>
      </w:r>
      <w:r w:rsidR="00815D51">
        <w:rPr>
          <w:lang w:val="mk-MK"/>
        </w:rPr>
        <w:t>трансакциите</w:t>
      </w:r>
      <w:r>
        <w:t xml:space="preserve"> се наоѓа делот за навигација и опцијата за избор на број на записи по страна. </w:t>
      </w:r>
    </w:p>
    <w:p w:rsidR="00D56312" w:rsidRPr="00C27D31" w:rsidRDefault="00D56312" w:rsidP="00D56312">
      <w:pPr>
        <w:pStyle w:val="ListParagraph"/>
        <w:numPr>
          <w:ilvl w:val="0"/>
          <w:numId w:val="25"/>
        </w:numPr>
        <w:jc w:val="left"/>
        <w:rPr>
          <w:lang w:val="en-US"/>
        </w:rPr>
      </w:pPr>
      <w:r>
        <w:t>Клик на конкретна страна од навигацијата (</w:t>
      </w:r>
      <w:r>
        <w:rPr>
          <w:lang w:val="en-US"/>
        </w:rPr>
        <w:t>pagination</w:t>
      </w:r>
      <w:r>
        <w:t>)</w:t>
      </w:r>
    </w:p>
    <w:p w:rsidR="00E6015E" w:rsidRPr="00E6015E" w:rsidRDefault="00D56312" w:rsidP="00E6015E">
      <w:pPr>
        <w:pStyle w:val="ListParagraph"/>
        <w:numPr>
          <w:ilvl w:val="0"/>
          <w:numId w:val="25"/>
        </w:numPr>
        <w:jc w:val="left"/>
      </w:pPr>
      <w:r>
        <w:t>Клик на копчето за број на записи (</w:t>
      </w:r>
      <w:r>
        <w:rPr>
          <w:lang w:val="en-US"/>
        </w:rPr>
        <w:t>select</w:t>
      </w:r>
      <w:r>
        <w:t>)</w:t>
      </w:r>
      <w:r>
        <w:rPr>
          <w:lang w:val="en-US"/>
        </w:rPr>
        <w:t xml:space="preserve"> </w:t>
      </w:r>
    </w:p>
    <w:p w:rsidR="00E6015E" w:rsidRPr="00E6015E" w:rsidRDefault="00815D51" w:rsidP="00E6015E">
      <w:pPr>
        <w:jc w:val="left"/>
        <w:rPr>
          <w:lang w:val="mk-MK"/>
        </w:rPr>
      </w:pPr>
      <w:r>
        <w:rPr>
          <w:noProof/>
          <w:lang w:val="mk-MK" w:eastAsia="mk-MK"/>
        </w:rPr>
        <w:lastRenderedPageBreak/>
        <w:drawing>
          <wp:inline distT="0" distB="0" distL="0" distR="0" wp14:anchorId="00829752" wp14:editId="2CF3E142">
            <wp:extent cx="5746254" cy="2274073"/>
            <wp:effectExtent l="0" t="0" r="698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vi_navigacija.b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12" w:rsidRDefault="00D56312" w:rsidP="00D56312">
      <w:pPr>
        <w:rPr>
          <w:lang w:val="mk-MK"/>
        </w:rPr>
      </w:pPr>
      <w:r>
        <w:t>Со соодветно нагодување на наведените параметри на апликацискиот корисник му е овозможува лично прилагодување при прегледувањето на записите.</w:t>
      </w:r>
    </w:p>
    <w:p w:rsidR="00E6015E" w:rsidRDefault="00815D51" w:rsidP="00D56312">
      <w:pPr>
        <w:rPr>
          <w:lang w:val="mk-MK"/>
        </w:rPr>
      </w:pPr>
      <w:r>
        <w:rPr>
          <w:noProof/>
          <w:lang w:val="mk-MK" w:eastAsia="mk-MK"/>
        </w:rPr>
        <w:drawing>
          <wp:inline distT="0" distB="0" distL="0" distR="0" wp14:anchorId="23156ADC" wp14:editId="07B13CA6">
            <wp:extent cx="5756745" cy="2297927"/>
            <wp:effectExtent l="0" t="0" r="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vi_pagination.b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51" w:rsidRDefault="00815D51" w:rsidP="00815D51">
      <w:pPr>
        <w:pStyle w:val="Heading2"/>
        <w:rPr>
          <w:lang w:val="mk-MK"/>
        </w:rPr>
      </w:pPr>
      <w:bookmarkStart w:id="8" w:name="_Toc424197056"/>
      <w:r>
        <w:rPr>
          <w:lang w:val="mk-MK"/>
        </w:rPr>
        <w:t>Детали</w:t>
      </w:r>
      <w:bookmarkEnd w:id="8"/>
    </w:p>
    <w:p w:rsidR="00815D51" w:rsidRDefault="00815D51" w:rsidP="00815D51">
      <w:pPr>
        <w:rPr>
          <w:lang w:val="mk-MK"/>
        </w:rPr>
      </w:pPr>
      <w:r>
        <w:t>Секој запис во табелата со учесници содржи копче Детали</w:t>
      </w:r>
    </w:p>
    <w:p w:rsidR="00815D51" w:rsidRDefault="00815D51" w:rsidP="00815D51">
      <w:pPr>
        <w:pStyle w:val="ListParagraph"/>
        <w:numPr>
          <w:ilvl w:val="0"/>
          <w:numId w:val="27"/>
        </w:numPr>
        <w:rPr>
          <w:lang w:val="mk-MK"/>
        </w:rPr>
      </w:pPr>
      <w:r>
        <w:rPr>
          <w:lang w:val="mk-MK"/>
        </w:rPr>
        <w:t>Кликни на копче Детали</w:t>
      </w:r>
    </w:p>
    <w:p w:rsidR="00815D51" w:rsidRDefault="00815D51" w:rsidP="00815D51">
      <w:pPr>
        <w:ind w:left="360"/>
        <w:rPr>
          <w:lang w:val="en-US"/>
        </w:rPr>
      </w:pPr>
      <w:r>
        <w:rPr>
          <w:noProof/>
          <w:lang w:val="mk-MK" w:eastAsia="mk-MK"/>
        </w:rPr>
        <w:drawing>
          <wp:inline distT="0" distB="0" distL="0" distR="0" wp14:anchorId="35706969" wp14:editId="3488ACB6">
            <wp:extent cx="5760720" cy="2319655"/>
            <wp:effectExtent l="0" t="0" r="0" b="444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vi_detali.b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89" w:rsidRDefault="00815D51" w:rsidP="00815D51">
      <w:pPr>
        <w:rPr>
          <w:lang w:val="en-US"/>
        </w:rPr>
      </w:pPr>
      <w:r>
        <w:lastRenderedPageBreak/>
        <w:t xml:space="preserve">Копчето Детали овозможува отварање на нова форма за </w:t>
      </w:r>
      <w:r>
        <w:rPr>
          <w:lang w:val="mk-MK"/>
        </w:rPr>
        <w:t>детален</w:t>
      </w:r>
      <w:r>
        <w:t xml:space="preserve"> приказ на </w:t>
      </w:r>
      <w:r>
        <w:rPr>
          <w:lang w:val="mk-MK"/>
        </w:rPr>
        <w:t>одредена трансакција</w:t>
      </w:r>
      <w:r w:rsidR="00420689">
        <w:rPr>
          <w:lang w:val="mk-MK"/>
        </w:rPr>
        <w:t>. Во оваа форма се наоѓаат следните полиња</w:t>
      </w:r>
      <w:r w:rsidR="00420689">
        <w:rPr>
          <w:lang w:val="en-US"/>
        </w:rPr>
        <w:t xml:space="preserve">: </w:t>
      </w:r>
    </w:p>
    <w:p w:rsidR="00815D51" w:rsidRPr="00420689" w:rsidRDefault="00D76989" w:rsidP="00420689">
      <w:pPr>
        <w:pStyle w:val="ListParagraph"/>
        <w:numPr>
          <w:ilvl w:val="0"/>
          <w:numId w:val="28"/>
        </w:numPr>
        <w:rPr>
          <w:lang w:val="mk-MK"/>
        </w:rPr>
      </w:pPr>
      <w:r>
        <w:rPr>
          <w:lang w:val="mk-MK"/>
        </w:rPr>
        <w:t>Трансакциски број</w:t>
      </w:r>
      <w:r>
        <w:rPr>
          <w:lang w:val="en-US"/>
        </w:rPr>
        <w:t xml:space="preserve"> </w:t>
      </w:r>
      <w:r w:rsidR="00420689">
        <w:rPr>
          <w:lang w:val="en-US"/>
        </w:rPr>
        <w:t>(long integer)</w:t>
      </w:r>
    </w:p>
    <w:p w:rsidR="00420689" w:rsidRPr="00420689" w:rsidRDefault="00420689" w:rsidP="00420689">
      <w:pPr>
        <w:pStyle w:val="ListParagraph"/>
        <w:numPr>
          <w:ilvl w:val="0"/>
          <w:numId w:val="28"/>
        </w:numPr>
        <w:rPr>
          <w:lang w:val="mk-MK"/>
        </w:rPr>
      </w:pPr>
      <w:r>
        <w:rPr>
          <w:lang w:val="mk-MK"/>
        </w:rPr>
        <w:t xml:space="preserve">Корисник </w:t>
      </w:r>
      <w:r>
        <w:rPr>
          <w:lang w:val="en-US"/>
        </w:rPr>
        <w:t>(string)</w:t>
      </w:r>
    </w:p>
    <w:p w:rsidR="00420689" w:rsidRPr="00420689" w:rsidRDefault="00420689" w:rsidP="00420689">
      <w:pPr>
        <w:pStyle w:val="ListParagraph"/>
        <w:numPr>
          <w:ilvl w:val="0"/>
          <w:numId w:val="28"/>
        </w:numPr>
        <w:rPr>
          <w:lang w:val="mk-MK"/>
        </w:rPr>
      </w:pPr>
      <w:r>
        <w:rPr>
          <w:lang w:val="mk-MK"/>
        </w:rPr>
        <w:t>Провајдер (</w:t>
      </w:r>
      <w:r>
        <w:rPr>
          <w:lang w:val="en-US"/>
        </w:rPr>
        <w:t>string</w:t>
      </w:r>
      <w:r>
        <w:rPr>
          <w:lang w:val="mk-MK"/>
        </w:rPr>
        <w:t>)</w:t>
      </w:r>
    </w:p>
    <w:p w:rsidR="00420689" w:rsidRPr="00420689" w:rsidRDefault="00420689" w:rsidP="00420689">
      <w:pPr>
        <w:pStyle w:val="ListParagraph"/>
        <w:numPr>
          <w:ilvl w:val="0"/>
          <w:numId w:val="28"/>
        </w:numPr>
        <w:rPr>
          <w:lang w:val="mk-MK"/>
        </w:rPr>
      </w:pPr>
      <w:r>
        <w:rPr>
          <w:lang w:val="mk-MK"/>
        </w:rPr>
        <w:t xml:space="preserve">Токен за рутирање </w:t>
      </w:r>
      <w:r>
        <w:rPr>
          <w:lang w:val="en-US"/>
        </w:rPr>
        <w:t>(string)</w:t>
      </w:r>
    </w:p>
    <w:p w:rsidR="00420689" w:rsidRPr="00420689" w:rsidRDefault="00420689" w:rsidP="00420689">
      <w:pPr>
        <w:pStyle w:val="ListParagraph"/>
        <w:numPr>
          <w:ilvl w:val="0"/>
          <w:numId w:val="28"/>
        </w:numPr>
        <w:rPr>
          <w:lang w:val="mk-MK"/>
        </w:rPr>
      </w:pPr>
      <w:r>
        <w:rPr>
          <w:lang w:val="mk-MK"/>
        </w:rPr>
        <w:t xml:space="preserve">Сервис </w:t>
      </w:r>
      <w:r>
        <w:rPr>
          <w:lang w:val="en-US"/>
        </w:rPr>
        <w:t>(string)</w:t>
      </w:r>
    </w:p>
    <w:p w:rsidR="00420689" w:rsidRPr="00420689" w:rsidRDefault="00D76989" w:rsidP="00420689">
      <w:pPr>
        <w:pStyle w:val="ListParagraph"/>
        <w:numPr>
          <w:ilvl w:val="0"/>
          <w:numId w:val="28"/>
        </w:numPr>
        <w:rPr>
          <w:lang w:val="mk-MK"/>
        </w:rPr>
      </w:pPr>
      <w:r>
        <w:rPr>
          <w:lang w:val="mk-MK"/>
        </w:rPr>
        <w:t>Насока на комуникација</w:t>
      </w:r>
      <w:r>
        <w:rPr>
          <w:lang w:val="en-US"/>
        </w:rPr>
        <w:t xml:space="preserve"> </w:t>
      </w:r>
      <w:r w:rsidR="00420689">
        <w:rPr>
          <w:lang w:val="mk-MK"/>
        </w:rPr>
        <w:t>(</w:t>
      </w:r>
      <w:r w:rsidR="00420689">
        <w:rPr>
          <w:lang w:val="en-US"/>
        </w:rPr>
        <w:t>string</w:t>
      </w:r>
      <w:r w:rsidR="00420689">
        <w:rPr>
          <w:lang w:val="mk-MK"/>
        </w:rPr>
        <w:t>)</w:t>
      </w:r>
    </w:p>
    <w:p w:rsidR="00420689" w:rsidRPr="00420689" w:rsidRDefault="00420689" w:rsidP="00420689">
      <w:pPr>
        <w:pStyle w:val="ListParagraph"/>
        <w:numPr>
          <w:ilvl w:val="0"/>
          <w:numId w:val="28"/>
        </w:numPr>
        <w:rPr>
          <w:lang w:val="mk-MK"/>
        </w:rPr>
      </w:pPr>
      <w:r>
        <w:rPr>
          <w:lang w:val="mk-MK"/>
        </w:rPr>
        <w:t>Тип на повик (</w:t>
      </w:r>
      <w:r>
        <w:rPr>
          <w:lang w:val="en-US"/>
        </w:rPr>
        <w:t>string</w:t>
      </w:r>
      <w:r>
        <w:rPr>
          <w:lang w:val="mk-MK"/>
        </w:rPr>
        <w:t>)</w:t>
      </w:r>
    </w:p>
    <w:p w:rsidR="00420689" w:rsidRPr="00420689" w:rsidRDefault="00420689" w:rsidP="00420689">
      <w:pPr>
        <w:pStyle w:val="ListParagraph"/>
        <w:numPr>
          <w:ilvl w:val="0"/>
          <w:numId w:val="28"/>
        </w:numPr>
        <w:rPr>
          <w:lang w:val="mk-MK"/>
        </w:rPr>
      </w:pPr>
      <w:r>
        <w:rPr>
          <w:lang w:val="mk-MK"/>
        </w:rPr>
        <w:t>Печат на сертификат (</w:t>
      </w:r>
      <w:r>
        <w:rPr>
          <w:lang w:val="en-US"/>
        </w:rPr>
        <w:t>string</w:t>
      </w:r>
      <w:r>
        <w:rPr>
          <w:lang w:val="mk-MK"/>
        </w:rPr>
        <w:t>)</w:t>
      </w:r>
    </w:p>
    <w:p w:rsidR="00420689" w:rsidRPr="00420689" w:rsidRDefault="00420689" w:rsidP="00420689">
      <w:pPr>
        <w:pStyle w:val="ListParagraph"/>
        <w:numPr>
          <w:ilvl w:val="0"/>
          <w:numId w:val="28"/>
        </w:numPr>
        <w:rPr>
          <w:lang w:val="mk-MK"/>
        </w:rPr>
      </w:pPr>
      <w:r>
        <w:rPr>
          <w:lang w:val="mk-MK"/>
        </w:rPr>
        <w:t>Статус (</w:t>
      </w:r>
      <w:r>
        <w:rPr>
          <w:lang w:val="en-US"/>
        </w:rPr>
        <w:t>string</w:t>
      </w:r>
      <w:r>
        <w:rPr>
          <w:lang w:val="mk-MK"/>
        </w:rPr>
        <w:t>)</w:t>
      </w:r>
    </w:p>
    <w:p w:rsidR="00420689" w:rsidRPr="00420689" w:rsidRDefault="00D76989" w:rsidP="00420689">
      <w:pPr>
        <w:pStyle w:val="ListParagraph"/>
        <w:numPr>
          <w:ilvl w:val="0"/>
          <w:numId w:val="28"/>
        </w:numPr>
        <w:rPr>
          <w:lang w:val="mk-MK"/>
        </w:rPr>
      </w:pPr>
      <w:r>
        <w:rPr>
          <w:lang w:val="en-US"/>
        </w:rPr>
        <w:t>MIME t</w:t>
      </w:r>
      <w:r w:rsidR="00420689">
        <w:rPr>
          <w:lang w:val="en-US"/>
        </w:rPr>
        <w:t>ype (string)</w:t>
      </w:r>
    </w:p>
    <w:p w:rsidR="00420689" w:rsidRPr="00420689" w:rsidRDefault="00420689" w:rsidP="00420689">
      <w:pPr>
        <w:pStyle w:val="ListParagraph"/>
        <w:numPr>
          <w:ilvl w:val="0"/>
          <w:numId w:val="28"/>
        </w:numPr>
        <w:rPr>
          <w:lang w:val="mk-MK"/>
        </w:rPr>
      </w:pPr>
      <w:r>
        <w:rPr>
          <w:lang w:val="mk-MK"/>
        </w:rPr>
        <w:t>Временски печат (</w:t>
      </w:r>
      <w:proofErr w:type="spellStart"/>
      <w:r>
        <w:rPr>
          <w:lang w:val="en-US"/>
        </w:rPr>
        <w:t>DateTime</w:t>
      </w:r>
      <w:proofErr w:type="spellEnd"/>
      <w:r>
        <w:rPr>
          <w:lang w:val="mk-MK"/>
        </w:rPr>
        <w:t>)</w:t>
      </w:r>
    </w:p>
    <w:p w:rsidR="00420689" w:rsidRPr="00420689" w:rsidRDefault="00420689" w:rsidP="00420689">
      <w:pPr>
        <w:pStyle w:val="ListParagraph"/>
        <w:numPr>
          <w:ilvl w:val="0"/>
          <w:numId w:val="28"/>
        </w:numPr>
        <w:rPr>
          <w:lang w:val="mk-MK"/>
        </w:rPr>
      </w:pPr>
      <w:r>
        <w:rPr>
          <w:lang w:val="mk-MK"/>
        </w:rPr>
        <w:t>Дата на креирање (</w:t>
      </w:r>
      <w:proofErr w:type="spellStart"/>
      <w:r>
        <w:rPr>
          <w:lang w:val="en-US"/>
        </w:rPr>
        <w:t>DateTime</w:t>
      </w:r>
      <w:proofErr w:type="spellEnd"/>
      <w:r>
        <w:rPr>
          <w:lang w:val="mk-MK"/>
        </w:rPr>
        <w:t>)</w:t>
      </w:r>
    </w:p>
    <w:p w:rsidR="00420689" w:rsidRPr="00420689" w:rsidRDefault="00420689" w:rsidP="00420689">
      <w:pPr>
        <w:ind w:left="410"/>
        <w:rPr>
          <w:lang w:val="en-US"/>
        </w:rPr>
      </w:pPr>
      <w:r>
        <w:rPr>
          <w:noProof/>
          <w:lang w:val="mk-MK" w:eastAsia="mk-MK"/>
        </w:rPr>
        <w:drawing>
          <wp:inline distT="0" distB="0" distL="0" distR="0">
            <wp:extent cx="5760720" cy="2852420"/>
            <wp:effectExtent l="0" t="0" r="0" b="50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vi_detali1.b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51" w:rsidRDefault="00815D51" w:rsidP="00815D51">
      <w:pPr>
        <w:ind w:left="360"/>
        <w:rPr>
          <w:lang w:val="en-US"/>
        </w:rPr>
      </w:pPr>
    </w:p>
    <w:p w:rsidR="00815D51" w:rsidRPr="00815D51" w:rsidRDefault="00815D51" w:rsidP="00815D51">
      <w:pPr>
        <w:ind w:left="360"/>
        <w:rPr>
          <w:lang w:val="en-US"/>
        </w:rPr>
      </w:pPr>
    </w:p>
    <w:p w:rsidR="00815D51" w:rsidRPr="00E6015E" w:rsidRDefault="00815D51" w:rsidP="00D56312">
      <w:pPr>
        <w:rPr>
          <w:lang w:val="mk-MK"/>
        </w:rPr>
      </w:pPr>
    </w:p>
    <w:sectPr w:rsidR="00815D51" w:rsidRPr="00E6015E" w:rsidSect="001A7A02">
      <w:footerReference w:type="defaul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E0F" w:rsidRDefault="00FB2E0F" w:rsidP="00241180">
      <w:pPr>
        <w:spacing w:after="0" w:line="240" w:lineRule="auto"/>
      </w:pPr>
      <w:r>
        <w:separator/>
      </w:r>
    </w:p>
  </w:endnote>
  <w:endnote w:type="continuationSeparator" w:id="0">
    <w:p w:rsidR="00FB2E0F" w:rsidRDefault="00FB2E0F" w:rsidP="00241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05121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6369" w:rsidRDefault="00916369" w:rsidP="00BC0E65">
        <w:pPr>
          <w:pStyle w:val="Footer"/>
          <w:jc w:val="right"/>
        </w:pPr>
        <w:r>
          <w:rPr>
            <w:noProof/>
            <w:color w:val="A6A6A6"/>
            <w:lang w:val="mk-MK" w:eastAsia="mk-MK"/>
          </w:rPr>
          <w:drawing>
            <wp:anchor distT="0" distB="0" distL="114300" distR="114300" simplePos="0" relativeHeight="251659264" behindDoc="0" locked="0" layoutInCell="1" allowOverlap="1" wp14:anchorId="130CC0CD" wp14:editId="6B4D3D7B">
              <wp:simplePos x="0" y="0"/>
              <wp:positionH relativeFrom="column">
                <wp:posOffset>4858385</wp:posOffset>
              </wp:positionH>
              <wp:positionV relativeFrom="paragraph">
                <wp:posOffset>-37465</wp:posOffset>
              </wp:positionV>
              <wp:extent cx="617220" cy="332740"/>
              <wp:effectExtent l="0" t="0" r="0" b="0"/>
              <wp:wrapNone/>
              <wp:docPr id="12" name="Picture 12" descr="Tri-streli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Tri-strelice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" cy="33274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rPr>
            <w:noProof/>
            <w:lang w:val="mk-MK" w:eastAsia="mk-MK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0D3C7CB1" wp14:editId="6488401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14275</wp:posOffset>
                  </wp:positionV>
                  <wp:extent cx="2374265" cy="265430"/>
                  <wp:effectExtent l="0" t="0" r="0" b="1270"/>
                  <wp:wrapNone/>
                  <wp:docPr id="30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4265" cy="265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6369" w:rsidRPr="00BC0E65" w:rsidRDefault="00916369">
                              <w:pPr>
                                <w:rPr>
                                  <w:lang w:val="en-US"/>
                                </w:rPr>
                              </w:pPr>
                              <w:r w:rsidRPr="00BC0E65">
                                <w:rPr>
                                  <w:lang w:val="en-US"/>
                                </w:rPr>
                                <w:t>MIM Protocol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40000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0;text-align:left;margin-left:-5.15pt;margin-top:1.1pt;width:186.95pt;height:20.9pt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" filled="f" stroked="f">
                  <v:textbox>
                    <w:txbxContent>
                      <w:p w:rsidR="00916369" w:rsidRPr="00BC0E65" w:rsidRDefault="00916369">
                        <w:pPr>
                          <w:rPr>
                            <w:lang w:val="en-US"/>
                          </w:rPr>
                        </w:pPr>
                        <w:r w:rsidRPr="00BC0E65">
                          <w:rPr>
                            <w:lang w:val="en-US"/>
                          </w:rPr>
                          <w:t>MIM Protocol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BC0E65">
          <w:rPr>
            <w:noProof/>
            <w:lang w:val="mk-MK" w:eastAsia="mk-MK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5A0F3ECB" wp14:editId="15E8D16F">
                  <wp:simplePos x="0" y="0"/>
                  <wp:positionH relativeFrom="column">
                    <wp:posOffset>5470525</wp:posOffset>
                  </wp:positionH>
                  <wp:positionV relativeFrom="paragraph">
                    <wp:posOffset>12700</wp:posOffset>
                  </wp:positionV>
                  <wp:extent cx="0" cy="179070"/>
                  <wp:effectExtent l="0" t="0" r="19050" b="11430"/>
                  <wp:wrapNone/>
                  <wp:docPr id="7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1790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shapetype w14:anchorId="4F13C88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26" type="#_x0000_t32" style="position:absolute;margin-left:430.75pt;margin-top:1pt;width:0;height:1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" strokecolor="#bfbfbf"/>
              </w:pict>
            </mc:Fallback>
          </mc:AlternateContent>
        </w:r>
        <w:r w:rsidRPr="00BC0E65">
          <w:rPr>
            <w:noProof/>
            <w:lang w:val="mk-MK" w:eastAsia="mk-MK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FB74114" wp14:editId="5448671E">
                  <wp:simplePos x="0" y="0"/>
                  <wp:positionH relativeFrom="column">
                    <wp:posOffset>-250825</wp:posOffset>
                  </wp:positionH>
                  <wp:positionV relativeFrom="paragraph">
                    <wp:posOffset>14275</wp:posOffset>
                  </wp:positionV>
                  <wp:extent cx="6310630" cy="5080"/>
                  <wp:effectExtent l="0" t="0" r="13970" b="33020"/>
                  <wp:wrapNone/>
                  <wp:docPr id="6" name="AutoShap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10630" cy="50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shape w14:anchorId="7BDEFE8F" id="AutoShape 5" o:spid="_x0000_s1026" type="#_x0000_t32" style="position:absolute;margin-left:-19.75pt;margin-top:1.1pt;width:496.9pt;height: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" strokecolor="#bfbfbf"/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49A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16369" w:rsidRDefault="0091636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E0F" w:rsidRDefault="00FB2E0F" w:rsidP="00241180">
      <w:pPr>
        <w:spacing w:after="0" w:line="240" w:lineRule="auto"/>
      </w:pPr>
      <w:r>
        <w:separator/>
      </w:r>
    </w:p>
  </w:footnote>
  <w:footnote w:type="continuationSeparator" w:id="0">
    <w:p w:rsidR="00FB2E0F" w:rsidRDefault="00FB2E0F" w:rsidP="00241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54FA"/>
    <w:multiLevelType w:val="hybridMultilevel"/>
    <w:tmpl w:val="7B665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56393"/>
    <w:multiLevelType w:val="hybridMultilevel"/>
    <w:tmpl w:val="92426BE6"/>
    <w:lvl w:ilvl="0" w:tplc="041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9617879"/>
    <w:multiLevelType w:val="hybridMultilevel"/>
    <w:tmpl w:val="D070F25A"/>
    <w:lvl w:ilvl="0" w:tplc="042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E7273"/>
    <w:multiLevelType w:val="hybridMultilevel"/>
    <w:tmpl w:val="F8187190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25693"/>
    <w:multiLevelType w:val="hybridMultilevel"/>
    <w:tmpl w:val="F4B2E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5B7F9F"/>
    <w:multiLevelType w:val="hybridMultilevel"/>
    <w:tmpl w:val="995A9DF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220B2A71"/>
    <w:multiLevelType w:val="hybridMultilevel"/>
    <w:tmpl w:val="C0A86A7E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9F4428"/>
    <w:multiLevelType w:val="hybridMultilevel"/>
    <w:tmpl w:val="E4C606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A468F0"/>
    <w:multiLevelType w:val="hybridMultilevel"/>
    <w:tmpl w:val="155A60C2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DA52E6"/>
    <w:multiLevelType w:val="hybridMultilevel"/>
    <w:tmpl w:val="037C0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AA238A"/>
    <w:multiLevelType w:val="hybridMultilevel"/>
    <w:tmpl w:val="15B6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4E5597"/>
    <w:multiLevelType w:val="hybridMultilevel"/>
    <w:tmpl w:val="581A4166"/>
    <w:lvl w:ilvl="0" w:tplc="042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C4368C"/>
    <w:multiLevelType w:val="hybridMultilevel"/>
    <w:tmpl w:val="10529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20B06"/>
    <w:multiLevelType w:val="hybridMultilevel"/>
    <w:tmpl w:val="1FE2688E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2A6B76"/>
    <w:multiLevelType w:val="hybridMultilevel"/>
    <w:tmpl w:val="F188A3C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682718"/>
    <w:multiLevelType w:val="hybridMultilevel"/>
    <w:tmpl w:val="0B04E026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762224"/>
    <w:multiLevelType w:val="hybridMultilevel"/>
    <w:tmpl w:val="F9C817BA"/>
    <w:lvl w:ilvl="0" w:tplc="0B2E33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AE72225"/>
    <w:multiLevelType w:val="hybridMultilevel"/>
    <w:tmpl w:val="5F48C43A"/>
    <w:lvl w:ilvl="0" w:tplc="F3FCCC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AF817C9"/>
    <w:multiLevelType w:val="hybridMultilevel"/>
    <w:tmpl w:val="5F48C43A"/>
    <w:lvl w:ilvl="0" w:tplc="F3FCCC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AF831C8"/>
    <w:multiLevelType w:val="hybridMultilevel"/>
    <w:tmpl w:val="F5CC13DE"/>
    <w:lvl w:ilvl="0" w:tplc="FCB0987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6F7E67"/>
    <w:multiLevelType w:val="hybridMultilevel"/>
    <w:tmpl w:val="5F48C43A"/>
    <w:lvl w:ilvl="0" w:tplc="F3FCCC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F8826B1"/>
    <w:multiLevelType w:val="hybridMultilevel"/>
    <w:tmpl w:val="F61C34B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295763"/>
    <w:multiLevelType w:val="hybridMultilevel"/>
    <w:tmpl w:val="853A860E"/>
    <w:lvl w:ilvl="0" w:tplc="041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66300A9F"/>
    <w:multiLevelType w:val="hybridMultilevel"/>
    <w:tmpl w:val="507E557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9C6F0B"/>
    <w:multiLevelType w:val="hybridMultilevel"/>
    <w:tmpl w:val="0A70E0A2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1B7090"/>
    <w:multiLevelType w:val="hybridMultilevel"/>
    <w:tmpl w:val="F5CC13DE"/>
    <w:lvl w:ilvl="0" w:tplc="FCB0987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777BAB"/>
    <w:multiLevelType w:val="hybridMultilevel"/>
    <w:tmpl w:val="4C38852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7C3856"/>
    <w:multiLevelType w:val="hybridMultilevel"/>
    <w:tmpl w:val="FA7AA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6"/>
  </w:num>
  <w:num w:numId="3">
    <w:abstractNumId w:val="14"/>
  </w:num>
  <w:num w:numId="4">
    <w:abstractNumId w:val="22"/>
  </w:num>
  <w:num w:numId="5">
    <w:abstractNumId w:val="21"/>
  </w:num>
  <w:num w:numId="6">
    <w:abstractNumId w:val="1"/>
  </w:num>
  <w:num w:numId="7">
    <w:abstractNumId w:val="12"/>
  </w:num>
  <w:num w:numId="8">
    <w:abstractNumId w:val="4"/>
  </w:num>
  <w:num w:numId="9">
    <w:abstractNumId w:val="9"/>
  </w:num>
  <w:num w:numId="10">
    <w:abstractNumId w:val="10"/>
  </w:num>
  <w:num w:numId="11">
    <w:abstractNumId w:val="27"/>
  </w:num>
  <w:num w:numId="12">
    <w:abstractNumId w:val="0"/>
  </w:num>
  <w:num w:numId="13">
    <w:abstractNumId w:val="19"/>
  </w:num>
  <w:num w:numId="14">
    <w:abstractNumId w:val="25"/>
  </w:num>
  <w:num w:numId="15">
    <w:abstractNumId w:val="20"/>
  </w:num>
  <w:num w:numId="16">
    <w:abstractNumId w:val="18"/>
  </w:num>
  <w:num w:numId="17">
    <w:abstractNumId w:val="17"/>
  </w:num>
  <w:num w:numId="18">
    <w:abstractNumId w:val="3"/>
  </w:num>
  <w:num w:numId="19">
    <w:abstractNumId w:val="15"/>
  </w:num>
  <w:num w:numId="20">
    <w:abstractNumId w:val="6"/>
  </w:num>
  <w:num w:numId="21">
    <w:abstractNumId w:val="2"/>
  </w:num>
  <w:num w:numId="22">
    <w:abstractNumId w:val="8"/>
  </w:num>
  <w:num w:numId="23">
    <w:abstractNumId w:val="13"/>
  </w:num>
  <w:num w:numId="24">
    <w:abstractNumId w:val="24"/>
  </w:num>
  <w:num w:numId="25">
    <w:abstractNumId w:val="11"/>
  </w:num>
  <w:num w:numId="26">
    <w:abstractNumId w:val="16"/>
  </w:num>
  <w:num w:numId="27">
    <w:abstractNumId w:val="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02"/>
    <w:rsid w:val="00006094"/>
    <w:rsid w:val="00023A8D"/>
    <w:rsid w:val="00030275"/>
    <w:rsid w:val="0003140B"/>
    <w:rsid w:val="00054800"/>
    <w:rsid w:val="00055EA6"/>
    <w:rsid w:val="000714E5"/>
    <w:rsid w:val="00072177"/>
    <w:rsid w:val="000A48B0"/>
    <w:rsid w:val="000A678B"/>
    <w:rsid w:val="000B0663"/>
    <w:rsid w:val="00103C49"/>
    <w:rsid w:val="001057C6"/>
    <w:rsid w:val="00124E7F"/>
    <w:rsid w:val="00130702"/>
    <w:rsid w:val="001462AF"/>
    <w:rsid w:val="001468F6"/>
    <w:rsid w:val="00146E1A"/>
    <w:rsid w:val="00155E2D"/>
    <w:rsid w:val="0017386B"/>
    <w:rsid w:val="001A0B4F"/>
    <w:rsid w:val="001A7A02"/>
    <w:rsid w:val="001B749A"/>
    <w:rsid w:val="001C4F5B"/>
    <w:rsid w:val="001C6640"/>
    <w:rsid w:val="001D480B"/>
    <w:rsid w:val="001F027B"/>
    <w:rsid w:val="0020477B"/>
    <w:rsid w:val="002136B9"/>
    <w:rsid w:val="00221F9D"/>
    <w:rsid w:val="00225AA0"/>
    <w:rsid w:val="00237F58"/>
    <w:rsid w:val="002409B2"/>
    <w:rsid w:val="00240D32"/>
    <w:rsid w:val="00241180"/>
    <w:rsid w:val="002765E5"/>
    <w:rsid w:val="00293936"/>
    <w:rsid w:val="00296B6C"/>
    <w:rsid w:val="002B2F2B"/>
    <w:rsid w:val="002C330B"/>
    <w:rsid w:val="00314DBC"/>
    <w:rsid w:val="00326B24"/>
    <w:rsid w:val="00347B14"/>
    <w:rsid w:val="00356294"/>
    <w:rsid w:val="00367D25"/>
    <w:rsid w:val="0037240B"/>
    <w:rsid w:val="003A6CD2"/>
    <w:rsid w:val="003A7EF0"/>
    <w:rsid w:val="003C6AA3"/>
    <w:rsid w:val="003F1E22"/>
    <w:rsid w:val="004058A4"/>
    <w:rsid w:val="00405B32"/>
    <w:rsid w:val="0041348F"/>
    <w:rsid w:val="00420689"/>
    <w:rsid w:val="00435D9A"/>
    <w:rsid w:val="00462F74"/>
    <w:rsid w:val="0047002B"/>
    <w:rsid w:val="00475C8B"/>
    <w:rsid w:val="00481BD4"/>
    <w:rsid w:val="00497AAE"/>
    <w:rsid w:val="004A46B4"/>
    <w:rsid w:val="004A6623"/>
    <w:rsid w:val="004B32E8"/>
    <w:rsid w:val="004B40CA"/>
    <w:rsid w:val="004C1074"/>
    <w:rsid w:val="004C5E02"/>
    <w:rsid w:val="004D48B3"/>
    <w:rsid w:val="004E30C2"/>
    <w:rsid w:val="00502FA5"/>
    <w:rsid w:val="00504B53"/>
    <w:rsid w:val="00510851"/>
    <w:rsid w:val="005349A0"/>
    <w:rsid w:val="00542FF5"/>
    <w:rsid w:val="0054331C"/>
    <w:rsid w:val="00573098"/>
    <w:rsid w:val="005949F2"/>
    <w:rsid w:val="00596AE5"/>
    <w:rsid w:val="005A2349"/>
    <w:rsid w:val="005A33A4"/>
    <w:rsid w:val="005B0574"/>
    <w:rsid w:val="005B6C09"/>
    <w:rsid w:val="005E157B"/>
    <w:rsid w:val="005F32E2"/>
    <w:rsid w:val="00615D7D"/>
    <w:rsid w:val="00631A8A"/>
    <w:rsid w:val="00635919"/>
    <w:rsid w:val="00645DA3"/>
    <w:rsid w:val="006473BD"/>
    <w:rsid w:val="00650FE2"/>
    <w:rsid w:val="00656089"/>
    <w:rsid w:val="00663B0E"/>
    <w:rsid w:val="00695E17"/>
    <w:rsid w:val="006C307E"/>
    <w:rsid w:val="00700351"/>
    <w:rsid w:val="00757BE4"/>
    <w:rsid w:val="007628E1"/>
    <w:rsid w:val="007B091F"/>
    <w:rsid w:val="007C4D3C"/>
    <w:rsid w:val="007D649F"/>
    <w:rsid w:val="0081448D"/>
    <w:rsid w:val="00815D51"/>
    <w:rsid w:val="00824838"/>
    <w:rsid w:val="00824A3B"/>
    <w:rsid w:val="008307A5"/>
    <w:rsid w:val="00837AFF"/>
    <w:rsid w:val="0084500E"/>
    <w:rsid w:val="00846964"/>
    <w:rsid w:val="00867FC7"/>
    <w:rsid w:val="008713EF"/>
    <w:rsid w:val="008737A2"/>
    <w:rsid w:val="00893698"/>
    <w:rsid w:val="00894E61"/>
    <w:rsid w:val="00896CD7"/>
    <w:rsid w:val="00897861"/>
    <w:rsid w:val="00916369"/>
    <w:rsid w:val="00916CB7"/>
    <w:rsid w:val="0092466D"/>
    <w:rsid w:val="00930009"/>
    <w:rsid w:val="00955827"/>
    <w:rsid w:val="00960C28"/>
    <w:rsid w:val="009635C5"/>
    <w:rsid w:val="0099075F"/>
    <w:rsid w:val="00992098"/>
    <w:rsid w:val="00994BBA"/>
    <w:rsid w:val="009A0386"/>
    <w:rsid w:val="009A31BD"/>
    <w:rsid w:val="009A5B7E"/>
    <w:rsid w:val="009B3EE0"/>
    <w:rsid w:val="009B4D86"/>
    <w:rsid w:val="009D22DD"/>
    <w:rsid w:val="00A07674"/>
    <w:rsid w:val="00A32DA6"/>
    <w:rsid w:val="00A47918"/>
    <w:rsid w:val="00A51DE8"/>
    <w:rsid w:val="00A53735"/>
    <w:rsid w:val="00A605CA"/>
    <w:rsid w:val="00A8705E"/>
    <w:rsid w:val="00A94817"/>
    <w:rsid w:val="00AB0055"/>
    <w:rsid w:val="00AB063A"/>
    <w:rsid w:val="00AB1495"/>
    <w:rsid w:val="00AC1DFD"/>
    <w:rsid w:val="00AC2EFE"/>
    <w:rsid w:val="00AC5875"/>
    <w:rsid w:val="00AD6A11"/>
    <w:rsid w:val="00AE3ECD"/>
    <w:rsid w:val="00B17069"/>
    <w:rsid w:val="00B27339"/>
    <w:rsid w:val="00B44DAE"/>
    <w:rsid w:val="00B45BDF"/>
    <w:rsid w:val="00B50ADA"/>
    <w:rsid w:val="00B5695A"/>
    <w:rsid w:val="00B673BE"/>
    <w:rsid w:val="00B74CE5"/>
    <w:rsid w:val="00B96530"/>
    <w:rsid w:val="00BC0E65"/>
    <w:rsid w:val="00BC5447"/>
    <w:rsid w:val="00BD06F7"/>
    <w:rsid w:val="00BE32E4"/>
    <w:rsid w:val="00BF4A58"/>
    <w:rsid w:val="00C3790A"/>
    <w:rsid w:val="00C42125"/>
    <w:rsid w:val="00C87E24"/>
    <w:rsid w:val="00C9187F"/>
    <w:rsid w:val="00C95F97"/>
    <w:rsid w:val="00CA2D5F"/>
    <w:rsid w:val="00CA3529"/>
    <w:rsid w:val="00CB3A6E"/>
    <w:rsid w:val="00CD75ED"/>
    <w:rsid w:val="00D53BE5"/>
    <w:rsid w:val="00D56312"/>
    <w:rsid w:val="00D643D3"/>
    <w:rsid w:val="00D721A4"/>
    <w:rsid w:val="00D74EC1"/>
    <w:rsid w:val="00D76989"/>
    <w:rsid w:val="00D80EA0"/>
    <w:rsid w:val="00DB0BA4"/>
    <w:rsid w:val="00DB4BBF"/>
    <w:rsid w:val="00DC7B28"/>
    <w:rsid w:val="00DD2A00"/>
    <w:rsid w:val="00DD2B44"/>
    <w:rsid w:val="00DE0AA7"/>
    <w:rsid w:val="00DF5BCE"/>
    <w:rsid w:val="00E00DDA"/>
    <w:rsid w:val="00E2317D"/>
    <w:rsid w:val="00E2418D"/>
    <w:rsid w:val="00E32083"/>
    <w:rsid w:val="00E4243C"/>
    <w:rsid w:val="00E6015E"/>
    <w:rsid w:val="00EA41BF"/>
    <w:rsid w:val="00EB5509"/>
    <w:rsid w:val="00EB6362"/>
    <w:rsid w:val="00EE66C3"/>
    <w:rsid w:val="00F22B63"/>
    <w:rsid w:val="00F23E2E"/>
    <w:rsid w:val="00F471CB"/>
    <w:rsid w:val="00F54662"/>
    <w:rsid w:val="00F67877"/>
    <w:rsid w:val="00F90EB0"/>
    <w:rsid w:val="00F927E2"/>
    <w:rsid w:val="00FB1337"/>
    <w:rsid w:val="00FB2E0F"/>
    <w:rsid w:val="00FB2FB9"/>
    <w:rsid w:val="00FC23E4"/>
    <w:rsid w:val="00FE296E"/>
    <w:rsid w:val="00FF02B5"/>
    <w:rsid w:val="00FF6FA5"/>
    <w:rsid w:val="00FF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5E5"/>
    <w:pPr>
      <w:spacing w:after="200" w:line="276" w:lineRule="auto"/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A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7E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F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76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76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7A0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7A0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A7A02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7A02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7EA6"/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7FC7"/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9A5B7E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5B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5B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5B7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A5B7E"/>
    <w:rPr>
      <w:color w:val="CC9900" w:themeColor="hyperlink"/>
      <w:u w:val="single"/>
    </w:rPr>
  </w:style>
  <w:style w:type="table" w:styleId="TableGrid">
    <w:name w:val="Table Grid"/>
    <w:basedOn w:val="TableNormal"/>
    <w:uiPriority w:val="39"/>
    <w:rsid w:val="00EE6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EE66C3"/>
    <w:pPr>
      <w:spacing w:after="0" w:line="240" w:lineRule="auto"/>
    </w:p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485" w:themeColor="accent5"/>
          <w:left w:val="single" w:sz="4" w:space="0" w:color="918485" w:themeColor="accent5"/>
          <w:bottom w:val="single" w:sz="4" w:space="0" w:color="918485" w:themeColor="accent5"/>
          <w:right w:val="single" w:sz="4" w:space="0" w:color="918485" w:themeColor="accent5"/>
          <w:insideH w:val="nil"/>
          <w:insideV w:val="nil"/>
        </w:tcBorders>
        <w:shd w:val="clear" w:color="auto" w:fill="918485" w:themeFill="accent5"/>
      </w:tcPr>
    </w:tblStylePr>
    <w:tblStylePr w:type="lastRow">
      <w:rPr>
        <w:b/>
        <w:bCs/>
      </w:rPr>
      <w:tblPr/>
      <w:tcPr>
        <w:tcBorders>
          <w:top w:val="double" w:sz="4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15D7D"/>
    <w:pPr>
      <w:ind w:left="720"/>
      <w:contextualSpacing/>
    </w:pPr>
  </w:style>
  <w:style w:type="table" w:customStyle="1" w:styleId="GridTable5Dark-Accent11">
    <w:name w:val="Grid Table 5 Dark - Accent 11"/>
    <w:basedOn w:val="TableNormal"/>
    <w:uiPriority w:val="50"/>
    <w:rsid w:val="005730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band1Vert">
      <w:tblPr/>
      <w:tcPr>
        <w:shd w:val="clear" w:color="auto" w:fill="F4B29B" w:themeFill="accent1" w:themeFillTint="66"/>
      </w:tcPr>
    </w:tblStylePr>
    <w:tblStylePr w:type="band1Horz">
      <w:tblPr/>
      <w:tcPr>
        <w:shd w:val="clear" w:color="auto" w:fill="F4B29B" w:themeFill="accent1" w:themeFillTint="66"/>
      </w:tcPr>
    </w:tblStylePr>
  </w:style>
  <w:style w:type="table" w:customStyle="1" w:styleId="GridTable4-Accent11">
    <w:name w:val="Grid Table 4 - Accent 11"/>
    <w:basedOn w:val="TableNormal"/>
    <w:uiPriority w:val="49"/>
    <w:rsid w:val="00EA41BF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4817" w:themeColor="accent1"/>
          <w:left w:val="single" w:sz="4" w:space="0" w:color="D34817" w:themeColor="accent1"/>
          <w:bottom w:val="single" w:sz="4" w:space="0" w:color="D34817" w:themeColor="accent1"/>
          <w:right w:val="single" w:sz="4" w:space="0" w:color="D34817" w:themeColor="accent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C2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FE"/>
    <w:rPr>
      <w:rFonts w:ascii="Tahoma" w:eastAsiaTheme="minorEastAsi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241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1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18D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1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18D"/>
    <w:rPr>
      <w:rFonts w:eastAsiaTheme="minorEastAsia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07674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A07674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07674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241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18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41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180"/>
    <w:rPr>
      <w:rFonts w:eastAsiaTheme="minorEastAsia"/>
    </w:rPr>
  </w:style>
  <w:style w:type="character" w:styleId="SubtleEmphasis">
    <w:name w:val="Subtle Emphasis"/>
    <w:basedOn w:val="DefaultParagraphFont"/>
    <w:uiPriority w:val="19"/>
    <w:qFormat/>
    <w:rsid w:val="005A2349"/>
    <w:rPr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qFormat/>
    <w:rsid w:val="005A2349"/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2349"/>
    <w:rPr>
      <w:rFonts w:eastAsiaTheme="minorEastAsia"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5E5"/>
    <w:pPr>
      <w:spacing w:after="200" w:line="276" w:lineRule="auto"/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A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7E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F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76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76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7A0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7A0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A7A02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7A02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7EA6"/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7FC7"/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9A5B7E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5B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5B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5B7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A5B7E"/>
    <w:rPr>
      <w:color w:val="CC9900" w:themeColor="hyperlink"/>
      <w:u w:val="single"/>
    </w:rPr>
  </w:style>
  <w:style w:type="table" w:styleId="TableGrid">
    <w:name w:val="Table Grid"/>
    <w:basedOn w:val="TableNormal"/>
    <w:uiPriority w:val="39"/>
    <w:rsid w:val="00EE6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EE66C3"/>
    <w:pPr>
      <w:spacing w:after="0" w:line="240" w:lineRule="auto"/>
    </w:p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485" w:themeColor="accent5"/>
          <w:left w:val="single" w:sz="4" w:space="0" w:color="918485" w:themeColor="accent5"/>
          <w:bottom w:val="single" w:sz="4" w:space="0" w:color="918485" w:themeColor="accent5"/>
          <w:right w:val="single" w:sz="4" w:space="0" w:color="918485" w:themeColor="accent5"/>
          <w:insideH w:val="nil"/>
          <w:insideV w:val="nil"/>
        </w:tcBorders>
        <w:shd w:val="clear" w:color="auto" w:fill="918485" w:themeFill="accent5"/>
      </w:tcPr>
    </w:tblStylePr>
    <w:tblStylePr w:type="lastRow">
      <w:rPr>
        <w:b/>
        <w:bCs/>
      </w:rPr>
      <w:tblPr/>
      <w:tcPr>
        <w:tcBorders>
          <w:top w:val="double" w:sz="4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15D7D"/>
    <w:pPr>
      <w:ind w:left="720"/>
      <w:contextualSpacing/>
    </w:pPr>
  </w:style>
  <w:style w:type="table" w:customStyle="1" w:styleId="GridTable5Dark-Accent11">
    <w:name w:val="Grid Table 5 Dark - Accent 11"/>
    <w:basedOn w:val="TableNormal"/>
    <w:uiPriority w:val="50"/>
    <w:rsid w:val="005730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band1Vert">
      <w:tblPr/>
      <w:tcPr>
        <w:shd w:val="clear" w:color="auto" w:fill="F4B29B" w:themeFill="accent1" w:themeFillTint="66"/>
      </w:tcPr>
    </w:tblStylePr>
    <w:tblStylePr w:type="band1Horz">
      <w:tblPr/>
      <w:tcPr>
        <w:shd w:val="clear" w:color="auto" w:fill="F4B29B" w:themeFill="accent1" w:themeFillTint="66"/>
      </w:tcPr>
    </w:tblStylePr>
  </w:style>
  <w:style w:type="table" w:customStyle="1" w:styleId="GridTable4-Accent11">
    <w:name w:val="Grid Table 4 - Accent 11"/>
    <w:basedOn w:val="TableNormal"/>
    <w:uiPriority w:val="49"/>
    <w:rsid w:val="00EA41BF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4817" w:themeColor="accent1"/>
          <w:left w:val="single" w:sz="4" w:space="0" w:color="D34817" w:themeColor="accent1"/>
          <w:bottom w:val="single" w:sz="4" w:space="0" w:color="D34817" w:themeColor="accent1"/>
          <w:right w:val="single" w:sz="4" w:space="0" w:color="D34817" w:themeColor="accent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C2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FE"/>
    <w:rPr>
      <w:rFonts w:ascii="Tahoma" w:eastAsiaTheme="minorEastAsi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241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1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18D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1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18D"/>
    <w:rPr>
      <w:rFonts w:eastAsiaTheme="minorEastAsia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07674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A07674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07674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241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18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41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180"/>
    <w:rPr>
      <w:rFonts w:eastAsiaTheme="minorEastAsia"/>
    </w:rPr>
  </w:style>
  <w:style w:type="character" w:styleId="SubtleEmphasis">
    <w:name w:val="Subtle Emphasis"/>
    <w:basedOn w:val="DefaultParagraphFont"/>
    <w:uiPriority w:val="19"/>
    <w:qFormat/>
    <w:rsid w:val="005A2349"/>
    <w:rPr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qFormat/>
    <w:rsid w:val="005A2349"/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2349"/>
    <w:rPr>
      <w:rFonts w:eastAsiaTheme="minorEastAsia"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Интероперабилност претставува проект односно софтверско решение кое има за цел да имплементира технички и бизнис решенија потребни за креирање на брз, ефикасен и транспарентен пренос на податоци помеѓу различни Македонски иституциии. 
МIМ протоколот претставува збир од функционалности во однос на комуникациски протоколи (бизнис и технички), структура на пораки, ревизија како и заеднички интерфејси во рамки на неговата инфраструктура.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57072F-B85B-4516-B63E-AB58FFA5C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MIM ПРОТОКОЛ</vt:lpstr>
    </vt:vector>
  </TitlesOfParts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MIM ПРОТОКОЛ</dc:title>
  <dc:subject>Детална техничка документација на MIM протоколот</dc:subject>
  <dc:creator>Mihael Sedmak</dc:creator>
  <cp:lastModifiedBy>Vlatko Miloševski</cp:lastModifiedBy>
  <cp:revision>3</cp:revision>
  <cp:lastPrinted>2015-03-24T07:58:00Z</cp:lastPrinted>
  <dcterms:created xsi:type="dcterms:W3CDTF">2015-07-09T07:24:00Z</dcterms:created>
  <dcterms:modified xsi:type="dcterms:W3CDTF">2015-08-04T13:58:00Z</dcterms:modified>
</cp:coreProperties>
</file>