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9E2FF" w14:textId="77777777" w:rsidR="00B54368" w:rsidRDefault="00B54368" w:rsidP="00B54368">
      <w:pPr>
        <w:jc w:val="both"/>
        <w:rPr>
          <w:b/>
          <w:bCs/>
        </w:rPr>
      </w:pPr>
      <w:r w:rsidRPr="00A5098D">
        <w:rPr>
          <w:b/>
          <w:bCs/>
        </w:rPr>
        <w:t>Sıkça Sorulan Sorular</w:t>
      </w:r>
    </w:p>
    <w:p w14:paraId="34F654D9" w14:textId="77777777" w:rsidR="00B54368" w:rsidRPr="00A5098D" w:rsidRDefault="00B54368" w:rsidP="00B54368">
      <w:pPr>
        <w:jc w:val="both"/>
      </w:pPr>
      <w:r>
        <w:rPr>
          <w:b/>
          <w:bCs/>
        </w:rPr>
        <w:t>Organize Sanayi Bölgeleri</w:t>
      </w:r>
      <w:r w:rsidRPr="00A5098D">
        <w:rPr>
          <w:b/>
          <w:bCs/>
        </w:rPr>
        <w:t xml:space="preserve"> Danışmanlığı</w:t>
      </w:r>
    </w:p>
    <w:p w14:paraId="6921E2F8" w14:textId="77777777" w:rsidR="00B54368" w:rsidRDefault="00B54368" w:rsidP="00B54368">
      <w:pPr>
        <w:jc w:val="both"/>
      </w:pPr>
      <w:r w:rsidRPr="00A5098D">
        <w:rPr>
          <w:b/>
          <w:bCs/>
        </w:rPr>
        <w:t>Soru: Organize Sanayi Bölgesi (OSB) nedir ve amacı nedir?</w:t>
      </w:r>
      <w:r w:rsidRPr="00A5098D">
        <w:t xml:space="preserve"> </w:t>
      </w:r>
    </w:p>
    <w:p w14:paraId="540D31A3" w14:textId="77777777" w:rsidR="00B54368" w:rsidRPr="00A5098D" w:rsidRDefault="00B54368" w:rsidP="00B54368">
      <w:pPr>
        <w:jc w:val="both"/>
      </w:pPr>
      <w:r w:rsidRPr="00A5098D">
        <w:rPr>
          <w:b/>
          <w:bCs/>
        </w:rPr>
        <w:t>Cevap:</w:t>
      </w:r>
      <w:r w:rsidRPr="00A5098D">
        <w:t xml:space="preserve"> OSB; sanayinin uygun görülen alanlarda yapılanmasını sağlamak, çarpık sanayileşme ve çevre sorunlarını önlemek, kentleşmeyi yönlendirmek ve kaynakları rasyonel kullanmak amacıyla kurulan bölgelerdir. Bu alanlar, sanayi türlerinin belirli bir plan dâhilinde yerleştirilmesi için gerekli ortak kullanım alanları, hizmet ve destek alanları ile donatılarak sanayiye tahsis edilen mal ve hizmet üretim bölgeleridir.</w:t>
      </w:r>
    </w:p>
    <w:p w14:paraId="1936297C" w14:textId="77777777" w:rsidR="00B54368" w:rsidRDefault="00B54368" w:rsidP="00B54368">
      <w:pPr>
        <w:jc w:val="both"/>
      </w:pPr>
      <w:r w:rsidRPr="00A5098D">
        <w:rPr>
          <w:b/>
          <w:bCs/>
        </w:rPr>
        <w:t>Soru: OSB'lerin tüzel kişiliği var mıdır?</w:t>
      </w:r>
      <w:r w:rsidRPr="00A5098D">
        <w:t xml:space="preserve"> </w:t>
      </w:r>
    </w:p>
    <w:p w14:paraId="4DE249C5" w14:textId="77777777" w:rsidR="00B54368" w:rsidRPr="00A5098D" w:rsidRDefault="00B54368" w:rsidP="00B54368">
      <w:pPr>
        <w:jc w:val="both"/>
      </w:pPr>
      <w:r w:rsidRPr="00A5098D">
        <w:rPr>
          <w:b/>
          <w:bCs/>
        </w:rPr>
        <w:t>Cevap:</w:t>
      </w:r>
      <w:r w:rsidRPr="00A5098D">
        <w:t xml:space="preserve"> Evet, OSB kuruluşunda yer alan kurum ve kuruluşların temsilcileri ve vali tarafından imzalanmış kuruluş protokolünün Bakanlıkça onaylanması ve sicile kaydı ile OSB tüzel kişilik kazanır. OSB'ler birer özel hukuk tüzel kişiliğidir.</w:t>
      </w:r>
    </w:p>
    <w:p w14:paraId="7D34EE98" w14:textId="77777777" w:rsidR="00B54368" w:rsidRDefault="00B54368" w:rsidP="00B54368">
      <w:pPr>
        <w:jc w:val="both"/>
      </w:pPr>
      <w:r w:rsidRPr="00A5098D">
        <w:rPr>
          <w:b/>
          <w:bCs/>
        </w:rPr>
        <w:t>Soru: Bir OSB'nin yönetim yapısı (organları) kimlerden oluşur?</w:t>
      </w:r>
      <w:r w:rsidRPr="00A5098D">
        <w:t xml:space="preserve"> </w:t>
      </w:r>
    </w:p>
    <w:p w14:paraId="72B229DD" w14:textId="77777777" w:rsidR="00B54368" w:rsidRPr="00A5098D" w:rsidRDefault="00B54368" w:rsidP="00B54368">
      <w:pPr>
        <w:jc w:val="both"/>
      </w:pPr>
      <w:r w:rsidRPr="00A5098D">
        <w:rPr>
          <w:b/>
          <w:bCs/>
        </w:rPr>
        <w:t>Cevap:</w:t>
      </w:r>
      <w:r w:rsidRPr="00A5098D">
        <w:t xml:space="preserve"> OSB'nin organları; Müteşebbis Heyet (işletme aşamasına geçildiğinde Genel Kurul), Yönetim Kurulu, Denetim Kurulu ve Bölge Müdürlüğüdür.</w:t>
      </w:r>
    </w:p>
    <w:p w14:paraId="37FCEBD0" w14:textId="77777777" w:rsidR="00B54368" w:rsidRDefault="00B54368" w:rsidP="00B54368">
      <w:pPr>
        <w:jc w:val="both"/>
      </w:pPr>
      <w:r w:rsidRPr="00A5098D">
        <w:rPr>
          <w:b/>
          <w:bCs/>
        </w:rPr>
        <w:t>Soru: OSB'lerdeki firmaların elektrik, su ve doğalgaz gibi altyapı ihtiyaçları nasıl karşılanır?</w:t>
      </w:r>
      <w:r w:rsidRPr="00A5098D">
        <w:t xml:space="preserve"> </w:t>
      </w:r>
    </w:p>
    <w:p w14:paraId="7CEF4D05" w14:textId="77777777" w:rsidR="00B54368" w:rsidRPr="00A5098D" w:rsidRDefault="00B54368" w:rsidP="00B54368">
      <w:pPr>
        <w:jc w:val="both"/>
      </w:pPr>
      <w:r w:rsidRPr="00A5098D">
        <w:rPr>
          <w:b/>
          <w:bCs/>
        </w:rPr>
        <w:t>Cevap:</w:t>
      </w:r>
      <w:r w:rsidRPr="00A5098D">
        <w:t xml:space="preserve"> OSB'lerin ihtiyacı olan elektrik, su, kanalizasyon, doğalgaz, arıtma tesisi ve haberleşme gibi altyapı tesislerini kurma, işletme, satın alma ve dağıtımını yapma hakkı sadece OSB'nin yetki ve sorumluluğundadır. OSB'de yer alan kuruluşlar, altyapı ihtiyaçlarını OSB'nin tesislerinden karşılamak zorundadır ve OSB'nin izni olmaksızın altyapı ihtiyaçları başka bir yerden karşılanamaz.</w:t>
      </w:r>
    </w:p>
    <w:p w14:paraId="036ABD72" w14:textId="77777777" w:rsidR="00B54368" w:rsidRDefault="00B54368" w:rsidP="00B54368">
      <w:pPr>
        <w:jc w:val="both"/>
      </w:pPr>
      <w:r w:rsidRPr="00A5098D">
        <w:rPr>
          <w:b/>
          <w:bCs/>
        </w:rPr>
        <w:t>Soru: İşletmeler, OSB'nin sunduğu hizmetleri kullanmıyorsa aidat ödemek zorunda mıdır?</w:t>
      </w:r>
      <w:r w:rsidRPr="00A5098D">
        <w:t xml:space="preserve"> </w:t>
      </w:r>
    </w:p>
    <w:p w14:paraId="30F25F02" w14:textId="77777777" w:rsidR="00B54368" w:rsidRPr="00A5098D" w:rsidRDefault="00B54368" w:rsidP="00B54368">
      <w:pPr>
        <w:jc w:val="both"/>
      </w:pPr>
      <w:r w:rsidRPr="00A5098D">
        <w:rPr>
          <w:b/>
          <w:bCs/>
        </w:rPr>
        <w:t>Cevap:</w:t>
      </w:r>
      <w:r w:rsidRPr="00A5098D">
        <w:t xml:space="preserve"> OSB'nin alt yapı ve müşterek hizmetlerine ait masraflar katılımcılar tarafından karşılanır ve işletmeler belirtilen hizmetlerden yararlanmadıkları gerekçesi ile yönetim aidatlarının ödenmesinden kaçınamaz.</w:t>
      </w:r>
    </w:p>
    <w:p w14:paraId="5D33AA17" w14:textId="77777777" w:rsidR="00B54368" w:rsidRDefault="00B54368" w:rsidP="00B54368">
      <w:pPr>
        <w:jc w:val="both"/>
      </w:pPr>
      <w:r w:rsidRPr="00A5098D">
        <w:rPr>
          <w:b/>
          <w:bCs/>
        </w:rPr>
        <w:t>Soru: OSBÜK nedir ve OSB'lerin buraya üye olması mecburi midir?</w:t>
      </w:r>
      <w:r w:rsidRPr="00A5098D">
        <w:t xml:space="preserve"> </w:t>
      </w:r>
    </w:p>
    <w:p w14:paraId="22111072" w14:textId="77777777" w:rsidR="00B54368" w:rsidRPr="00A5098D" w:rsidRDefault="00B54368" w:rsidP="00B54368">
      <w:pPr>
        <w:jc w:val="both"/>
      </w:pPr>
      <w:r w:rsidRPr="00A5098D">
        <w:rPr>
          <w:b/>
          <w:bCs/>
        </w:rPr>
        <w:t>Cevap:</w:t>
      </w:r>
      <w:r w:rsidRPr="00A5098D">
        <w:t xml:space="preserve"> OSBÜK (Organize Sanayi Bölgeleri Üst Kuruluşu), OSB'ler arası uygulama birlikteliğini sağlamak, sorunların çözümüne yönelik kurumlar nezdinde girişimde bulunmak ve Bakanlık ile koordinasyonu sağlamak amacıyla kurulmuştur. Tüzel kişilik kazanan tüm OSB'lerin </w:t>
      </w:r>
      <w:proofErr w:type="spellStart"/>
      <w:r w:rsidRPr="00A5098D">
        <w:t>OSBÜK'e</w:t>
      </w:r>
      <w:proofErr w:type="spellEnd"/>
      <w:r w:rsidRPr="00A5098D">
        <w:t xml:space="preserve"> üyeliği ve belirlenen aidatı ödemeleri zorunludur.</w:t>
      </w:r>
    </w:p>
    <w:p w14:paraId="03B0A1F6" w14:textId="77777777" w:rsidR="00B54368" w:rsidRDefault="00B54368" w:rsidP="00B54368">
      <w:pPr>
        <w:jc w:val="both"/>
      </w:pPr>
      <w:r w:rsidRPr="00A5098D">
        <w:rPr>
          <w:b/>
          <w:bCs/>
        </w:rPr>
        <w:t>Soru: OSB'de arsa tahsis başvuruları nasıl yapılır ve süreç nasıl işler?</w:t>
      </w:r>
      <w:r w:rsidRPr="00A5098D">
        <w:t xml:space="preserve"> </w:t>
      </w:r>
    </w:p>
    <w:p w14:paraId="2A4204DA" w14:textId="77777777" w:rsidR="00B54368" w:rsidRPr="00A5098D" w:rsidRDefault="00B54368" w:rsidP="00B54368">
      <w:pPr>
        <w:jc w:val="both"/>
      </w:pPr>
      <w:r w:rsidRPr="00A5098D">
        <w:rPr>
          <w:b/>
          <w:bCs/>
        </w:rPr>
        <w:lastRenderedPageBreak/>
        <w:t>Cevap:</w:t>
      </w:r>
      <w:r w:rsidRPr="00A5098D">
        <w:t xml:space="preserve"> Arsa tahsis başvurularının zorunlu olarak Bakanlığın çevrimiçi sisteminden yapılması gerekmektedir. Tahsis edilecek parseller OSB, OSBÜK ve Bakanlık sisteminde duyurulur ve talepler Bakanlıkça belirlenen değerlendirme formu ağırlıklandırma çarpanlarına göre puanlanır. Tahsis edilecek parsellerin talebi karşılamaması halinde en yüksek puanı alandan başlamak üzere kısa liste oluşturulur ve yatırımcılar noter huzurunda kura veya ihaleye davet edilerek tahsis işlemi gerçekleştirilir.</w:t>
      </w:r>
    </w:p>
    <w:p w14:paraId="41C0F8A9" w14:textId="77777777" w:rsidR="00B54368" w:rsidRPr="00A5098D" w:rsidRDefault="00B54368" w:rsidP="00B54368">
      <w:pPr>
        <w:jc w:val="both"/>
      </w:pPr>
      <w:r w:rsidRPr="00A5098D">
        <w:rPr>
          <w:b/>
          <w:bCs/>
        </w:rPr>
        <w:t>Soru: OSB'de tahsis edilen arsada inşaat ve üretime geçme süreleri nelerdir? Süre aşımında ne olur?</w:t>
      </w:r>
      <w:r w:rsidRPr="00A5098D">
        <w:t xml:space="preserve"> </w:t>
      </w:r>
      <w:r w:rsidRPr="00A5098D">
        <w:rPr>
          <w:b/>
          <w:bCs/>
        </w:rPr>
        <w:t>Cevap:</w:t>
      </w:r>
      <w:r w:rsidRPr="00A5098D">
        <w:t xml:space="preserve"> Yatırımcıların tahsis tarihinden itibaren </w:t>
      </w:r>
      <w:r w:rsidRPr="00A5098D">
        <w:rPr>
          <w:b/>
          <w:bCs/>
        </w:rPr>
        <w:t>1 yıl içerisinde yapı ruhsatı</w:t>
      </w:r>
      <w:r w:rsidRPr="00A5098D">
        <w:t xml:space="preserve"> alması ve yapı ruhsatı aldığı tarihten itibaren </w:t>
      </w:r>
      <w:r w:rsidRPr="00A5098D">
        <w:rPr>
          <w:b/>
          <w:bCs/>
        </w:rPr>
        <w:t>2 yıl içinde iş yeri açma ve çalışma ruhsatını alarak</w:t>
      </w:r>
      <w:r w:rsidRPr="00A5098D">
        <w:t xml:space="preserve"> üretime geçmesi zorunludur. Makul sebeplerin varlığı halinde bu süreler belirli sınırlar dâhilinde uzatılabilir; aksi takdirde arsa tahsisi iptal edilir. Ayrıca, yasal süreleri tükenmiş olan yatırımcıların tahsis iptali yaşamaması için </w:t>
      </w:r>
      <w:r w:rsidRPr="00A5098D">
        <w:rPr>
          <w:b/>
          <w:bCs/>
        </w:rPr>
        <w:t>31/12/2025 tarihine kadar başvuruda bulunmaları koşuluyla Bakanlık tarafından 31/3/2028 tarihine kadar ilave süre</w:t>
      </w:r>
      <w:r w:rsidRPr="00A5098D">
        <w:t xml:space="preserve"> verilebilmektedir.</w:t>
      </w:r>
    </w:p>
    <w:p w14:paraId="23104097" w14:textId="77777777" w:rsidR="00B54368" w:rsidRPr="00A5098D" w:rsidRDefault="00B54368" w:rsidP="00B54368">
      <w:pPr>
        <w:jc w:val="both"/>
      </w:pPr>
      <w:r w:rsidRPr="00A5098D">
        <w:rPr>
          <w:b/>
          <w:bCs/>
        </w:rPr>
        <w:t>Soru: OSB'de bulunan sanayi parseli başka bir firmaya kiralanabilir mi?</w:t>
      </w:r>
      <w:r w:rsidRPr="00A5098D">
        <w:t xml:space="preserve"> </w:t>
      </w:r>
      <w:r w:rsidRPr="00A5098D">
        <w:rPr>
          <w:b/>
          <w:bCs/>
        </w:rPr>
        <w:t>Cevap:</w:t>
      </w:r>
      <w:r w:rsidRPr="00A5098D">
        <w:t xml:space="preserve"> Evet, katılımcılar üretim amaçlı olmak üzere tesislerini bir veya birden fazla kiracıya kiralayabilir. Ancak kiralama yapılabilmesi için tesisin </w:t>
      </w:r>
      <w:r w:rsidRPr="00A5098D">
        <w:rPr>
          <w:b/>
          <w:bCs/>
        </w:rPr>
        <w:t>geri alım şerhi bulunmayan tapusunun alınmış olması ve 05.09.2024 tarihinden sonra tahsis edilen parseller için</w:t>
      </w:r>
      <w:r>
        <w:rPr>
          <w:b/>
          <w:bCs/>
        </w:rPr>
        <w:t xml:space="preserve"> </w:t>
      </w:r>
      <w:r w:rsidRPr="00A5098D">
        <w:rPr>
          <w:b/>
          <w:bCs/>
        </w:rPr>
        <w:t>geri alım şerhi bulunmayan tapusunun alın</w:t>
      </w:r>
      <w:r>
        <w:rPr>
          <w:b/>
          <w:bCs/>
        </w:rPr>
        <w:t xml:space="preserve">masının </w:t>
      </w:r>
      <w:r w:rsidRPr="00A5098D">
        <w:rPr>
          <w:b/>
          <w:bCs/>
        </w:rPr>
        <w:t>üzerinden en az bir yıl geçmiş olması</w:t>
      </w:r>
      <w:r w:rsidRPr="00A5098D">
        <w:t xml:space="preserve"> ile OSB'ye vadesi geçmiş borcun bulunmaması gerekmektedir.</w:t>
      </w:r>
    </w:p>
    <w:p w14:paraId="418AA87D" w14:textId="77777777" w:rsidR="00B54368" w:rsidRPr="00A5098D" w:rsidRDefault="00B54368" w:rsidP="00B54368">
      <w:pPr>
        <w:jc w:val="both"/>
      </w:pPr>
      <w:r w:rsidRPr="00A5098D">
        <w:rPr>
          <w:b/>
          <w:bCs/>
        </w:rPr>
        <w:t>Soru: OSB sanayi parselleri ifraz (bölünme) veya tevhit (birleştirme) edilebilir mi?</w:t>
      </w:r>
      <w:r w:rsidRPr="00A5098D">
        <w:t xml:space="preserve"> </w:t>
      </w:r>
      <w:r w:rsidRPr="00A5098D">
        <w:rPr>
          <w:b/>
          <w:bCs/>
        </w:rPr>
        <w:t>Cevap:</w:t>
      </w:r>
      <w:r w:rsidRPr="00A5098D">
        <w:t xml:space="preserve"> İki veya daha fazla sanayi parseli tevhit edilebilir (birleştirilebilir). İfraz işlemi (bölünme) ise arsa spekülasyonunu önleyici kısıtlamalara uyulması, oluşturulan parsellerin en az 3000 m² büyüklükte olması ve Bakanlık onayı alınması gibi spesifik şartlara bağlı olarak gerçekleştirilebilir.</w:t>
      </w:r>
      <w:r>
        <w:t xml:space="preserve"> </w:t>
      </w:r>
      <w:r w:rsidRPr="00A5098D">
        <w:t xml:space="preserve">Spekülatif amaçlı işlemlerin önlenmesi için de şirket paylarının Bakanlık onayı olmadan </w:t>
      </w:r>
      <w:proofErr w:type="gramStart"/>
      <w:r w:rsidRPr="00A5098D">
        <w:t>%49</w:t>
      </w:r>
      <w:proofErr w:type="gramEnd"/>
      <w:r w:rsidRPr="00A5098D">
        <w:t>'dan fazla devredilmemesi taahhüt edilmelidir.</w:t>
      </w:r>
    </w:p>
    <w:p w14:paraId="7F6E8FC2" w14:textId="77777777" w:rsidR="00B54368" w:rsidRDefault="00B54368" w:rsidP="00B54368">
      <w:pPr>
        <w:jc w:val="both"/>
      </w:pPr>
      <w:r w:rsidRPr="00A5098D">
        <w:rPr>
          <w:b/>
          <w:bCs/>
        </w:rPr>
        <w:t>Soru: Yeşil OSB sertifikası nedir ve yatırımcıya/OSB'ye ne gibi avantajlar sağlar?</w:t>
      </w:r>
      <w:r w:rsidRPr="00A5098D">
        <w:t xml:space="preserve"> </w:t>
      </w:r>
      <w:r w:rsidRPr="00A5098D">
        <w:rPr>
          <w:b/>
          <w:bCs/>
        </w:rPr>
        <w:t>Cevap:</w:t>
      </w:r>
      <w:r w:rsidRPr="00A5098D">
        <w:t xml:space="preserve"> Kaynak ve enerji verimliliği, yalın üretim, endüstriyel atık </w:t>
      </w:r>
      <w:proofErr w:type="gramStart"/>
      <w:r w:rsidRPr="00A5098D">
        <w:t>işbirliği</w:t>
      </w:r>
      <w:proofErr w:type="gramEnd"/>
      <w:r w:rsidRPr="00A5098D">
        <w:t xml:space="preserve"> ve çevreye duyarlı uygulamaları ile öne çıkan OSB'ler Türk </w:t>
      </w:r>
      <w:proofErr w:type="spellStart"/>
      <w:r w:rsidRPr="00A5098D">
        <w:t>Standardları</w:t>
      </w:r>
      <w:proofErr w:type="spellEnd"/>
      <w:r w:rsidRPr="00A5098D">
        <w:t xml:space="preserve"> Enstitüsü (TSE) tarafından "Yeşil OSB" olarak sertifikalandırılır. Yeşil OSB kriterlerini sağlamak üzere hazırlanan projeler Bakanlık kredilendirme süreçlerinde </w:t>
      </w:r>
      <w:r w:rsidRPr="00A5098D">
        <w:rPr>
          <w:b/>
          <w:bCs/>
        </w:rPr>
        <w:t>öncelikle değerlendirilir</w:t>
      </w:r>
      <w:r w:rsidRPr="00A5098D">
        <w:t>.</w:t>
      </w:r>
    </w:p>
    <w:p w14:paraId="114E002F" w14:textId="77777777" w:rsidR="008F0601" w:rsidRDefault="008F0601" w:rsidP="00B54368">
      <w:pPr>
        <w:jc w:val="both"/>
      </w:pPr>
    </w:p>
    <w:p w14:paraId="2257E77F" w14:textId="77777777" w:rsidR="008F0601" w:rsidRPr="008F0601" w:rsidRDefault="008F0601" w:rsidP="00B54368">
      <w:pPr>
        <w:jc w:val="both"/>
        <w:rPr>
          <w:highlight w:val="yellow"/>
        </w:rPr>
      </w:pPr>
      <w:r w:rsidRPr="008F0601">
        <w:rPr>
          <w:b/>
          <w:bCs/>
          <w:highlight w:val="yellow"/>
        </w:rPr>
        <w:t>Soru: Organize Sanayi Bölgeleri Uygulama Yönetmeliği'ne göre OSB'lerin iş sürekliliği planı hazırlama yükümlülüğü nedir?</w:t>
      </w:r>
      <w:r w:rsidRPr="008F0601">
        <w:rPr>
          <w:highlight w:val="yellow"/>
        </w:rPr>
        <w:t xml:space="preserve"> </w:t>
      </w:r>
    </w:p>
    <w:p w14:paraId="0E43DBEE" w14:textId="646C1B15" w:rsidR="008F0601" w:rsidRDefault="008F0601" w:rsidP="00B54368">
      <w:pPr>
        <w:jc w:val="both"/>
      </w:pPr>
      <w:r w:rsidRPr="008F0601">
        <w:rPr>
          <w:b/>
          <w:bCs/>
          <w:highlight w:val="yellow"/>
        </w:rPr>
        <w:t>Cevap:</w:t>
      </w:r>
      <w:r w:rsidRPr="008F0601">
        <w:rPr>
          <w:highlight w:val="yellow"/>
        </w:rPr>
        <w:t xml:space="preserve"> Yönetmeliğe göre, olası bir afet durumunda iş sürekliliği hedeflerine uygun olarak, OSB'nin değer yaratan faaliyetlerini sürdürebilmesini, kurtarabilmesini veya eski haline getirebilmesini sağlamaya yönelik bir iş sürekliliği planının hazırlanması gerekmektedir. </w:t>
      </w:r>
      <w:r w:rsidRPr="008F0601">
        <w:rPr>
          <w:highlight w:val="yellow"/>
        </w:rPr>
        <w:lastRenderedPageBreak/>
        <w:t>Bu planın hazırlanması Bölge Müdürlüğünün görevi olup, hazırlanan planı onaylama yetki ve sorumluluğu ise müteşebbis heyet veya genel kurula aittir</w:t>
      </w:r>
    </w:p>
    <w:p w14:paraId="67854A56" w14:textId="77777777" w:rsidR="00EE6740" w:rsidRPr="00EE6740" w:rsidRDefault="00EE6740" w:rsidP="00EE6740">
      <w:pPr>
        <w:jc w:val="both"/>
        <w:rPr>
          <w:highlight w:val="yellow"/>
        </w:rPr>
      </w:pPr>
      <w:r w:rsidRPr="00EE6740">
        <w:rPr>
          <w:b/>
          <w:bCs/>
          <w:highlight w:val="yellow"/>
        </w:rPr>
        <w:t>Soru: İş Sürekliliği Planı (İSP) nedir ve temel amacı nedir?</w:t>
      </w:r>
    </w:p>
    <w:p w14:paraId="7F81C165" w14:textId="77777777" w:rsidR="00EE6740" w:rsidRPr="00EE6740" w:rsidRDefault="00EE6740" w:rsidP="00EE6740">
      <w:pPr>
        <w:jc w:val="both"/>
        <w:rPr>
          <w:highlight w:val="yellow"/>
        </w:rPr>
      </w:pPr>
      <w:r w:rsidRPr="00EE6740">
        <w:rPr>
          <w:b/>
          <w:bCs/>
          <w:highlight w:val="yellow"/>
        </w:rPr>
        <w:t>Cevap:</w:t>
      </w:r>
      <w:r w:rsidRPr="00EE6740">
        <w:rPr>
          <w:highlight w:val="yellow"/>
        </w:rPr>
        <w:t xml:space="preserve"> İş Sürekliliği Planı (İSP), kurumların ve kritik altyapıların bir kesinti veya kriz sonrasında kritik iş faaliyetlerini nasıl sürdüreceğini veya kurtaracağını tanımlayan operasyonel bir dokümandır. Temel amacı, kesinti anında oluşacak karmaşa ve stresi en aza indirerek, personele görevlerini yerine getirmeleri için açık, anlaşılır ve önceden belirlenmiş bir yol haritası sunmaktır. Bu planlar sayesinde, kurumun temel fonksiyonlarının önceden hedeflenen kurtarma süreleri (RTO) içinde ve asgari kabul edilebilir hizmet seviyelerinde (MBCO) yeniden başlatılması ve sürdürülmesi sağlanır. Ayrıca afet sonrası toparlanma sürecinin planlı bir biçimde yönetilmesini sağlayarak kurumsal, toplumsal ve idari dirençliliğin güçlendirilmesinde stratejik bir rol oyna</w:t>
      </w:r>
    </w:p>
    <w:p w14:paraId="5F9D86D5" w14:textId="77777777" w:rsidR="00EE6740" w:rsidRPr="00EE6740" w:rsidRDefault="00EE6740" w:rsidP="00B54368">
      <w:pPr>
        <w:jc w:val="both"/>
        <w:rPr>
          <w:highlight w:val="yellow"/>
        </w:rPr>
      </w:pPr>
    </w:p>
    <w:p w14:paraId="5F3E1BD3" w14:textId="05C5680B" w:rsidR="00EE6740" w:rsidRPr="00EE6740" w:rsidRDefault="00EE6740" w:rsidP="00B54368">
      <w:pPr>
        <w:jc w:val="both"/>
        <w:rPr>
          <w:highlight w:val="yellow"/>
        </w:rPr>
      </w:pPr>
      <w:r w:rsidRPr="00EE6740">
        <w:rPr>
          <w:b/>
          <w:bCs/>
          <w:highlight w:val="yellow"/>
        </w:rPr>
        <w:t>Soru: OSB'lerde Kurumsal Dirençlilik (</w:t>
      </w:r>
      <w:proofErr w:type="spellStart"/>
      <w:r w:rsidRPr="00EE6740">
        <w:rPr>
          <w:b/>
          <w:bCs/>
          <w:highlight w:val="yellow"/>
        </w:rPr>
        <w:t>Organizational</w:t>
      </w:r>
      <w:proofErr w:type="spellEnd"/>
      <w:r w:rsidRPr="00EE6740">
        <w:rPr>
          <w:b/>
          <w:bCs/>
          <w:highlight w:val="yellow"/>
        </w:rPr>
        <w:t xml:space="preserve"> </w:t>
      </w:r>
      <w:proofErr w:type="spellStart"/>
      <w:r w:rsidRPr="00EE6740">
        <w:rPr>
          <w:b/>
          <w:bCs/>
          <w:highlight w:val="yellow"/>
        </w:rPr>
        <w:t>Resilience</w:t>
      </w:r>
      <w:proofErr w:type="spellEnd"/>
      <w:r w:rsidRPr="00EE6740">
        <w:rPr>
          <w:b/>
          <w:bCs/>
          <w:highlight w:val="yellow"/>
        </w:rPr>
        <w:t>) ne anlama gelmektedir ve sadece bir plan hazırlamak yeterli midir?</w:t>
      </w:r>
      <w:r w:rsidRPr="00EE6740">
        <w:rPr>
          <w:highlight w:val="yellow"/>
        </w:rPr>
        <w:t xml:space="preserve"> </w:t>
      </w:r>
    </w:p>
    <w:p w14:paraId="264EC191" w14:textId="04E4F956" w:rsidR="00EE6740" w:rsidRPr="00A5098D" w:rsidRDefault="00EE6740" w:rsidP="00B54368">
      <w:pPr>
        <w:jc w:val="both"/>
      </w:pPr>
      <w:r w:rsidRPr="00EE6740">
        <w:rPr>
          <w:b/>
          <w:bCs/>
          <w:highlight w:val="yellow"/>
        </w:rPr>
        <w:t>Cevap:</w:t>
      </w:r>
      <w:r w:rsidRPr="00EE6740">
        <w:rPr>
          <w:highlight w:val="yellow"/>
        </w:rPr>
        <w:t xml:space="preserve"> Kurumsal dirençlilik sadece bir plana sahip olmaktan ibaret değildir. İyi yönetişim uygulamaları, uyum sağlama kapasitesi, çeviklik, dönüşüm yeteneği ve tüm organizasyona yayılan bir risk ve dirençlilik kültürü üzerine inşa edilmesi gereken bir yapıdır. Bu temel üzerine oturan acil durum yönetimi, iş sürekliliği, kriz yönetimi, bilgi teknolojileri (BT) felaket kurtarma ve risk yönetimi gibi farklı disiplinlerin birbiriyle entegre çalıştığı bütüncül bir yönetim anlayışıdır.</w:t>
      </w:r>
    </w:p>
    <w:p w14:paraId="4F8E0933" w14:textId="77777777" w:rsidR="00B54368" w:rsidRPr="00A5098D" w:rsidRDefault="00B54368" w:rsidP="00B54368">
      <w:pPr>
        <w:jc w:val="both"/>
      </w:pPr>
      <w:r w:rsidRPr="00A5098D">
        <w:pict w14:anchorId="015E9988">
          <v:rect id="_x0000_i1025" style="width:0;height:1.5pt" o:hralign="center" o:hrstd="t" o:hr="t" fillcolor="#a0a0a0" stroked="f"/>
        </w:pict>
      </w:r>
    </w:p>
    <w:p w14:paraId="1703CFF5" w14:textId="77777777" w:rsidR="00B54368" w:rsidRDefault="00B54368" w:rsidP="00B54368">
      <w:pPr>
        <w:jc w:val="both"/>
        <w:rPr>
          <w:b/>
          <w:bCs/>
        </w:rPr>
      </w:pPr>
      <w:r w:rsidRPr="00A5098D">
        <w:rPr>
          <w:b/>
          <w:bCs/>
        </w:rPr>
        <w:t>2. Ar-</w:t>
      </w:r>
      <w:proofErr w:type="spellStart"/>
      <w:r w:rsidRPr="00A5098D">
        <w:rPr>
          <w:b/>
          <w:bCs/>
        </w:rPr>
        <w:t>Ge</w:t>
      </w:r>
      <w:proofErr w:type="spellEnd"/>
      <w:r w:rsidRPr="00A5098D">
        <w:rPr>
          <w:b/>
          <w:bCs/>
        </w:rPr>
        <w:t xml:space="preserve"> ve Tasarım Merkezleri Danışmanlığı</w:t>
      </w:r>
    </w:p>
    <w:p w14:paraId="2018CEC8" w14:textId="72C183F7" w:rsidR="00535ABE" w:rsidRPr="00535ABE" w:rsidRDefault="00535ABE" w:rsidP="00B54368">
      <w:pPr>
        <w:jc w:val="both"/>
        <w:rPr>
          <w:highlight w:val="yellow"/>
        </w:rPr>
      </w:pPr>
      <w:r w:rsidRPr="00535ABE">
        <w:rPr>
          <w:b/>
          <w:bCs/>
          <w:highlight w:val="yellow"/>
        </w:rPr>
        <w:t>Soru: Ar-</w:t>
      </w:r>
      <w:proofErr w:type="spellStart"/>
      <w:r w:rsidRPr="00535ABE">
        <w:rPr>
          <w:b/>
          <w:bCs/>
          <w:highlight w:val="yellow"/>
        </w:rPr>
        <w:t>Ge</w:t>
      </w:r>
      <w:proofErr w:type="spellEnd"/>
      <w:r w:rsidRPr="00535ABE">
        <w:rPr>
          <w:b/>
          <w:bCs/>
          <w:highlight w:val="yellow"/>
        </w:rPr>
        <w:t xml:space="preserve"> Merkezi ve Tasarım Merkezi nedir?</w:t>
      </w:r>
      <w:r w:rsidRPr="00535ABE">
        <w:rPr>
          <w:highlight w:val="yellow"/>
        </w:rPr>
        <w:t xml:space="preserve"> </w:t>
      </w:r>
    </w:p>
    <w:p w14:paraId="21F82A0A" w14:textId="1433BE50" w:rsidR="00535ABE" w:rsidRPr="00A5098D" w:rsidRDefault="00535ABE" w:rsidP="00B54368">
      <w:pPr>
        <w:jc w:val="both"/>
      </w:pPr>
      <w:r w:rsidRPr="00535ABE">
        <w:rPr>
          <w:b/>
          <w:bCs/>
          <w:highlight w:val="yellow"/>
        </w:rPr>
        <w:t>Cevap:</w:t>
      </w:r>
      <w:r w:rsidRPr="00535ABE">
        <w:rPr>
          <w:highlight w:val="yellow"/>
        </w:rPr>
        <w:t xml:space="preserve"> Ar-</w:t>
      </w:r>
      <w:proofErr w:type="spellStart"/>
      <w:r w:rsidRPr="00535ABE">
        <w:rPr>
          <w:highlight w:val="yellow"/>
        </w:rPr>
        <w:t>Ge</w:t>
      </w:r>
      <w:proofErr w:type="spellEnd"/>
      <w:r w:rsidRPr="00535ABE">
        <w:rPr>
          <w:highlight w:val="yellow"/>
        </w:rPr>
        <w:t xml:space="preserve"> merkezi; sermaye şirketlerinin organizasyon yapısı içinde ayrı bir birim şeklinde örgütlenmiş, münhasıran yurt içinde araştırma ve geliştirme faaliyetlerinde bulunan ve yeterli Ar-</w:t>
      </w:r>
      <w:proofErr w:type="spellStart"/>
      <w:r w:rsidRPr="00535ABE">
        <w:rPr>
          <w:highlight w:val="yellow"/>
        </w:rPr>
        <w:t>Ge</w:t>
      </w:r>
      <w:proofErr w:type="spellEnd"/>
      <w:r w:rsidRPr="00535ABE">
        <w:rPr>
          <w:highlight w:val="yellow"/>
        </w:rPr>
        <w:t xml:space="preserve"> birikimi ile yeteneği olan </w:t>
      </w:r>
      <w:proofErr w:type="gramStart"/>
      <w:r w:rsidRPr="00535ABE">
        <w:rPr>
          <w:highlight w:val="yellow"/>
        </w:rPr>
        <w:t>birimlerdir .</w:t>
      </w:r>
      <w:proofErr w:type="gramEnd"/>
      <w:r w:rsidRPr="00535ABE">
        <w:rPr>
          <w:highlight w:val="yellow"/>
        </w:rPr>
        <w:t xml:space="preserve"> Tasarım merkezi ise benzer şekilde yurt içinde münhasıran tasarım faaliyetleri yürüten birimlerdir</w:t>
      </w:r>
    </w:p>
    <w:p w14:paraId="084DA919" w14:textId="77777777" w:rsidR="00B54368" w:rsidRPr="00A5098D" w:rsidRDefault="00B54368" w:rsidP="00B54368">
      <w:pPr>
        <w:jc w:val="both"/>
      </w:pPr>
      <w:r w:rsidRPr="00A5098D">
        <w:rPr>
          <w:b/>
          <w:bCs/>
        </w:rPr>
        <w:t>Soru: İşletmem bünyesinde Ar-</w:t>
      </w:r>
      <w:proofErr w:type="spellStart"/>
      <w:r w:rsidRPr="00A5098D">
        <w:rPr>
          <w:b/>
          <w:bCs/>
        </w:rPr>
        <w:t>Ge</w:t>
      </w:r>
      <w:proofErr w:type="spellEnd"/>
      <w:r w:rsidRPr="00A5098D">
        <w:rPr>
          <w:b/>
          <w:bCs/>
        </w:rPr>
        <w:t xml:space="preserve"> veya Tasarım Merkezi kurmanın şartları nelerdir?</w:t>
      </w:r>
      <w:r w:rsidRPr="00A5098D">
        <w:t xml:space="preserve"> </w:t>
      </w:r>
      <w:r w:rsidRPr="00A5098D">
        <w:rPr>
          <w:b/>
          <w:bCs/>
        </w:rPr>
        <w:t>Cevap:</w:t>
      </w:r>
      <w:r w:rsidRPr="00A5098D">
        <w:t xml:space="preserve"> Ar-</w:t>
      </w:r>
      <w:proofErr w:type="spellStart"/>
      <w:r w:rsidRPr="00A5098D">
        <w:t>Ge</w:t>
      </w:r>
      <w:proofErr w:type="spellEnd"/>
      <w:r w:rsidRPr="00A5098D">
        <w:t xml:space="preserve"> merkezi kurabilmek için ayrı bir birim şeklinde örgütlenmiş ve münhasıran yurt içinde faaliyet gösteren merkezinizde </w:t>
      </w:r>
      <w:r w:rsidRPr="00A5098D">
        <w:rPr>
          <w:b/>
          <w:bCs/>
        </w:rPr>
        <w:t xml:space="preserve">en az </w:t>
      </w:r>
      <w:r>
        <w:rPr>
          <w:b/>
          <w:bCs/>
        </w:rPr>
        <w:t>15</w:t>
      </w:r>
      <w:r w:rsidRPr="00A5098D">
        <w:rPr>
          <w:b/>
          <w:bCs/>
        </w:rPr>
        <w:t xml:space="preserve"> tam zaman eşdeğer Ar-</w:t>
      </w:r>
      <w:proofErr w:type="spellStart"/>
      <w:r w:rsidRPr="00A5098D">
        <w:rPr>
          <w:b/>
          <w:bCs/>
        </w:rPr>
        <w:t>Ge</w:t>
      </w:r>
      <w:proofErr w:type="spellEnd"/>
      <w:r w:rsidRPr="00A5098D">
        <w:rPr>
          <w:b/>
          <w:bCs/>
        </w:rPr>
        <w:t xml:space="preserve"> personeli</w:t>
      </w:r>
      <w:r w:rsidRPr="00A5098D">
        <w:t xml:space="preserve"> istihdam etmeniz gerekmektedir. Tasarım merkezleri için ise </w:t>
      </w:r>
      <w:r w:rsidRPr="00A5098D">
        <w:rPr>
          <w:b/>
          <w:bCs/>
        </w:rPr>
        <w:t>en az 10 tam zaman eşdeğer tasarım personeli</w:t>
      </w:r>
      <w:r w:rsidRPr="00A5098D">
        <w:t xml:space="preserve"> istihdamı şarttır. Bu sayıları sektörel bazda düşürmeye veya artırmaya Cumhurbaşkanı yetkilidir.</w:t>
      </w:r>
    </w:p>
    <w:p w14:paraId="265CD550" w14:textId="77777777" w:rsidR="00B54368" w:rsidRDefault="00B54368" w:rsidP="00B54368">
      <w:pPr>
        <w:jc w:val="both"/>
      </w:pPr>
      <w:r w:rsidRPr="00A5098D">
        <w:rPr>
          <w:b/>
          <w:bCs/>
        </w:rPr>
        <w:t>Soru: Ar-</w:t>
      </w:r>
      <w:proofErr w:type="spellStart"/>
      <w:r w:rsidRPr="00A5098D">
        <w:rPr>
          <w:b/>
          <w:bCs/>
        </w:rPr>
        <w:t>Ge</w:t>
      </w:r>
      <w:proofErr w:type="spellEnd"/>
      <w:r w:rsidRPr="00A5098D">
        <w:rPr>
          <w:b/>
          <w:bCs/>
        </w:rPr>
        <w:t xml:space="preserve"> ve Tasarım Merkezlerine sağlanan temel vergi ve SGK teşvikleri nelerdir?</w:t>
      </w:r>
      <w:r w:rsidRPr="00A5098D">
        <w:t xml:space="preserve"> </w:t>
      </w:r>
    </w:p>
    <w:p w14:paraId="52701E80" w14:textId="77777777" w:rsidR="00B54368" w:rsidRDefault="00B54368" w:rsidP="00B54368">
      <w:pPr>
        <w:jc w:val="both"/>
      </w:pPr>
      <w:r w:rsidRPr="00A5098D">
        <w:rPr>
          <w:b/>
          <w:bCs/>
        </w:rPr>
        <w:lastRenderedPageBreak/>
        <w:t>Cevap:</w:t>
      </w:r>
      <w:r w:rsidRPr="00A5098D">
        <w:t xml:space="preserve"> Merkezlerde gerçekleştirilen Ar-</w:t>
      </w:r>
      <w:proofErr w:type="spellStart"/>
      <w:r w:rsidRPr="00A5098D">
        <w:t>Ge</w:t>
      </w:r>
      <w:proofErr w:type="spellEnd"/>
      <w:r w:rsidRPr="00A5098D">
        <w:t xml:space="preserve">, yenilik ve tasarım harcamalarının </w:t>
      </w:r>
      <w:proofErr w:type="gramStart"/>
      <w:r w:rsidRPr="00A5098D">
        <w:rPr>
          <w:b/>
          <w:bCs/>
        </w:rPr>
        <w:t>%100</w:t>
      </w:r>
      <w:proofErr w:type="gramEnd"/>
      <w:r w:rsidRPr="00A5098D">
        <w:rPr>
          <w:b/>
          <w:bCs/>
        </w:rPr>
        <w:t>'ü kurumlar veya gelir vergisi matrahından indirilir</w:t>
      </w:r>
      <w:r w:rsidRPr="00A5098D">
        <w:t xml:space="preserve">. Ayrıca istihdam edilen personelin eğitim durumuna göre (örneğin doktoralılar için </w:t>
      </w:r>
      <w:proofErr w:type="gramStart"/>
      <w:r w:rsidRPr="00A5098D">
        <w:t>%95</w:t>
      </w:r>
      <w:proofErr w:type="gramEnd"/>
      <w:r w:rsidRPr="00A5098D">
        <w:t xml:space="preserve">, yüksek lisanslılar için %90, diğerleri için %80) muhtasar beyanname üzerinden </w:t>
      </w:r>
      <w:r w:rsidRPr="00A5098D">
        <w:rPr>
          <w:b/>
          <w:bCs/>
        </w:rPr>
        <w:t>gelir vergisi stopaj teşviki</w:t>
      </w:r>
      <w:r w:rsidRPr="00A5098D">
        <w:t xml:space="preserve">, brüt ücretler üzerinden hesaplanan </w:t>
      </w:r>
      <w:r w:rsidRPr="00A5098D">
        <w:rPr>
          <w:b/>
          <w:bCs/>
        </w:rPr>
        <w:t>SGK işveren hissesinin yarısı tutarında prim desteği</w:t>
      </w:r>
      <w:r w:rsidRPr="00A5098D">
        <w:t xml:space="preserve"> ve projeler kapsamında düzenlenen belgeler için </w:t>
      </w:r>
      <w:r w:rsidRPr="00A5098D">
        <w:rPr>
          <w:b/>
          <w:bCs/>
        </w:rPr>
        <w:t>damga vergisi ile gümrük vergisi istisnası</w:t>
      </w:r>
      <w:r w:rsidRPr="00A5098D">
        <w:t xml:space="preserve"> sağlanmaktadır.</w:t>
      </w:r>
    </w:p>
    <w:p w14:paraId="6FFDC1DF" w14:textId="77777777" w:rsidR="00535ABE" w:rsidRPr="00535ABE" w:rsidRDefault="00535ABE" w:rsidP="00B54368">
      <w:pPr>
        <w:jc w:val="both"/>
        <w:rPr>
          <w:highlight w:val="yellow"/>
        </w:rPr>
      </w:pPr>
      <w:r w:rsidRPr="00535ABE">
        <w:rPr>
          <w:b/>
          <w:bCs/>
          <w:highlight w:val="yellow"/>
        </w:rPr>
        <w:t>Soru: İşletmemin yürüttüğü hangi faaliyetler Ar-</w:t>
      </w:r>
      <w:proofErr w:type="spellStart"/>
      <w:r w:rsidRPr="00535ABE">
        <w:rPr>
          <w:b/>
          <w:bCs/>
          <w:highlight w:val="yellow"/>
        </w:rPr>
        <w:t>Ge</w:t>
      </w:r>
      <w:proofErr w:type="spellEnd"/>
      <w:r w:rsidRPr="00535ABE">
        <w:rPr>
          <w:b/>
          <w:bCs/>
          <w:highlight w:val="yellow"/>
        </w:rPr>
        <w:t xml:space="preserve"> veya Tasarım sayılmaz?</w:t>
      </w:r>
      <w:r w:rsidRPr="00535ABE">
        <w:rPr>
          <w:highlight w:val="yellow"/>
        </w:rPr>
        <w:t xml:space="preserve"> </w:t>
      </w:r>
    </w:p>
    <w:p w14:paraId="5D022668" w14:textId="3888B7BE" w:rsidR="00535ABE" w:rsidRPr="00A5098D" w:rsidRDefault="00535ABE" w:rsidP="00B54368">
      <w:pPr>
        <w:jc w:val="both"/>
      </w:pPr>
      <w:r w:rsidRPr="00535ABE">
        <w:rPr>
          <w:b/>
          <w:bCs/>
          <w:highlight w:val="yellow"/>
        </w:rPr>
        <w:t>Cevap:</w:t>
      </w:r>
      <w:r w:rsidRPr="00535ABE">
        <w:rPr>
          <w:highlight w:val="yellow"/>
        </w:rPr>
        <w:t xml:space="preserve"> Pazarlama faaliyetleri, pazar araştırması, kalite kontrol, sosyal bilimlerdeki araştırmalar, petrol/maden arama faaliyetleri, kuruluş giderleri, rutin yazılım güncellemeleri ve reklam amaçlı tüketici testleri gibi faaliyetler kanun kapsamında Ar-</w:t>
      </w:r>
      <w:proofErr w:type="spellStart"/>
      <w:r w:rsidRPr="00535ABE">
        <w:rPr>
          <w:highlight w:val="yellow"/>
        </w:rPr>
        <w:t>Ge</w:t>
      </w:r>
      <w:proofErr w:type="spellEnd"/>
      <w:r w:rsidRPr="00535ABE">
        <w:rPr>
          <w:highlight w:val="yellow"/>
        </w:rPr>
        <w:t xml:space="preserve"> veya tasarım faaliyeti olarak değerlendirilmez</w:t>
      </w:r>
    </w:p>
    <w:p w14:paraId="324EF66F" w14:textId="77777777" w:rsidR="00B54368" w:rsidRDefault="00B54368" w:rsidP="00B54368">
      <w:pPr>
        <w:jc w:val="both"/>
        <w:rPr>
          <w:b/>
          <w:bCs/>
        </w:rPr>
      </w:pPr>
      <w:r w:rsidRPr="00A5098D">
        <w:rPr>
          <w:b/>
          <w:bCs/>
        </w:rPr>
        <w:t>Soru: Merkez personeli projeler için dışarıda (merkez dışında) çalışabilir mi? Bu süreler teşvik kapsamında mıdır?</w:t>
      </w:r>
    </w:p>
    <w:p w14:paraId="1A50C350" w14:textId="77777777" w:rsidR="00B54368" w:rsidRPr="00A5098D" w:rsidRDefault="00B54368" w:rsidP="00B54368">
      <w:pPr>
        <w:jc w:val="both"/>
      </w:pPr>
      <w:r w:rsidRPr="00A5098D">
        <w:t xml:space="preserve"> </w:t>
      </w:r>
      <w:r w:rsidRPr="00A5098D">
        <w:rPr>
          <w:b/>
          <w:bCs/>
        </w:rPr>
        <w:t>Cevap:</w:t>
      </w:r>
      <w:r w:rsidRPr="00A5098D">
        <w:t xml:space="preserve"> Evet. Proje kapsamındaki faaliyetlerin zorunlu olarak merkez dışında yürütülmesi gereken kısımları ile yüksek lisans yapanlar için bir buçuk yılı, doktora yapanlar için iki yılı geçmemek üzere eğitim için dışarıda geçirilen süreler teşvik kapsamındadır. Buna ek olarak,</w:t>
      </w:r>
      <w:r w:rsidRPr="00F45805">
        <w:rPr>
          <w:rFonts w:ascii="Arial" w:hAnsi="Arial" w:cs="Arial"/>
          <w:color w:val="0A0A0A"/>
          <w:shd w:val="clear" w:color="auto" w:fill="FFFFFF"/>
        </w:rPr>
        <w:t xml:space="preserve"> </w:t>
      </w:r>
      <w:r w:rsidRPr="00F45805">
        <w:t>Ar-</w:t>
      </w:r>
      <w:proofErr w:type="spellStart"/>
      <w:r w:rsidRPr="00F45805">
        <w:t>Ge</w:t>
      </w:r>
      <w:proofErr w:type="spellEnd"/>
      <w:r w:rsidRPr="00F45805">
        <w:t xml:space="preserve"> ve Tasarım Merkezlerinde, personelin merkez dışında geçirdiği sürelerin (uzaktan çalışma, saha çalışmaları vb.) gelir vergisi stopaj teşviki kapsamındaki süre oranları </w:t>
      </w:r>
      <w:r w:rsidRPr="00F45805">
        <w:rPr>
          <w:b/>
          <w:bCs/>
        </w:rPr>
        <w:t>31/12/2026</w:t>
      </w:r>
      <w:r w:rsidRPr="00F45805">
        <w:t> tarihine kadar uzatılmıştır. Bu kapsamda bilişim personeli için bu oran </w:t>
      </w:r>
      <w:proofErr w:type="gramStart"/>
      <w:r w:rsidRPr="00F45805">
        <w:rPr>
          <w:b/>
          <w:bCs/>
        </w:rPr>
        <w:t>%100</w:t>
      </w:r>
      <w:proofErr w:type="gramEnd"/>
      <w:r w:rsidRPr="00F45805">
        <w:t>, diğer personel için ise </w:t>
      </w:r>
      <w:r w:rsidRPr="00F45805">
        <w:rPr>
          <w:b/>
          <w:bCs/>
        </w:rPr>
        <w:t>%75</w:t>
      </w:r>
      <w:r w:rsidRPr="00F45805">
        <w:t> olarak uygulanmaktadır. </w:t>
      </w:r>
      <w:r w:rsidRPr="00A5098D">
        <w:t xml:space="preserve"> </w:t>
      </w:r>
    </w:p>
    <w:p w14:paraId="27619660" w14:textId="77777777" w:rsidR="00B54368" w:rsidRDefault="00B54368" w:rsidP="00B54368">
      <w:pPr>
        <w:jc w:val="both"/>
        <w:rPr>
          <w:b/>
          <w:bCs/>
        </w:rPr>
      </w:pPr>
      <w:r w:rsidRPr="00A5098D">
        <w:rPr>
          <w:b/>
          <w:bCs/>
        </w:rPr>
        <w:t>Soru: Siparişe dayalı yürütülen Ar-</w:t>
      </w:r>
      <w:proofErr w:type="spellStart"/>
      <w:r w:rsidRPr="00A5098D">
        <w:rPr>
          <w:b/>
          <w:bCs/>
        </w:rPr>
        <w:t>Ge</w:t>
      </w:r>
      <w:proofErr w:type="spellEnd"/>
      <w:r w:rsidRPr="00A5098D">
        <w:rPr>
          <w:b/>
          <w:bCs/>
        </w:rPr>
        <w:t xml:space="preserve"> ve tasarım projeleri destek kapsamında mıdır?</w:t>
      </w:r>
    </w:p>
    <w:p w14:paraId="65D2B132" w14:textId="77777777" w:rsidR="00B54368" w:rsidRPr="00A5098D" w:rsidRDefault="00B54368" w:rsidP="00B54368">
      <w:pPr>
        <w:jc w:val="both"/>
      </w:pPr>
      <w:r w:rsidRPr="00A5098D">
        <w:rPr>
          <w:b/>
          <w:bCs/>
        </w:rPr>
        <w:t>Cevap:</w:t>
      </w:r>
      <w:r w:rsidRPr="00A5098D">
        <w:t xml:space="preserve"> Evet. Siparişe dayalı yürütülen projelerde yapılan harcamaların </w:t>
      </w:r>
      <w:proofErr w:type="gramStart"/>
      <w:r w:rsidRPr="00A5098D">
        <w:rPr>
          <w:b/>
          <w:bCs/>
        </w:rPr>
        <w:t>%50</w:t>
      </w:r>
      <w:proofErr w:type="gramEnd"/>
      <w:r w:rsidRPr="00A5098D">
        <w:rPr>
          <w:b/>
          <w:bCs/>
        </w:rPr>
        <w:t>'si Ar-</w:t>
      </w:r>
      <w:proofErr w:type="spellStart"/>
      <w:r w:rsidRPr="00A5098D">
        <w:rPr>
          <w:b/>
          <w:bCs/>
        </w:rPr>
        <w:t>Ge</w:t>
      </w:r>
      <w:proofErr w:type="spellEnd"/>
      <w:r w:rsidRPr="00A5098D">
        <w:rPr>
          <w:b/>
          <w:bCs/>
        </w:rPr>
        <w:t>/Tasarım merkezi tarafından, kalan %50'si ise siparişi veren mükellef tarafından</w:t>
      </w:r>
      <w:r w:rsidRPr="00A5098D">
        <w:t xml:space="preserve"> indirim konusu yapılabilmektedir.</w:t>
      </w:r>
    </w:p>
    <w:p w14:paraId="5EE4C093" w14:textId="77777777" w:rsidR="00B54368" w:rsidRDefault="00B54368" w:rsidP="00B54368">
      <w:pPr>
        <w:jc w:val="both"/>
      </w:pPr>
      <w:r w:rsidRPr="00A5098D">
        <w:rPr>
          <w:b/>
          <w:bCs/>
        </w:rPr>
        <w:t>Soru: Girişim Sermayesi yükümlülüğü nedir?</w:t>
      </w:r>
      <w:r w:rsidRPr="00A5098D">
        <w:t xml:space="preserve"> </w:t>
      </w:r>
    </w:p>
    <w:p w14:paraId="08BCB972" w14:textId="77777777" w:rsidR="00B54368" w:rsidRDefault="00B54368" w:rsidP="00B54368">
      <w:pPr>
        <w:jc w:val="both"/>
      </w:pPr>
      <w:r w:rsidRPr="00A5098D">
        <w:rPr>
          <w:b/>
          <w:bCs/>
        </w:rPr>
        <w:t>Cevap:</w:t>
      </w:r>
      <w:r w:rsidRPr="00A5098D">
        <w:t xml:space="preserve"> Yıllık beyanname üzerinden yararlanılan Ar-</w:t>
      </w:r>
      <w:proofErr w:type="spellStart"/>
      <w:r w:rsidRPr="00A5098D">
        <w:t>Ge</w:t>
      </w:r>
      <w:proofErr w:type="spellEnd"/>
      <w:r w:rsidRPr="00A5098D">
        <w:t xml:space="preserve"> indirim tutarı </w:t>
      </w:r>
      <w:r>
        <w:rPr>
          <w:b/>
          <w:bCs/>
        </w:rPr>
        <w:t>5</w:t>
      </w:r>
      <w:r w:rsidRPr="00A5098D">
        <w:rPr>
          <w:b/>
          <w:bCs/>
        </w:rPr>
        <w:t>.000.000 TL ve üzerinde olan kurumlar vergisi mükellefleri</w:t>
      </w:r>
      <w:r w:rsidRPr="00A5098D">
        <w:t>, bu tutarın %</w:t>
      </w:r>
      <w:proofErr w:type="gramStart"/>
      <w:r>
        <w:t xml:space="preserve">3’ünü </w:t>
      </w:r>
      <w:r w:rsidRPr="00A5098D">
        <w:t xml:space="preserve"> (</w:t>
      </w:r>
      <w:proofErr w:type="gramEnd"/>
      <w:r w:rsidRPr="00A5098D">
        <w:t xml:space="preserve">yıllık </w:t>
      </w:r>
      <w:r w:rsidRPr="0065654D">
        <w:rPr>
          <w:b/>
          <w:bCs/>
          <w:lang w:val="de-DE"/>
        </w:rPr>
        <w:t>100.000.000 TL</w:t>
      </w:r>
      <w:r>
        <w:t xml:space="preserve">’ye </w:t>
      </w:r>
      <w:r w:rsidRPr="00A5098D">
        <w:t xml:space="preserve">kadar) pasifte geçici bir hesaba aktarmak ve bu fonu yıl sonuna kadar Girişim Sermayesi Yatırım Fonlarına veya girişimcilere yatırım olarak kullanmak zorundadır. Aktarımın yapılmaması durumunda, indirim konusu yapılan tutarın </w:t>
      </w:r>
      <w:proofErr w:type="gramStart"/>
      <w:r w:rsidRPr="00A5098D">
        <w:rPr>
          <w:b/>
          <w:bCs/>
        </w:rPr>
        <w:t>%20</w:t>
      </w:r>
      <w:proofErr w:type="gramEnd"/>
      <w:r w:rsidRPr="00A5098D">
        <w:rPr>
          <w:b/>
          <w:bCs/>
        </w:rPr>
        <w:t>'si iptal edilerek</w:t>
      </w:r>
      <w:r w:rsidRPr="00A5098D">
        <w:t xml:space="preserve"> vergi cezası kesilir.</w:t>
      </w:r>
    </w:p>
    <w:p w14:paraId="55BF826B" w14:textId="6A46F854" w:rsidR="00E655C4" w:rsidRPr="00535ABE" w:rsidRDefault="00E655C4" w:rsidP="00E655C4">
      <w:pPr>
        <w:rPr>
          <w:b/>
          <w:bCs/>
          <w:highlight w:val="yellow"/>
        </w:rPr>
      </w:pPr>
      <w:r w:rsidRPr="00535ABE">
        <w:rPr>
          <w:b/>
          <w:bCs/>
          <w:highlight w:val="yellow"/>
        </w:rPr>
        <w:t>Soru: Ar-</w:t>
      </w:r>
      <w:proofErr w:type="spellStart"/>
      <w:r w:rsidRPr="00535ABE">
        <w:rPr>
          <w:b/>
          <w:bCs/>
          <w:highlight w:val="yellow"/>
        </w:rPr>
        <w:t>Ge</w:t>
      </w:r>
      <w:proofErr w:type="spellEnd"/>
      <w:r w:rsidRPr="00535ABE">
        <w:rPr>
          <w:b/>
          <w:bCs/>
          <w:highlight w:val="yellow"/>
        </w:rPr>
        <w:t xml:space="preserve"> </w:t>
      </w:r>
      <w:r w:rsidRPr="00535ABE">
        <w:rPr>
          <w:b/>
          <w:bCs/>
          <w:highlight w:val="yellow"/>
        </w:rPr>
        <w:t xml:space="preserve">ve Tasarım </w:t>
      </w:r>
      <w:r w:rsidRPr="00535ABE">
        <w:rPr>
          <w:b/>
          <w:bCs/>
          <w:highlight w:val="yellow"/>
        </w:rPr>
        <w:t>Merkezi denetimine nasıl hazırlanılır?</w:t>
      </w:r>
    </w:p>
    <w:p w14:paraId="2EFB2E65" w14:textId="4B984309" w:rsidR="00E655C4" w:rsidRDefault="00E655C4" w:rsidP="00E655C4">
      <w:r w:rsidRPr="00535ABE">
        <w:rPr>
          <w:b/>
          <w:bCs/>
          <w:highlight w:val="yellow"/>
        </w:rPr>
        <w:t>Cevap:</w:t>
      </w:r>
      <w:r w:rsidRPr="00535ABE">
        <w:rPr>
          <w:highlight w:val="yellow"/>
        </w:rPr>
        <w:t xml:space="preserve"> Ar-</w:t>
      </w:r>
      <w:proofErr w:type="spellStart"/>
      <w:r w:rsidRPr="00535ABE">
        <w:rPr>
          <w:highlight w:val="yellow"/>
        </w:rPr>
        <w:t>Ge</w:t>
      </w:r>
      <w:proofErr w:type="spellEnd"/>
      <w:r w:rsidRPr="00535ABE">
        <w:rPr>
          <w:highlight w:val="yellow"/>
        </w:rPr>
        <w:t xml:space="preserve"> Merkezi denetimleri; </w:t>
      </w:r>
      <w:r w:rsidRPr="00535ABE">
        <w:rPr>
          <w:highlight w:val="yellow"/>
        </w:rPr>
        <w:t>tam zaman eşdeğer ar-</w:t>
      </w:r>
      <w:proofErr w:type="spellStart"/>
      <w:r w:rsidRPr="00535ABE">
        <w:rPr>
          <w:highlight w:val="yellow"/>
        </w:rPr>
        <w:t>ge</w:t>
      </w:r>
      <w:proofErr w:type="spellEnd"/>
      <w:r w:rsidRPr="00535ABE">
        <w:rPr>
          <w:highlight w:val="yellow"/>
        </w:rPr>
        <w:t>/tasarım personel</w:t>
      </w:r>
      <w:r w:rsidRPr="00535ABE">
        <w:rPr>
          <w:highlight w:val="yellow"/>
        </w:rPr>
        <w:t xml:space="preserve"> hesaplamaları, harcama kalemlerinin Ar-</w:t>
      </w:r>
      <w:proofErr w:type="spellStart"/>
      <w:r w:rsidRPr="00535ABE">
        <w:rPr>
          <w:highlight w:val="yellow"/>
        </w:rPr>
        <w:t>Ge</w:t>
      </w:r>
      <w:proofErr w:type="spellEnd"/>
      <w:r w:rsidRPr="00535ABE">
        <w:rPr>
          <w:highlight w:val="yellow"/>
        </w:rPr>
        <w:t xml:space="preserve"> niteliğine uygunluğu, personel </w:t>
      </w:r>
      <w:proofErr w:type="spellStart"/>
      <w:r w:rsidR="00535ABE" w:rsidRPr="00535ABE">
        <w:rPr>
          <w:highlight w:val="yellow"/>
        </w:rPr>
        <w:t>pkds</w:t>
      </w:r>
      <w:proofErr w:type="spellEnd"/>
      <w:r w:rsidR="00535ABE" w:rsidRPr="00535ABE">
        <w:rPr>
          <w:highlight w:val="yellow"/>
        </w:rPr>
        <w:t xml:space="preserve"> </w:t>
      </w:r>
      <w:r w:rsidRPr="00535ABE">
        <w:rPr>
          <w:highlight w:val="yellow"/>
        </w:rPr>
        <w:t xml:space="preserve">kayıtları, proje dokümantasyonu ve yıllık faaliyet raporlarının teknik derinliği üzerinden </w:t>
      </w:r>
      <w:r w:rsidRPr="00535ABE">
        <w:rPr>
          <w:highlight w:val="yellow"/>
        </w:rPr>
        <w:lastRenderedPageBreak/>
        <w:t>yapılır. “Ön Denetim” simülasyonu, veri odaklı raporlama ve süreç dijitalleşmesi; olası risk bulgularının önceden tespit edilip düzeltilmesini sağlar.</w:t>
      </w:r>
    </w:p>
    <w:p w14:paraId="721CCBB3" w14:textId="77777777" w:rsidR="00E655C4" w:rsidRPr="00A5098D" w:rsidRDefault="00E655C4" w:rsidP="00B54368">
      <w:pPr>
        <w:jc w:val="both"/>
      </w:pPr>
    </w:p>
    <w:p w14:paraId="4B230F6C" w14:textId="77777777" w:rsidR="00B54368" w:rsidRPr="00A5098D" w:rsidRDefault="00B54368" w:rsidP="00B54368">
      <w:pPr>
        <w:jc w:val="both"/>
      </w:pPr>
      <w:r w:rsidRPr="00A5098D">
        <w:pict w14:anchorId="2534A1A4">
          <v:rect id="_x0000_i1026" style="width:0;height:1.5pt" o:hralign="center" o:hrstd="t" o:hr="t" fillcolor="#a0a0a0" stroked="f"/>
        </w:pict>
      </w:r>
    </w:p>
    <w:p w14:paraId="1B13873E" w14:textId="77777777" w:rsidR="00B54368" w:rsidRDefault="00B54368" w:rsidP="00B54368">
      <w:pPr>
        <w:jc w:val="both"/>
        <w:rPr>
          <w:b/>
          <w:bCs/>
        </w:rPr>
      </w:pPr>
      <w:r w:rsidRPr="00A5098D">
        <w:rPr>
          <w:b/>
          <w:bCs/>
        </w:rPr>
        <w:t>3. Teknoloji Geliştirme Bölgeleri (TGB / Teknopark) Danışmanlığı</w:t>
      </w:r>
    </w:p>
    <w:p w14:paraId="0B801184" w14:textId="77777777" w:rsidR="00535ABE" w:rsidRPr="00535ABE" w:rsidRDefault="00535ABE" w:rsidP="00535ABE">
      <w:pPr>
        <w:jc w:val="both"/>
        <w:rPr>
          <w:highlight w:val="yellow"/>
        </w:rPr>
      </w:pPr>
      <w:r w:rsidRPr="00535ABE">
        <w:rPr>
          <w:b/>
          <w:bCs/>
          <w:highlight w:val="yellow"/>
        </w:rPr>
        <w:t>Soru: Teknoloji Geliştirme Bölgesi (TGB) nedir ve temel amacı nedir?</w:t>
      </w:r>
      <w:r w:rsidRPr="00535ABE">
        <w:rPr>
          <w:highlight w:val="yellow"/>
        </w:rPr>
        <w:t xml:space="preserve"> </w:t>
      </w:r>
    </w:p>
    <w:p w14:paraId="4817CE0A" w14:textId="097C9580" w:rsidR="00535ABE" w:rsidRPr="00535ABE" w:rsidRDefault="00535ABE" w:rsidP="00535ABE">
      <w:pPr>
        <w:jc w:val="both"/>
        <w:rPr>
          <w:highlight w:val="yellow"/>
        </w:rPr>
      </w:pPr>
      <w:r w:rsidRPr="00535ABE">
        <w:rPr>
          <w:b/>
          <w:bCs/>
          <w:highlight w:val="yellow"/>
        </w:rPr>
        <w:t>Cevap:</w:t>
      </w:r>
      <w:r w:rsidRPr="00535ABE">
        <w:rPr>
          <w:highlight w:val="yellow"/>
        </w:rPr>
        <w:t xml:space="preserve"> Yüksek veya ileri teknoloji kullanan firmaların, üniversite veya Ar-</w:t>
      </w:r>
      <w:proofErr w:type="spellStart"/>
      <w:r w:rsidRPr="00535ABE">
        <w:rPr>
          <w:highlight w:val="yellow"/>
        </w:rPr>
        <w:t>Ge</w:t>
      </w:r>
      <w:proofErr w:type="spellEnd"/>
      <w:r w:rsidRPr="00535ABE">
        <w:rPr>
          <w:highlight w:val="yellow"/>
        </w:rPr>
        <w:t xml:space="preserve"> merkezlerinin imkânlarından yararlanarak teknoloji ürettikleri, buluşları ticari ürünlere dönüştürdükleri ve bu sayede bölgenin kalkınmasına katkıda bulundukları, akademik ve ekonomik yapının bütünleştiği siteler veya </w:t>
      </w:r>
      <w:proofErr w:type="gramStart"/>
      <w:r w:rsidRPr="00535ABE">
        <w:rPr>
          <w:highlight w:val="yellow"/>
        </w:rPr>
        <w:t>teknoparklardır .</w:t>
      </w:r>
      <w:proofErr w:type="gramEnd"/>
    </w:p>
    <w:p w14:paraId="00332CFB" w14:textId="77777777" w:rsidR="00535ABE" w:rsidRPr="00535ABE" w:rsidRDefault="00535ABE" w:rsidP="00535ABE">
      <w:pPr>
        <w:jc w:val="both"/>
        <w:rPr>
          <w:highlight w:val="yellow"/>
        </w:rPr>
      </w:pPr>
      <w:r w:rsidRPr="00535ABE">
        <w:rPr>
          <w:b/>
          <w:bCs/>
          <w:highlight w:val="yellow"/>
        </w:rPr>
        <w:t xml:space="preserve">Soru: </w:t>
      </w:r>
      <w:proofErr w:type="spellStart"/>
      <w:r w:rsidRPr="00535ABE">
        <w:rPr>
          <w:b/>
          <w:bCs/>
          <w:highlight w:val="yellow"/>
        </w:rPr>
        <w:t>TGB'de</w:t>
      </w:r>
      <w:proofErr w:type="spellEnd"/>
      <w:r w:rsidRPr="00535ABE">
        <w:rPr>
          <w:b/>
          <w:bCs/>
          <w:highlight w:val="yellow"/>
        </w:rPr>
        <w:t xml:space="preserve"> proje başlatma ve yer tahsis süreçleri idari olarak nasıl işler?</w:t>
      </w:r>
      <w:r w:rsidRPr="00535ABE">
        <w:rPr>
          <w:highlight w:val="yellow"/>
        </w:rPr>
        <w:t xml:space="preserve"> </w:t>
      </w:r>
    </w:p>
    <w:p w14:paraId="62A1B39A" w14:textId="0AA4E4C3" w:rsidR="00535ABE" w:rsidRPr="00535ABE" w:rsidRDefault="00535ABE" w:rsidP="00535ABE">
      <w:pPr>
        <w:jc w:val="both"/>
        <w:rPr>
          <w:highlight w:val="yellow"/>
        </w:rPr>
      </w:pPr>
      <w:r w:rsidRPr="00535ABE">
        <w:rPr>
          <w:b/>
          <w:bCs/>
          <w:highlight w:val="yellow"/>
        </w:rPr>
        <w:t>Cevap:</w:t>
      </w:r>
      <w:r w:rsidRPr="00535ABE">
        <w:rPr>
          <w:highlight w:val="yellow"/>
        </w:rPr>
        <w:t xml:space="preserve"> Girişimcilerin yürütecekleri her bir Ar-</w:t>
      </w:r>
      <w:proofErr w:type="spellStart"/>
      <w:r w:rsidRPr="00535ABE">
        <w:rPr>
          <w:highlight w:val="yellow"/>
        </w:rPr>
        <w:t>Ge</w:t>
      </w:r>
      <w:proofErr w:type="spellEnd"/>
      <w:r w:rsidRPr="00535ABE">
        <w:rPr>
          <w:highlight w:val="yellow"/>
        </w:rPr>
        <w:t xml:space="preserve"> veya tasarım projesi, yönetici şirket tarafından belirlenen ve uzman öğretim elemanları ile sektör temsilcisinden oluşan "Proje Değerlendirme Komisyonu" tarafından inceleni. İncelemesi tamamlanan ve uygun görülen projelere proje kabul belgesi düzenlenerek yer tahsisi yapılır.</w:t>
      </w:r>
    </w:p>
    <w:p w14:paraId="7073FA1A" w14:textId="72E8D42B" w:rsidR="00535ABE" w:rsidRPr="00535ABE" w:rsidRDefault="00535ABE" w:rsidP="00535ABE">
      <w:pPr>
        <w:jc w:val="both"/>
      </w:pPr>
      <w:r w:rsidRPr="00535ABE">
        <w:rPr>
          <w:b/>
          <w:bCs/>
          <w:highlight w:val="yellow"/>
        </w:rPr>
        <w:t xml:space="preserve">Soru: </w:t>
      </w:r>
      <w:proofErr w:type="spellStart"/>
      <w:r w:rsidRPr="00535ABE">
        <w:rPr>
          <w:b/>
          <w:bCs/>
          <w:highlight w:val="yellow"/>
        </w:rPr>
        <w:t>TGB'de</w:t>
      </w:r>
      <w:proofErr w:type="spellEnd"/>
      <w:r w:rsidRPr="00535ABE">
        <w:rPr>
          <w:b/>
          <w:bCs/>
          <w:highlight w:val="yellow"/>
        </w:rPr>
        <w:t xml:space="preserve"> yürütülen bir proje sona erdiğinde şirketin sözleşmesi devam eder mi?</w:t>
      </w:r>
      <w:r w:rsidRPr="00535ABE">
        <w:rPr>
          <w:highlight w:val="yellow"/>
        </w:rPr>
        <w:t xml:space="preserve"> </w:t>
      </w:r>
      <w:r w:rsidRPr="00535ABE">
        <w:rPr>
          <w:b/>
          <w:bCs/>
          <w:highlight w:val="yellow"/>
        </w:rPr>
        <w:t>Cevap:</w:t>
      </w:r>
      <w:r w:rsidRPr="00535ABE">
        <w:rPr>
          <w:highlight w:val="yellow"/>
        </w:rPr>
        <w:t xml:space="preserve"> Girişimcilerin projelerinin tamamlanma tarihinden itibaren üç ay içerisinde yeni bir Ar-</w:t>
      </w:r>
      <w:proofErr w:type="spellStart"/>
      <w:r w:rsidRPr="00535ABE">
        <w:rPr>
          <w:highlight w:val="yellow"/>
        </w:rPr>
        <w:t>Ge</w:t>
      </w:r>
      <w:proofErr w:type="spellEnd"/>
      <w:r w:rsidRPr="00535ABE">
        <w:rPr>
          <w:highlight w:val="yellow"/>
        </w:rPr>
        <w:t xml:space="preserve"> veya tasarım projesi başlatamamaları halinde, mevcut kira sözleşmesi süresi dikkate alınmaksızın kira sözleşmesi </w:t>
      </w:r>
      <w:proofErr w:type="spellStart"/>
      <w:r w:rsidRPr="00535ABE">
        <w:rPr>
          <w:highlight w:val="yellow"/>
        </w:rPr>
        <w:t>fesholunmuş</w:t>
      </w:r>
      <w:proofErr w:type="spellEnd"/>
      <w:r w:rsidRPr="00535ABE">
        <w:rPr>
          <w:highlight w:val="yellow"/>
        </w:rPr>
        <w:t xml:space="preserve"> sayılır ve girişimcinin bölgeden ihracı için gerekli işlemler başlatılır.</w:t>
      </w:r>
    </w:p>
    <w:p w14:paraId="1BF1F601" w14:textId="77777777" w:rsidR="00535ABE" w:rsidRPr="00A5098D" w:rsidRDefault="00535ABE" w:rsidP="00B54368">
      <w:pPr>
        <w:jc w:val="both"/>
      </w:pPr>
    </w:p>
    <w:p w14:paraId="1CE1F693" w14:textId="77777777" w:rsidR="00535ABE" w:rsidRDefault="00B54368" w:rsidP="00B54368">
      <w:pPr>
        <w:jc w:val="both"/>
      </w:pPr>
      <w:r w:rsidRPr="00A5098D">
        <w:rPr>
          <w:b/>
          <w:bCs/>
        </w:rPr>
        <w:t>Soru: Teknoloji Geliştirme Bölgelerinde (TGB) faaliyet gösteren firmalar için vergi muafiyetleri nelerdir?</w:t>
      </w:r>
      <w:r w:rsidRPr="00A5098D">
        <w:t xml:space="preserve"> </w:t>
      </w:r>
    </w:p>
    <w:p w14:paraId="5738034E" w14:textId="692072D3" w:rsidR="00B54368" w:rsidRPr="00A5098D" w:rsidRDefault="00B54368" w:rsidP="00B54368">
      <w:pPr>
        <w:jc w:val="both"/>
      </w:pPr>
      <w:r w:rsidRPr="00A5098D">
        <w:rPr>
          <w:b/>
          <w:bCs/>
        </w:rPr>
        <w:t>Cevap:</w:t>
      </w:r>
      <w:r w:rsidRPr="00A5098D">
        <w:t xml:space="preserve"> </w:t>
      </w:r>
      <w:proofErr w:type="spellStart"/>
      <w:r w:rsidRPr="00A5098D">
        <w:t>TGB'de</w:t>
      </w:r>
      <w:proofErr w:type="spellEnd"/>
      <w:r w:rsidRPr="00A5098D">
        <w:t xml:space="preserve"> faaliyet gösteren gelir ve kurumlar vergisi mükelleflerinin, münhasıran bu bölgedeki yazılım, tasarım ve Ar-</w:t>
      </w:r>
      <w:proofErr w:type="spellStart"/>
      <w:r w:rsidRPr="00A5098D">
        <w:t>Ge</w:t>
      </w:r>
      <w:proofErr w:type="spellEnd"/>
      <w:r w:rsidRPr="00A5098D">
        <w:t xml:space="preserve"> faaliyetlerinden elde ettikleri kazançlar </w:t>
      </w:r>
      <w:r w:rsidRPr="00A5098D">
        <w:rPr>
          <w:b/>
          <w:bCs/>
        </w:rPr>
        <w:t>31/12/2028 tarihine kadar gelir ve kurumlar vergisinden müstesnadır</w:t>
      </w:r>
      <w:r w:rsidRPr="00A5098D">
        <w:t>. Ayrıca, bölgede üretilen sistem yönetimi, veri yönetimi, iş uygulamaları, mobil, internet ve oyun gibi yazılım teslim ve hizmetleri de KDV'den istisnadır.</w:t>
      </w:r>
    </w:p>
    <w:p w14:paraId="2B1F4281" w14:textId="77777777" w:rsidR="00535ABE" w:rsidRDefault="00B54368" w:rsidP="00B54368">
      <w:pPr>
        <w:jc w:val="both"/>
      </w:pPr>
      <w:r w:rsidRPr="00A5098D">
        <w:rPr>
          <w:b/>
          <w:bCs/>
        </w:rPr>
        <w:t>Soru: TGB firmaları, doktora ve temel bilimler mezunlarını istihdam ederken özel bir destek alabiliyor mu?</w:t>
      </w:r>
      <w:r w:rsidRPr="00A5098D">
        <w:t xml:space="preserve"> </w:t>
      </w:r>
    </w:p>
    <w:p w14:paraId="1AE3A081" w14:textId="23BD2ACA" w:rsidR="00B54368" w:rsidRPr="00A5098D" w:rsidRDefault="00B54368" w:rsidP="00B54368">
      <w:pPr>
        <w:jc w:val="both"/>
      </w:pPr>
      <w:r w:rsidRPr="00A5098D">
        <w:rPr>
          <w:b/>
          <w:bCs/>
        </w:rPr>
        <w:t>Cevap:</w:t>
      </w:r>
      <w:r w:rsidRPr="00A5098D">
        <w:t xml:space="preserve"> Evet. Matematik, fizik, kimya, biyoloji</w:t>
      </w:r>
      <w:r>
        <w:t xml:space="preserve">, biyokimya, biyoteknoloji, endüstriyel tasarım, endüstriyel tasarım mühendisliği, metalurji ve malzeme </w:t>
      </w:r>
      <w:proofErr w:type="gramStart"/>
      <w:r>
        <w:t>mühendisliği  moleküler</w:t>
      </w:r>
      <w:proofErr w:type="gramEnd"/>
      <w:r>
        <w:t xml:space="preserve"> biyoloji ve genetik</w:t>
      </w:r>
      <w:r w:rsidRPr="00A5098D">
        <w:t xml:space="preserve"> gibi Bakanlıkça onaylı "Desteklenecek Program" mezunlarını istihdam eden firmalara, personelin o yıl için uygulanan asgari ücretin brüt tutarı kadarlık kısmı </w:t>
      </w:r>
      <w:r w:rsidRPr="00A5098D">
        <w:rPr>
          <w:b/>
          <w:bCs/>
        </w:rPr>
        <w:t>2 yıl süreyle Bakanlıkça karşılanır</w:t>
      </w:r>
      <w:r w:rsidRPr="00A5098D">
        <w:t xml:space="preserve">. Ayrıca TGB firmalarının ilk kez istihdam ettikleri doktora </w:t>
      </w:r>
      <w:r w:rsidRPr="00A5098D">
        <w:lastRenderedPageBreak/>
        <w:t>öğrencisi Ar-</w:t>
      </w:r>
      <w:proofErr w:type="spellStart"/>
      <w:r w:rsidRPr="00A5098D">
        <w:t>Ge</w:t>
      </w:r>
      <w:proofErr w:type="spellEnd"/>
      <w:r w:rsidRPr="00A5098D">
        <w:t xml:space="preserve"> personeli için de brüt asgari ücret tutarı kadar teşvik, iki yıl süreyle Bakanlıkça desteklenmektedir.</w:t>
      </w:r>
    </w:p>
    <w:p w14:paraId="29912E2F" w14:textId="77777777" w:rsidR="00B54368" w:rsidRDefault="00B54368" w:rsidP="00B54368">
      <w:pPr>
        <w:jc w:val="both"/>
      </w:pPr>
      <w:r w:rsidRPr="00A5098D">
        <w:rPr>
          <w:b/>
          <w:bCs/>
        </w:rPr>
        <w:t>Soru: TGB firmaları için Girişim Sermayesi Fonu ayırma zorunluluğu var mıdır?</w:t>
      </w:r>
      <w:r w:rsidRPr="00A5098D">
        <w:t xml:space="preserve"> </w:t>
      </w:r>
      <w:r w:rsidRPr="00A5098D">
        <w:rPr>
          <w:b/>
          <w:bCs/>
        </w:rPr>
        <w:t>Cevap:</w:t>
      </w:r>
      <w:r w:rsidRPr="00A5098D">
        <w:t xml:space="preserve"> Evet. </w:t>
      </w:r>
      <w:proofErr w:type="spellStart"/>
      <w:r w:rsidRPr="00A5098D">
        <w:t>TGB'de</w:t>
      </w:r>
      <w:proofErr w:type="spellEnd"/>
      <w:r w:rsidRPr="00A5098D">
        <w:t xml:space="preserve"> elde edilen istisna kazanç tutarı </w:t>
      </w:r>
      <w:r>
        <w:rPr>
          <w:b/>
          <w:bCs/>
        </w:rPr>
        <w:t>5</w:t>
      </w:r>
      <w:r w:rsidRPr="00A5098D">
        <w:rPr>
          <w:b/>
          <w:bCs/>
        </w:rPr>
        <w:t>.000.000 TL ve üzerinde olan kurumlar vergisi mükellefleri</w:t>
      </w:r>
      <w:r w:rsidRPr="00A5098D">
        <w:t>, bu tutarın %</w:t>
      </w:r>
      <w:proofErr w:type="gramStart"/>
      <w:r>
        <w:t xml:space="preserve">3’ünü </w:t>
      </w:r>
      <w:r w:rsidRPr="00A5098D">
        <w:t xml:space="preserve"> (</w:t>
      </w:r>
      <w:proofErr w:type="gramEnd"/>
      <w:r w:rsidRPr="00A5098D">
        <w:t xml:space="preserve">yıllık </w:t>
      </w:r>
      <w:r w:rsidRPr="0065654D">
        <w:rPr>
          <w:b/>
          <w:bCs/>
          <w:lang w:val="de-DE"/>
        </w:rPr>
        <w:t>100.000.000 TL</w:t>
      </w:r>
      <w:r>
        <w:t xml:space="preserve">’ye </w:t>
      </w:r>
      <w:r w:rsidRPr="00A5098D">
        <w:t xml:space="preserve">kadar) pasifte geçici bir hesaba aktarmak ve bu fonu yıl sonuna kadar Girişim Sermayesi Yatırım Fonlarına veya girişimcilere yatırım olarak kullanmak zorundadır. Aktarımın yapılmaması durumunda, indirim konusu yapılan tutarın </w:t>
      </w:r>
      <w:proofErr w:type="gramStart"/>
      <w:r w:rsidRPr="00A5098D">
        <w:rPr>
          <w:b/>
          <w:bCs/>
        </w:rPr>
        <w:t>%20</w:t>
      </w:r>
      <w:proofErr w:type="gramEnd"/>
      <w:r w:rsidRPr="00A5098D">
        <w:rPr>
          <w:b/>
          <w:bCs/>
        </w:rPr>
        <w:t>'si iptal edilerek</w:t>
      </w:r>
      <w:r w:rsidRPr="00A5098D">
        <w:t xml:space="preserve"> vergi cezası kesilir.</w:t>
      </w:r>
    </w:p>
    <w:p w14:paraId="41A59931" w14:textId="77777777" w:rsidR="00B54368" w:rsidRDefault="00B54368" w:rsidP="00B54368">
      <w:pPr>
        <w:jc w:val="both"/>
      </w:pPr>
      <w:r w:rsidRPr="00A5098D">
        <w:rPr>
          <w:b/>
          <w:bCs/>
        </w:rPr>
        <w:t>Soru: TGB Kuluçka Merkezi (İnkübatör) nedir ve kimler yer alabilir?</w:t>
      </w:r>
      <w:r w:rsidRPr="00A5098D">
        <w:t xml:space="preserve"> </w:t>
      </w:r>
    </w:p>
    <w:p w14:paraId="08F2B7A8" w14:textId="77777777" w:rsidR="00B54368" w:rsidRPr="00A5098D" w:rsidRDefault="00B54368" w:rsidP="00B54368">
      <w:pPr>
        <w:jc w:val="both"/>
      </w:pPr>
      <w:r w:rsidRPr="00A5098D">
        <w:rPr>
          <w:b/>
          <w:bCs/>
        </w:rPr>
        <w:t>Cevap:</w:t>
      </w:r>
      <w:r w:rsidRPr="00A5098D">
        <w:t xml:space="preserve"> Kuluçka merkezleri, genç ve yeni işletmeleri geliştirmek amacıyla girişimcilere ofis, donanım, danışmanlık ve teknik destek hizmetlerinin tek elden sağlandığı yapılardır. Kuruluşunun üzerinden </w:t>
      </w:r>
      <w:r w:rsidRPr="00A5098D">
        <w:rPr>
          <w:b/>
          <w:bCs/>
        </w:rPr>
        <w:t>en fazla üç yıl geçmiş olan</w:t>
      </w:r>
      <w:r w:rsidRPr="00A5098D">
        <w:t xml:space="preserve"> Ar-</w:t>
      </w:r>
      <w:proofErr w:type="spellStart"/>
      <w:r w:rsidRPr="00A5098D">
        <w:t>Ge</w:t>
      </w:r>
      <w:proofErr w:type="spellEnd"/>
      <w:r w:rsidRPr="00A5098D">
        <w:t>, yazılım ve tasarım firmaları, kuluçka merkezlerinde yer tahsisi alarak (en fazla 36 ay) kira indirimleri gibi önemli mali avantajlardan faydalanabilmektedir.</w:t>
      </w:r>
    </w:p>
    <w:p w14:paraId="627C6D1D" w14:textId="77777777" w:rsidR="00B54368" w:rsidRPr="00A5098D" w:rsidRDefault="00B54368" w:rsidP="00B54368">
      <w:pPr>
        <w:jc w:val="both"/>
      </w:pPr>
    </w:p>
    <w:p w14:paraId="07B07E57" w14:textId="6673EBB6" w:rsidR="00B174AD" w:rsidRPr="00535ABE" w:rsidRDefault="00535ABE" w:rsidP="00E655C4">
      <w:pPr>
        <w:rPr>
          <w:b/>
          <w:bCs/>
          <w:highlight w:val="yellow"/>
        </w:rPr>
      </w:pPr>
      <w:r w:rsidRPr="00535ABE">
        <w:rPr>
          <w:b/>
          <w:bCs/>
          <w:highlight w:val="yellow"/>
        </w:rPr>
        <w:t>4. Danışmanlık Süreci</w:t>
      </w:r>
    </w:p>
    <w:p w14:paraId="04057E10" w14:textId="77777777" w:rsidR="00535ABE" w:rsidRPr="00535ABE" w:rsidRDefault="00535ABE" w:rsidP="00535ABE">
      <w:pPr>
        <w:rPr>
          <w:b/>
          <w:bCs/>
          <w:highlight w:val="yellow"/>
        </w:rPr>
      </w:pPr>
      <w:r w:rsidRPr="00535ABE">
        <w:rPr>
          <w:b/>
          <w:bCs/>
          <w:highlight w:val="yellow"/>
        </w:rPr>
        <w:t>Soru: Danışmanlık süreciniz nasıl işler?</w:t>
      </w:r>
    </w:p>
    <w:p w14:paraId="61C1CDD4" w14:textId="607AF164" w:rsidR="00535ABE" w:rsidRPr="00535ABE" w:rsidRDefault="00535ABE" w:rsidP="00535ABE">
      <w:pPr>
        <w:rPr>
          <w:highlight w:val="yellow"/>
        </w:rPr>
      </w:pPr>
      <w:r w:rsidRPr="00535ABE">
        <w:rPr>
          <w:b/>
          <w:bCs/>
          <w:highlight w:val="yellow"/>
        </w:rPr>
        <w:t>Cevap:</w:t>
      </w:r>
      <w:r w:rsidRPr="00535ABE">
        <w:rPr>
          <w:highlight w:val="yellow"/>
        </w:rPr>
        <w:t xml:space="preserve"> Süreç; ön görüşme, ihtiyaç analizi, kapsam ve hedeflerin tanımlanması, yol haritasının hazırlanması, uygulama ve izleme aşamalarından oluşur. Her projede; mühendislik disipliniyle hazırlanmış iş planı, ölçülebilir çıktılar, düzenli raporlama ve denetim hazırlığı içeren bir yapı sunarız.</w:t>
      </w:r>
    </w:p>
    <w:p w14:paraId="630229B0" w14:textId="77777777" w:rsidR="00535ABE" w:rsidRPr="00535ABE" w:rsidRDefault="00535ABE" w:rsidP="00535ABE">
      <w:pPr>
        <w:rPr>
          <w:highlight w:val="yellow"/>
        </w:rPr>
      </w:pPr>
    </w:p>
    <w:p w14:paraId="65061F73" w14:textId="1DE8B420" w:rsidR="00535ABE" w:rsidRPr="00535ABE" w:rsidRDefault="00535ABE" w:rsidP="00535ABE">
      <w:pPr>
        <w:rPr>
          <w:b/>
          <w:bCs/>
          <w:highlight w:val="yellow"/>
        </w:rPr>
      </w:pPr>
      <w:r w:rsidRPr="00535ABE">
        <w:rPr>
          <w:b/>
          <w:bCs/>
          <w:highlight w:val="yellow"/>
        </w:rPr>
        <w:t xml:space="preserve">Soru: </w:t>
      </w:r>
      <w:r w:rsidRPr="00535ABE">
        <w:rPr>
          <w:b/>
          <w:bCs/>
          <w:highlight w:val="yellow"/>
        </w:rPr>
        <w:t>Ö</w:t>
      </w:r>
      <w:r w:rsidRPr="00535ABE">
        <w:rPr>
          <w:b/>
          <w:bCs/>
          <w:highlight w:val="yellow"/>
        </w:rPr>
        <w:t>n görüşme nedir, nasıl planlanır?</w:t>
      </w:r>
    </w:p>
    <w:p w14:paraId="36F168CD" w14:textId="1FE1B6F8" w:rsidR="00535ABE" w:rsidRPr="00535ABE" w:rsidRDefault="00535ABE" w:rsidP="00535ABE">
      <w:pPr>
        <w:rPr>
          <w:highlight w:val="yellow"/>
        </w:rPr>
      </w:pPr>
      <w:r w:rsidRPr="00535ABE">
        <w:rPr>
          <w:b/>
          <w:bCs/>
          <w:highlight w:val="yellow"/>
        </w:rPr>
        <w:t>Cevap:</w:t>
      </w:r>
      <w:r w:rsidRPr="00535ABE">
        <w:rPr>
          <w:highlight w:val="yellow"/>
        </w:rPr>
        <w:t xml:space="preserve"> </w:t>
      </w:r>
      <w:r w:rsidRPr="00535ABE">
        <w:rPr>
          <w:highlight w:val="yellow"/>
        </w:rPr>
        <w:t>Ö</w:t>
      </w:r>
      <w:r w:rsidRPr="00535ABE">
        <w:rPr>
          <w:highlight w:val="yellow"/>
        </w:rPr>
        <w:t>n görüşme; firmanızın mevcut durumunu, hedeflerini ve olası danışmanlık ihtiyaçlarını bağlayıcı olmayan şekilde değerlendirdiğimiz 30-45 dakikalık bir görüşmedir. İletişim sayfamızdaki formu doldurarak veya +90 (506) 986 26 20 numaramızı arayarak randevu talep edebilirsiniz.</w:t>
      </w:r>
    </w:p>
    <w:p w14:paraId="664E5B22" w14:textId="77777777" w:rsidR="00535ABE" w:rsidRPr="00535ABE" w:rsidRDefault="00535ABE" w:rsidP="00535ABE">
      <w:pPr>
        <w:rPr>
          <w:highlight w:val="yellow"/>
        </w:rPr>
      </w:pPr>
    </w:p>
    <w:p w14:paraId="670B1F4F" w14:textId="77777777" w:rsidR="00535ABE" w:rsidRPr="00535ABE" w:rsidRDefault="00535ABE" w:rsidP="00535ABE">
      <w:pPr>
        <w:rPr>
          <w:b/>
          <w:bCs/>
          <w:highlight w:val="yellow"/>
        </w:rPr>
      </w:pPr>
      <w:r w:rsidRPr="00535ABE">
        <w:rPr>
          <w:b/>
          <w:bCs/>
          <w:highlight w:val="yellow"/>
        </w:rPr>
        <w:t>Soru: Türkiye genelinde mi hizmet veriyorsunuz?</w:t>
      </w:r>
    </w:p>
    <w:p w14:paraId="48FB0200" w14:textId="30BD127C" w:rsidR="00535ABE" w:rsidRDefault="00535ABE" w:rsidP="00535ABE">
      <w:r w:rsidRPr="00535ABE">
        <w:rPr>
          <w:b/>
          <w:bCs/>
          <w:highlight w:val="yellow"/>
        </w:rPr>
        <w:t>Cevap:</w:t>
      </w:r>
      <w:r w:rsidRPr="00535ABE">
        <w:rPr>
          <w:highlight w:val="yellow"/>
        </w:rPr>
        <w:t xml:space="preserve"> Evet. ANT Yönetim Danışmanlık; Türkiye’nin 81 ilinde faaliyet gösteren OSB’lere, Ar-</w:t>
      </w:r>
      <w:proofErr w:type="spellStart"/>
      <w:r w:rsidRPr="00535ABE">
        <w:rPr>
          <w:highlight w:val="yellow"/>
        </w:rPr>
        <w:t>Ge</w:t>
      </w:r>
      <w:proofErr w:type="spellEnd"/>
      <w:r w:rsidRPr="00535ABE">
        <w:rPr>
          <w:highlight w:val="yellow"/>
        </w:rPr>
        <w:t xml:space="preserve"> ve Tasarım Merkezlerine, Teknoparklardaki yönetici şirketlere ve KOBİ’lere; hibrit (yerinde + uzaktan) çalışma modelimiz ile hizmet sunmaktadır.</w:t>
      </w:r>
    </w:p>
    <w:sectPr w:rsidR="00535A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C55"/>
    <w:rsid w:val="00024346"/>
    <w:rsid w:val="00535ABE"/>
    <w:rsid w:val="008F0601"/>
    <w:rsid w:val="00B174AD"/>
    <w:rsid w:val="00B54368"/>
    <w:rsid w:val="00E2389D"/>
    <w:rsid w:val="00E655C4"/>
    <w:rsid w:val="00E84631"/>
    <w:rsid w:val="00EB1C55"/>
    <w:rsid w:val="00EE67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23056"/>
  <w15:chartTrackingRefBased/>
  <w15:docId w15:val="{11FF865B-1FA0-4811-85AD-F014CFF0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368"/>
  </w:style>
  <w:style w:type="paragraph" w:styleId="Balk1">
    <w:name w:val="heading 1"/>
    <w:basedOn w:val="Normal"/>
    <w:next w:val="Normal"/>
    <w:link w:val="Balk1Char"/>
    <w:uiPriority w:val="9"/>
    <w:qFormat/>
    <w:rsid w:val="00EB1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B1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B1C5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B1C5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B1C5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B1C5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1C5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1C5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1C5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1C5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B1C5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B1C5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B1C5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B1C5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B1C5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B1C5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B1C5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B1C55"/>
    <w:rPr>
      <w:rFonts w:eastAsiaTheme="majorEastAsia" w:cstheme="majorBidi"/>
      <w:color w:val="272727" w:themeColor="text1" w:themeTint="D8"/>
    </w:rPr>
  </w:style>
  <w:style w:type="paragraph" w:styleId="KonuBal">
    <w:name w:val="Title"/>
    <w:basedOn w:val="Normal"/>
    <w:next w:val="Normal"/>
    <w:link w:val="KonuBalChar"/>
    <w:uiPriority w:val="10"/>
    <w:qFormat/>
    <w:rsid w:val="00EB1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1C5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B1C5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1C5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B1C5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1C55"/>
    <w:rPr>
      <w:i/>
      <w:iCs/>
      <w:color w:val="404040" w:themeColor="text1" w:themeTint="BF"/>
    </w:rPr>
  </w:style>
  <w:style w:type="paragraph" w:styleId="ListeParagraf">
    <w:name w:val="List Paragraph"/>
    <w:basedOn w:val="Normal"/>
    <w:uiPriority w:val="34"/>
    <w:qFormat/>
    <w:rsid w:val="00EB1C55"/>
    <w:pPr>
      <w:ind w:left="720"/>
      <w:contextualSpacing/>
    </w:pPr>
  </w:style>
  <w:style w:type="character" w:styleId="GlVurgulama">
    <w:name w:val="Intense Emphasis"/>
    <w:basedOn w:val="VarsaylanParagrafYazTipi"/>
    <w:uiPriority w:val="21"/>
    <w:qFormat/>
    <w:rsid w:val="00EB1C55"/>
    <w:rPr>
      <w:i/>
      <w:iCs/>
      <w:color w:val="0F4761" w:themeColor="accent1" w:themeShade="BF"/>
    </w:rPr>
  </w:style>
  <w:style w:type="paragraph" w:styleId="GlAlnt">
    <w:name w:val="Intense Quote"/>
    <w:basedOn w:val="Normal"/>
    <w:next w:val="Normal"/>
    <w:link w:val="GlAlntChar"/>
    <w:uiPriority w:val="30"/>
    <w:qFormat/>
    <w:rsid w:val="00EB1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B1C55"/>
    <w:rPr>
      <w:i/>
      <w:iCs/>
      <w:color w:val="0F4761" w:themeColor="accent1" w:themeShade="BF"/>
    </w:rPr>
  </w:style>
  <w:style w:type="character" w:styleId="GlBavuru">
    <w:name w:val="Intense Reference"/>
    <w:basedOn w:val="VarsaylanParagrafYazTipi"/>
    <w:uiPriority w:val="32"/>
    <w:qFormat/>
    <w:rsid w:val="00EB1C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754628">
      <w:bodyDiv w:val="1"/>
      <w:marLeft w:val="0"/>
      <w:marRight w:val="0"/>
      <w:marTop w:val="0"/>
      <w:marBottom w:val="0"/>
      <w:divBdr>
        <w:top w:val="none" w:sz="0" w:space="0" w:color="auto"/>
        <w:left w:val="none" w:sz="0" w:space="0" w:color="auto"/>
        <w:bottom w:val="none" w:sz="0" w:space="0" w:color="auto"/>
        <w:right w:val="none" w:sz="0" w:space="0" w:color="auto"/>
      </w:divBdr>
      <w:divsChild>
        <w:div w:id="1232689710">
          <w:marLeft w:val="0"/>
          <w:marRight w:val="0"/>
          <w:marTop w:val="0"/>
          <w:marBottom w:val="0"/>
          <w:divBdr>
            <w:top w:val="none" w:sz="0" w:space="0" w:color="auto"/>
            <w:left w:val="none" w:sz="0" w:space="0" w:color="auto"/>
            <w:bottom w:val="none" w:sz="0" w:space="0" w:color="auto"/>
            <w:right w:val="none" w:sz="0" w:space="0" w:color="auto"/>
          </w:divBdr>
        </w:div>
        <w:div w:id="812142446">
          <w:marLeft w:val="0"/>
          <w:marRight w:val="0"/>
          <w:marTop w:val="0"/>
          <w:marBottom w:val="0"/>
          <w:divBdr>
            <w:top w:val="none" w:sz="0" w:space="0" w:color="auto"/>
            <w:left w:val="none" w:sz="0" w:space="0" w:color="auto"/>
            <w:bottom w:val="none" w:sz="0" w:space="0" w:color="auto"/>
            <w:right w:val="none" w:sz="0" w:space="0" w:color="auto"/>
          </w:divBdr>
        </w:div>
        <w:div w:id="1281450293">
          <w:marLeft w:val="0"/>
          <w:marRight w:val="0"/>
          <w:marTop w:val="0"/>
          <w:marBottom w:val="0"/>
          <w:divBdr>
            <w:top w:val="none" w:sz="0" w:space="0" w:color="auto"/>
            <w:left w:val="none" w:sz="0" w:space="0" w:color="auto"/>
            <w:bottom w:val="none" w:sz="0" w:space="0" w:color="auto"/>
            <w:right w:val="none" w:sz="0" w:space="0" w:color="auto"/>
          </w:divBdr>
        </w:div>
        <w:div w:id="1586109701">
          <w:marLeft w:val="0"/>
          <w:marRight w:val="0"/>
          <w:marTop w:val="0"/>
          <w:marBottom w:val="0"/>
          <w:divBdr>
            <w:top w:val="none" w:sz="0" w:space="0" w:color="auto"/>
            <w:left w:val="none" w:sz="0" w:space="0" w:color="auto"/>
            <w:bottom w:val="none" w:sz="0" w:space="0" w:color="auto"/>
            <w:right w:val="none" w:sz="0" w:space="0" w:color="auto"/>
          </w:divBdr>
        </w:div>
        <w:div w:id="1781685838">
          <w:marLeft w:val="0"/>
          <w:marRight w:val="0"/>
          <w:marTop w:val="0"/>
          <w:marBottom w:val="0"/>
          <w:divBdr>
            <w:top w:val="none" w:sz="0" w:space="0" w:color="auto"/>
            <w:left w:val="none" w:sz="0" w:space="0" w:color="auto"/>
            <w:bottom w:val="none" w:sz="0" w:space="0" w:color="auto"/>
            <w:right w:val="none" w:sz="0" w:space="0" w:color="auto"/>
          </w:divBdr>
        </w:div>
        <w:div w:id="2132042937">
          <w:marLeft w:val="0"/>
          <w:marRight w:val="0"/>
          <w:marTop w:val="0"/>
          <w:marBottom w:val="0"/>
          <w:divBdr>
            <w:top w:val="none" w:sz="0" w:space="0" w:color="auto"/>
            <w:left w:val="none" w:sz="0" w:space="0" w:color="auto"/>
            <w:bottom w:val="none" w:sz="0" w:space="0" w:color="auto"/>
            <w:right w:val="none" w:sz="0" w:space="0" w:color="auto"/>
          </w:divBdr>
        </w:div>
      </w:divsChild>
    </w:div>
    <w:div w:id="1345086848">
      <w:bodyDiv w:val="1"/>
      <w:marLeft w:val="0"/>
      <w:marRight w:val="0"/>
      <w:marTop w:val="0"/>
      <w:marBottom w:val="0"/>
      <w:divBdr>
        <w:top w:val="none" w:sz="0" w:space="0" w:color="auto"/>
        <w:left w:val="none" w:sz="0" w:space="0" w:color="auto"/>
        <w:bottom w:val="none" w:sz="0" w:space="0" w:color="auto"/>
        <w:right w:val="none" w:sz="0" w:space="0" w:color="auto"/>
      </w:divBdr>
      <w:divsChild>
        <w:div w:id="1138180366">
          <w:marLeft w:val="0"/>
          <w:marRight w:val="0"/>
          <w:marTop w:val="0"/>
          <w:marBottom w:val="0"/>
          <w:divBdr>
            <w:top w:val="none" w:sz="0" w:space="0" w:color="auto"/>
            <w:left w:val="none" w:sz="0" w:space="0" w:color="auto"/>
            <w:bottom w:val="none" w:sz="0" w:space="0" w:color="auto"/>
            <w:right w:val="none" w:sz="0" w:space="0" w:color="auto"/>
          </w:divBdr>
        </w:div>
        <w:div w:id="1678531612">
          <w:marLeft w:val="0"/>
          <w:marRight w:val="0"/>
          <w:marTop w:val="0"/>
          <w:marBottom w:val="0"/>
          <w:divBdr>
            <w:top w:val="none" w:sz="0" w:space="0" w:color="auto"/>
            <w:left w:val="none" w:sz="0" w:space="0" w:color="auto"/>
            <w:bottom w:val="none" w:sz="0" w:space="0" w:color="auto"/>
            <w:right w:val="none" w:sz="0" w:space="0" w:color="auto"/>
          </w:divBdr>
        </w:div>
      </w:divsChild>
    </w:div>
    <w:div w:id="1781219894">
      <w:bodyDiv w:val="1"/>
      <w:marLeft w:val="0"/>
      <w:marRight w:val="0"/>
      <w:marTop w:val="0"/>
      <w:marBottom w:val="0"/>
      <w:divBdr>
        <w:top w:val="none" w:sz="0" w:space="0" w:color="auto"/>
        <w:left w:val="none" w:sz="0" w:space="0" w:color="auto"/>
        <w:bottom w:val="none" w:sz="0" w:space="0" w:color="auto"/>
        <w:right w:val="none" w:sz="0" w:space="0" w:color="auto"/>
      </w:divBdr>
      <w:divsChild>
        <w:div w:id="391739245">
          <w:marLeft w:val="0"/>
          <w:marRight w:val="0"/>
          <w:marTop w:val="0"/>
          <w:marBottom w:val="0"/>
          <w:divBdr>
            <w:top w:val="none" w:sz="0" w:space="0" w:color="auto"/>
            <w:left w:val="none" w:sz="0" w:space="0" w:color="auto"/>
            <w:bottom w:val="none" w:sz="0" w:space="0" w:color="auto"/>
            <w:right w:val="none" w:sz="0" w:space="0" w:color="auto"/>
          </w:divBdr>
        </w:div>
        <w:div w:id="768699702">
          <w:marLeft w:val="0"/>
          <w:marRight w:val="0"/>
          <w:marTop w:val="0"/>
          <w:marBottom w:val="0"/>
          <w:divBdr>
            <w:top w:val="none" w:sz="0" w:space="0" w:color="auto"/>
            <w:left w:val="none" w:sz="0" w:space="0" w:color="auto"/>
            <w:bottom w:val="none" w:sz="0" w:space="0" w:color="auto"/>
            <w:right w:val="none" w:sz="0" w:space="0" w:color="auto"/>
          </w:divBdr>
        </w:div>
      </w:divsChild>
    </w:div>
    <w:div w:id="2089425028">
      <w:bodyDiv w:val="1"/>
      <w:marLeft w:val="0"/>
      <w:marRight w:val="0"/>
      <w:marTop w:val="0"/>
      <w:marBottom w:val="0"/>
      <w:divBdr>
        <w:top w:val="none" w:sz="0" w:space="0" w:color="auto"/>
        <w:left w:val="none" w:sz="0" w:space="0" w:color="auto"/>
        <w:bottom w:val="none" w:sz="0" w:space="0" w:color="auto"/>
        <w:right w:val="none" w:sz="0" w:space="0" w:color="auto"/>
      </w:divBdr>
      <w:divsChild>
        <w:div w:id="2112429964">
          <w:marLeft w:val="0"/>
          <w:marRight w:val="0"/>
          <w:marTop w:val="0"/>
          <w:marBottom w:val="0"/>
          <w:divBdr>
            <w:top w:val="none" w:sz="0" w:space="0" w:color="auto"/>
            <w:left w:val="none" w:sz="0" w:space="0" w:color="auto"/>
            <w:bottom w:val="none" w:sz="0" w:space="0" w:color="auto"/>
            <w:right w:val="none" w:sz="0" w:space="0" w:color="auto"/>
          </w:divBdr>
        </w:div>
        <w:div w:id="1502693602">
          <w:marLeft w:val="0"/>
          <w:marRight w:val="0"/>
          <w:marTop w:val="0"/>
          <w:marBottom w:val="0"/>
          <w:divBdr>
            <w:top w:val="none" w:sz="0" w:space="0" w:color="auto"/>
            <w:left w:val="none" w:sz="0" w:space="0" w:color="auto"/>
            <w:bottom w:val="none" w:sz="0" w:space="0" w:color="auto"/>
            <w:right w:val="none" w:sz="0" w:space="0" w:color="auto"/>
          </w:divBdr>
        </w:div>
        <w:div w:id="742070010">
          <w:marLeft w:val="0"/>
          <w:marRight w:val="0"/>
          <w:marTop w:val="0"/>
          <w:marBottom w:val="0"/>
          <w:divBdr>
            <w:top w:val="none" w:sz="0" w:space="0" w:color="auto"/>
            <w:left w:val="none" w:sz="0" w:space="0" w:color="auto"/>
            <w:bottom w:val="none" w:sz="0" w:space="0" w:color="auto"/>
            <w:right w:val="none" w:sz="0" w:space="0" w:color="auto"/>
          </w:divBdr>
        </w:div>
        <w:div w:id="20673802">
          <w:marLeft w:val="0"/>
          <w:marRight w:val="0"/>
          <w:marTop w:val="0"/>
          <w:marBottom w:val="0"/>
          <w:divBdr>
            <w:top w:val="none" w:sz="0" w:space="0" w:color="auto"/>
            <w:left w:val="none" w:sz="0" w:space="0" w:color="auto"/>
            <w:bottom w:val="none" w:sz="0" w:space="0" w:color="auto"/>
            <w:right w:val="none" w:sz="0" w:space="0" w:color="auto"/>
          </w:divBdr>
        </w:div>
        <w:div w:id="756369688">
          <w:marLeft w:val="0"/>
          <w:marRight w:val="0"/>
          <w:marTop w:val="0"/>
          <w:marBottom w:val="0"/>
          <w:divBdr>
            <w:top w:val="none" w:sz="0" w:space="0" w:color="auto"/>
            <w:left w:val="none" w:sz="0" w:space="0" w:color="auto"/>
            <w:bottom w:val="none" w:sz="0" w:space="0" w:color="auto"/>
            <w:right w:val="none" w:sz="0" w:space="0" w:color="auto"/>
          </w:divBdr>
        </w:div>
        <w:div w:id="1075930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2239</Words>
  <Characters>12763</Characters>
  <Application>Microsoft Office Word</Application>
  <DocSecurity>0</DocSecurity>
  <Lines>106</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dc:creator>
  <cp:keywords/>
  <dc:description/>
  <cp:lastModifiedBy>ilker</cp:lastModifiedBy>
  <cp:revision>4</cp:revision>
  <dcterms:created xsi:type="dcterms:W3CDTF">2026-04-28T20:44:00Z</dcterms:created>
  <dcterms:modified xsi:type="dcterms:W3CDTF">2026-04-28T21:19:00Z</dcterms:modified>
</cp:coreProperties>
</file>