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9E2FF" w14:textId="77777777" w:rsidR="00B54368" w:rsidRDefault="00B54368" w:rsidP="00B54368">
      <w:pPr>
        <w:jc w:val="both"/>
        <w:rPr>
          <w:b/>
          <w:bCs/>
        </w:rPr>
      </w:pPr>
      <w:r w:rsidRPr="00A5098D">
        <w:rPr>
          <w:b/>
          <w:bCs/>
        </w:rPr>
        <w:t>Sıkça Sorulan Sorular</w:t>
      </w:r>
    </w:p>
    <w:p w14:paraId="34F654D9" w14:textId="77777777" w:rsidR="00B54368" w:rsidRPr="00A5098D" w:rsidRDefault="00B54368" w:rsidP="00B54368">
      <w:pPr>
        <w:jc w:val="both"/>
      </w:pPr>
      <w:r>
        <w:rPr>
          <w:b/>
          <w:bCs/>
        </w:rPr>
        <w:t>Organize Sanayi Bölgeleri</w:t>
      </w:r>
      <w:r w:rsidRPr="00A5098D">
        <w:rPr>
          <w:b/>
          <w:bCs/>
        </w:rPr>
        <w:t xml:space="preserve"> Danışmanlığı</w:t>
      </w:r>
    </w:p>
    <w:p w14:paraId="6921E2F8" w14:textId="77777777" w:rsidR="00B54368" w:rsidRDefault="00B54368" w:rsidP="00B54368">
      <w:pPr>
        <w:jc w:val="both"/>
      </w:pPr>
      <w:r w:rsidRPr="00A5098D">
        <w:rPr>
          <w:b/>
          <w:bCs/>
        </w:rPr>
        <w:t>Soru: Organize Sanayi Bölgesi (OSB) nedir ve amacı nedir?</w:t>
      </w:r>
      <w:r w:rsidRPr="00A5098D">
        <w:t xml:space="preserve"> </w:t>
      </w:r>
    </w:p>
    <w:p w14:paraId="540D31A3" w14:textId="77777777" w:rsidR="00B54368" w:rsidRPr="00A5098D" w:rsidRDefault="00B54368" w:rsidP="00B54368">
      <w:pPr>
        <w:jc w:val="both"/>
      </w:pPr>
      <w:r w:rsidRPr="00A5098D">
        <w:rPr>
          <w:b/>
          <w:bCs/>
        </w:rPr>
        <w:t>Cevap:</w:t>
      </w:r>
      <w:r w:rsidRPr="00A5098D">
        <w:t xml:space="preserve"> OSB; sanayinin uygun görülen alanlarda yapılanmasını sağlamak, çarpık sanayileşme ve çevre sorunlarını önlemek, kentleşmeyi yönlendirmek ve kaynakları rasyonel kullanmak amacıyla kurulan bölgelerdir. Bu alanlar, sanayi türlerinin belirli bir plan dâhilinde yerleştirilmesi için gerekli ortak kullanım alanları, hizmet ve destek alanları ile donatılarak sanayiye tahsis edilen mal ve hizmet üretim bölgeleridir.</w:t>
      </w:r>
    </w:p>
    <w:p w14:paraId="1936297C" w14:textId="77777777" w:rsidR="00B54368" w:rsidRDefault="00B54368" w:rsidP="00B54368">
      <w:pPr>
        <w:jc w:val="both"/>
      </w:pPr>
      <w:r w:rsidRPr="00A5098D">
        <w:rPr>
          <w:b/>
          <w:bCs/>
        </w:rPr>
        <w:t>Soru: OSB'lerin tüzel kişiliği var mıdır?</w:t>
      </w:r>
      <w:r w:rsidRPr="00A5098D">
        <w:t xml:space="preserve"> </w:t>
      </w:r>
    </w:p>
    <w:p w14:paraId="4DE249C5" w14:textId="77777777" w:rsidR="00B54368" w:rsidRPr="00A5098D" w:rsidRDefault="00B54368" w:rsidP="00B54368">
      <w:pPr>
        <w:jc w:val="both"/>
      </w:pPr>
      <w:r w:rsidRPr="00A5098D">
        <w:rPr>
          <w:b/>
          <w:bCs/>
        </w:rPr>
        <w:t>Cevap:</w:t>
      </w:r>
      <w:r w:rsidRPr="00A5098D">
        <w:t xml:space="preserve"> Evet, OSB kuruluşunda yer alan kurum ve kuruluşların temsilcileri ve vali tarafından imzalanmış kuruluş protokolünün Bakanlıkça onaylanması ve sicile kaydı ile OSB tüzel kişilik kazanır. OSB'ler birer özel hukuk tüzel kişiliğidir.</w:t>
      </w:r>
    </w:p>
    <w:p w14:paraId="7D34EE98" w14:textId="77777777" w:rsidR="00B54368" w:rsidRDefault="00B54368" w:rsidP="00B54368">
      <w:pPr>
        <w:jc w:val="both"/>
      </w:pPr>
      <w:r w:rsidRPr="00A5098D">
        <w:rPr>
          <w:b/>
          <w:bCs/>
        </w:rPr>
        <w:t>Soru: Bir OSB'nin yönetim yapısı (organları) kimlerden oluşur?</w:t>
      </w:r>
      <w:r w:rsidRPr="00A5098D">
        <w:t xml:space="preserve"> </w:t>
      </w:r>
    </w:p>
    <w:p w14:paraId="72B229DD" w14:textId="77777777" w:rsidR="00B54368" w:rsidRPr="00A5098D" w:rsidRDefault="00B54368" w:rsidP="00B54368">
      <w:pPr>
        <w:jc w:val="both"/>
      </w:pPr>
      <w:r w:rsidRPr="00A5098D">
        <w:rPr>
          <w:b/>
          <w:bCs/>
        </w:rPr>
        <w:t>Cevap:</w:t>
      </w:r>
      <w:r w:rsidRPr="00A5098D">
        <w:t xml:space="preserve"> OSB'nin organları; Müteşebbis Heyet (işletme aşamasına geçildiğinde Genel Kurul), Yönetim Kurulu, Denetim Kurulu ve Bölge Müdürlüğüdür.</w:t>
      </w:r>
    </w:p>
    <w:p w14:paraId="37FCEBD0" w14:textId="77777777" w:rsidR="00B54368" w:rsidRDefault="00B54368" w:rsidP="00B54368">
      <w:pPr>
        <w:jc w:val="both"/>
      </w:pPr>
      <w:r w:rsidRPr="00A5098D">
        <w:rPr>
          <w:b/>
          <w:bCs/>
        </w:rPr>
        <w:t>Soru: OSB'lerdeki firmaların elektrik, su ve doğalgaz gibi altyapı ihtiyaçları nasıl karşılanır?</w:t>
      </w:r>
      <w:r w:rsidRPr="00A5098D">
        <w:t xml:space="preserve"> </w:t>
      </w:r>
    </w:p>
    <w:p w14:paraId="7CEF4D05" w14:textId="77777777" w:rsidR="00B54368" w:rsidRPr="00A5098D" w:rsidRDefault="00B54368" w:rsidP="00B54368">
      <w:pPr>
        <w:jc w:val="both"/>
      </w:pPr>
      <w:r w:rsidRPr="00A5098D">
        <w:rPr>
          <w:b/>
          <w:bCs/>
        </w:rPr>
        <w:t>Cevap:</w:t>
      </w:r>
      <w:r w:rsidRPr="00A5098D">
        <w:t xml:space="preserve"> OSB'lerin ihtiyacı olan elektrik, su, kanalizasyon, doğalgaz, arıtma tesisi ve haberleşme gibi altyapı tesislerini kurma, işletme, satın alma ve dağıtımını yapma hakkı sadece OSB'nin yetki ve sorumluluğundadır. OSB'de yer alan kuruluşlar, altyapı ihtiyaçlarını OSB'nin tesislerinden karşılamak zorundadır ve OSB'nin izni olmaksızın altyapı ihtiyaçları başka bir yerden karşılanamaz.</w:t>
      </w:r>
    </w:p>
    <w:p w14:paraId="036ABD72" w14:textId="77777777" w:rsidR="00B54368" w:rsidRDefault="00B54368" w:rsidP="00B54368">
      <w:pPr>
        <w:jc w:val="both"/>
      </w:pPr>
      <w:r w:rsidRPr="00A5098D">
        <w:rPr>
          <w:b/>
          <w:bCs/>
        </w:rPr>
        <w:t>Soru: İşletmeler, OSB'nin sunduğu hizmetleri kullanmıyorsa aidat ödemek zorunda mıdır?</w:t>
      </w:r>
      <w:r w:rsidRPr="00A5098D">
        <w:t xml:space="preserve"> </w:t>
      </w:r>
    </w:p>
    <w:p w14:paraId="30F25F02" w14:textId="77777777" w:rsidR="00B54368" w:rsidRPr="00A5098D" w:rsidRDefault="00B54368" w:rsidP="00B54368">
      <w:pPr>
        <w:jc w:val="both"/>
      </w:pPr>
      <w:r w:rsidRPr="00A5098D">
        <w:rPr>
          <w:b/>
          <w:bCs/>
        </w:rPr>
        <w:t>Cevap:</w:t>
      </w:r>
      <w:r w:rsidRPr="00A5098D">
        <w:t xml:space="preserve"> OSB'nin alt yapı ve müşterek hizmetlerine ait masraflar katılımcılar tarafından karşılanır ve işletmeler belirtilen hizmetlerden yararlanmadıkları gerekçesi ile yönetim aidatlarının ödenmesinden kaçınamaz.</w:t>
      </w:r>
    </w:p>
    <w:p w14:paraId="5D33AA17" w14:textId="77777777" w:rsidR="00B54368" w:rsidRDefault="00B54368" w:rsidP="00B54368">
      <w:pPr>
        <w:jc w:val="both"/>
      </w:pPr>
      <w:r w:rsidRPr="00A5098D">
        <w:rPr>
          <w:b/>
          <w:bCs/>
        </w:rPr>
        <w:t>Soru: OSBÜK nedir ve OSB'lerin buraya üye olması mecburi midir?</w:t>
      </w:r>
      <w:r w:rsidRPr="00A5098D">
        <w:t xml:space="preserve"> </w:t>
      </w:r>
    </w:p>
    <w:p w14:paraId="22111072" w14:textId="77777777" w:rsidR="00B54368" w:rsidRPr="00A5098D" w:rsidRDefault="00B54368" w:rsidP="00B54368">
      <w:pPr>
        <w:jc w:val="both"/>
      </w:pPr>
      <w:r w:rsidRPr="00A5098D">
        <w:rPr>
          <w:b/>
          <w:bCs/>
        </w:rPr>
        <w:t>Cevap:</w:t>
      </w:r>
      <w:r w:rsidRPr="00A5098D">
        <w:t xml:space="preserve"> OSBÜK (Organize Sanayi Bölgeleri Üst Kuruluşu), OSB'ler arası uygulama birlikteliğini sağlamak, sorunların çözümüne yönelik kurumlar nezdinde girişimde bulunmak ve Bakanlık ile koordinasyonu sağlamak amacıyla kurulmuştur. Tüzel kişilik kazanan tüm OSB'lerin </w:t>
      </w:r>
      <w:proofErr w:type="spellStart"/>
      <w:r w:rsidRPr="00A5098D">
        <w:t>OSBÜK'e</w:t>
      </w:r>
      <w:proofErr w:type="spellEnd"/>
      <w:r w:rsidRPr="00A5098D">
        <w:t xml:space="preserve"> üyeliği ve belirlenen aidatı ödemeleri zorunludur.</w:t>
      </w:r>
    </w:p>
    <w:p w14:paraId="03B0A1F6" w14:textId="77777777" w:rsidR="00B54368" w:rsidRDefault="00B54368" w:rsidP="00B54368">
      <w:pPr>
        <w:jc w:val="both"/>
      </w:pPr>
      <w:r w:rsidRPr="00A5098D">
        <w:rPr>
          <w:b/>
          <w:bCs/>
        </w:rPr>
        <w:t>Soru: OSB'de arsa tahsis başvuruları nasıl yapılır ve süreç nasıl işler?</w:t>
      </w:r>
      <w:r w:rsidRPr="00A5098D">
        <w:t xml:space="preserve"> </w:t>
      </w:r>
    </w:p>
    <w:p w14:paraId="2A4204DA" w14:textId="77777777" w:rsidR="00B54368" w:rsidRPr="00A5098D" w:rsidRDefault="00B54368" w:rsidP="00B54368">
      <w:pPr>
        <w:jc w:val="both"/>
      </w:pPr>
      <w:r w:rsidRPr="00A5098D">
        <w:rPr>
          <w:b/>
          <w:bCs/>
        </w:rPr>
        <w:lastRenderedPageBreak/>
        <w:t>Cevap:</w:t>
      </w:r>
      <w:r w:rsidRPr="00A5098D">
        <w:t xml:space="preserve"> Arsa tahsis başvurularının zorunlu olarak Bakanlığın çevrimiçi sisteminden yapılması gerekmektedir. Tahsis edilecek parseller OSB, OSBÜK ve Bakanlık sisteminde duyurulur ve talepler Bakanlıkça belirlenen değerlendirme formu ağırlıklandırma çarpanlarına göre puanlanır. Tahsis edilecek parsellerin talebi karşılamaması halinde en yüksek puanı alandan başlamak üzere kısa liste oluşturulur ve yatırımcılar noter huzurunda kura veya ihaleye davet edilerek tahsis işlemi gerçekleştirilir.</w:t>
      </w:r>
    </w:p>
    <w:p w14:paraId="41C0F8A9" w14:textId="77777777" w:rsidR="00B54368" w:rsidRPr="00A5098D" w:rsidRDefault="00B54368" w:rsidP="00B54368">
      <w:pPr>
        <w:jc w:val="both"/>
      </w:pPr>
      <w:r w:rsidRPr="00A5098D">
        <w:rPr>
          <w:b/>
          <w:bCs/>
        </w:rPr>
        <w:t>Soru: OSB'de tahsis edilen arsada inşaat ve üretime geçme süreleri nelerdir? Süre aşımında ne olur?</w:t>
      </w:r>
      <w:r w:rsidRPr="00A5098D">
        <w:t xml:space="preserve"> </w:t>
      </w:r>
      <w:r w:rsidRPr="00A5098D">
        <w:rPr>
          <w:b/>
          <w:bCs/>
        </w:rPr>
        <w:t>Cevap:</w:t>
      </w:r>
      <w:r w:rsidRPr="00A5098D">
        <w:t xml:space="preserve"> Yatırımcıların tahsis tarihinden itibaren </w:t>
      </w:r>
      <w:r w:rsidRPr="00A5098D">
        <w:rPr>
          <w:b/>
          <w:bCs/>
        </w:rPr>
        <w:t>1 yıl içerisinde yapı ruhsatı</w:t>
      </w:r>
      <w:r w:rsidRPr="00A5098D">
        <w:t xml:space="preserve"> alması ve yapı ruhsatı aldığı tarihten itibaren </w:t>
      </w:r>
      <w:r w:rsidRPr="00A5098D">
        <w:rPr>
          <w:b/>
          <w:bCs/>
        </w:rPr>
        <w:t>2 yıl içinde iş yeri açma ve çalışma ruhsatını alarak</w:t>
      </w:r>
      <w:r w:rsidRPr="00A5098D">
        <w:t xml:space="preserve"> üretime geçmesi zorunludur. Makul sebeplerin varlığı halinde bu süreler belirli sınırlar dâhilinde uzatılabilir; aksi takdirde arsa tahsisi iptal edilir. Ayrıca, yasal süreleri tükenmiş olan yatırımcıların tahsis iptali yaşamaması için </w:t>
      </w:r>
      <w:r w:rsidRPr="00A5098D">
        <w:rPr>
          <w:b/>
          <w:bCs/>
        </w:rPr>
        <w:t>31/12/2025 tarihine kadar başvuruda bulunmaları koşuluyla Bakanlık tarafından 31/3/2028 tarihine kadar ilave süre</w:t>
      </w:r>
      <w:r w:rsidRPr="00A5098D">
        <w:t xml:space="preserve"> verilebilmektedir.</w:t>
      </w:r>
    </w:p>
    <w:p w14:paraId="23104097" w14:textId="77777777" w:rsidR="00B54368" w:rsidRPr="00A5098D" w:rsidRDefault="00B54368" w:rsidP="00B54368">
      <w:pPr>
        <w:jc w:val="both"/>
      </w:pPr>
      <w:r w:rsidRPr="00A5098D">
        <w:rPr>
          <w:b/>
          <w:bCs/>
        </w:rPr>
        <w:t>Soru: OSB'de bulunan sanayi parseli başka bir firmaya kiralanabilir mi?</w:t>
      </w:r>
      <w:r w:rsidRPr="00A5098D">
        <w:t xml:space="preserve"> </w:t>
      </w:r>
      <w:r w:rsidRPr="00A5098D">
        <w:rPr>
          <w:b/>
          <w:bCs/>
        </w:rPr>
        <w:t>Cevap:</w:t>
      </w:r>
      <w:r w:rsidRPr="00A5098D">
        <w:t xml:space="preserve"> Evet, katılımcılar üretim amaçlı olmak üzere tesislerini bir veya birden fazla kiracıya kiralayabilir. Ancak kiralama yapılabilmesi için tesisin </w:t>
      </w:r>
      <w:r w:rsidRPr="00A5098D">
        <w:rPr>
          <w:b/>
          <w:bCs/>
        </w:rPr>
        <w:t>geri alım şerhi bulunmayan tapusunun alınmış olması ve 05.09.2024 tarihinden sonra tahsis edilen parseller için</w:t>
      </w:r>
      <w:r>
        <w:rPr>
          <w:b/>
          <w:bCs/>
        </w:rPr>
        <w:t xml:space="preserve"> </w:t>
      </w:r>
      <w:r w:rsidRPr="00A5098D">
        <w:rPr>
          <w:b/>
          <w:bCs/>
        </w:rPr>
        <w:t>geri alım şerhi bulunmayan tapusunun alın</w:t>
      </w:r>
      <w:r>
        <w:rPr>
          <w:b/>
          <w:bCs/>
        </w:rPr>
        <w:t xml:space="preserve">masının </w:t>
      </w:r>
      <w:r w:rsidRPr="00A5098D">
        <w:rPr>
          <w:b/>
          <w:bCs/>
        </w:rPr>
        <w:t>üzerinden en az bir yıl geçmiş olması</w:t>
      </w:r>
      <w:r w:rsidRPr="00A5098D">
        <w:t xml:space="preserve"> ile OSB'ye vadesi geçmiş borcun bulunmaması gerekmektedir.</w:t>
      </w:r>
    </w:p>
    <w:p w14:paraId="418AA87D" w14:textId="77777777" w:rsidR="00B54368" w:rsidRPr="00A5098D" w:rsidRDefault="00B54368" w:rsidP="00B54368">
      <w:pPr>
        <w:jc w:val="both"/>
      </w:pPr>
      <w:r w:rsidRPr="00A5098D">
        <w:rPr>
          <w:b/>
          <w:bCs/>
        </w:rPr>
        <w:t>Soru: OSB sanayi parselleri ifraz (bölünme) veya tevhit (birleştirme) edilebilir mi?</w:t>
      </w:r>
      <w:r w:rsidRPr="00A5098D">
        <w:t xml:space="preserve"> </w:t>
      </w:r>
      <w:r w:rsidRPr="00A5098D">
        <w:rPr>
          <w:b/>
          <w:bCs/>
        </w:rPr>
        <w:t>Cevap:</w:t>
      </w:r>
      <w:r w:rsidRPr="00A5098D">
        <w:t xml:space="preserve"> İki veya daha fazla sanayi parseli tevhit edilebilir (birleştirilebilir). İfraz işlemi (bölünme) ise arsa spekülasyonunu önleyici kısıtlamalara uyulması, oluşturulan parsellerin en az 3000 m² büyüklükte olması ve Bakanlık onayı alınması gibi spesifik şartlara bağlı olarak gerçekleştirilebilir.</w:t>
      </w:r>
      <w:r>
        <w:t xml:space="preserve"> </w:t>
      </w:r>
      <w:r w:rsidRPr="00A5098D">
        <w:t xml:space="preserve">Spekülatif amaçlı işlemlerin önlenmesi için de şirket paylarının Bakanlık onayı olmadan </w:t>
      </w:r>
      <w:proofErr w:type="gramStart"/>
      <w:r w:rsidRPr="00A5098D">
        <w:t>%49</w:t>
      </w:r>
      <w:proofErr w:type="gramEnd"/>
      <w:r w:rsidRPr="00A5098D">
        <w:t>'dan fazla devredilmemesi taahhüt edilmelidir.</w:t>
      </w:r>
    </w:p>
    <w:p w14:paraId="7F6E8FC2" w14:textId="77777777" w:rsidR="00B54368" w:rsidRPr="00A5098D" w:rsidRDefault="00B54368" w:rsidP="00B54368">
      <w:pPr>
        <w:jc w:val="both"/>
      </w:pPr>
      <w:r w:rsidRPr="00A5098D">
        <w:rPr>
          <w:b/>
          <w:bCs/>
        </w:rPr>
        <w:t>Soru: Yeşil OSB sertifikası nedir ve yatırımcıya/OSB'ye ne gibi avantajlar sağlar?</w:t>
      </w:r>
      <w:r w:rsidRPr="00A5098D">
        <w:t xml:space="preserve"> </w:t>
      </w:r>
      <w:r w:rsidRPr="00A5098D">
        <w:rPr>
          <w:b/>
          <w:bCs/>
        </w:rPr>
        <w:t>Cevap:</w:t>
      </w:r>
      <w:r w:rsidRPr="00A5098D">
        <w:t xml:space="preserve"> Kaynak ve enerji verimliliği, yalın üretim, endüstriyel atık </w:t>
      </w:r>
      <w:proofErr w:type="gramStart"/>
      <w:r w:rsidRPr="00A5098D">
        <w:t>işbirliği</w:t>
      </w:r>
      <w:proofErr w:type="gramEnd"/>
      <w:r w:rsidRPr="00A5098D">
        <w:t xml:space="preserve"> ve çevreye duyarlı uygulamaları ile öne çıkan OSB'ler Türk </w:t>
      </w:r>
      <w:proofErr w:type="spellStart"/>
      <w:r w:rsidRPr="00A5098D">
        <w:t>Standardları</w:t>
      </w:r>
      <w:proofErr w:type="spellEnd"/>
      <w:r w:rsidRPr="00A5098D">
        <w:t xml:space="preserve"> Enstitüsü (TSE) tarafından "Yeşil OSB" olarak sertifikalandırılır. Yeşil OSB kriterlerini sağlamak üzere hazırlanan projeler Bakanlık kredilendirme süreçlerinde </w:t>
      </w:r>
      <w:r w:rsidRPr="00A5098D">
        <w:rPr>
          <w:b/>
          <w:bCs/>
        </w:rPr>
        <w:t>öncelikle değerlendirilir</w:t>
      </w:r>
      <w:r w:rsidRPr="00A5098D">
        <w:t>.</w:t>
      </w:r>
    </w:p>
    <w:p w14:paraId="4F8E0933" w14:textId="77777777" w:rsidR="00B54368" w:rsidRPr="00A5098D" w:rsidRDefault="00B54368" w:rsidP="00B54368">
      <w:pPr>
        <w:jc w:val="both"/>
      </w:pPr>
      <w:r w:rsidRPr="00A5098D">
        <w:pict w14:anchorId="015E9988">
          <v:rect id="_x0000_i1025" style="width:0;height:1.5pt" o:hralign="center" o:hrstd="t" o:hr="t" fillcolor="#a0a0a0" stroked="f"/>
        </w:pict>
      </w:r>
    </w:p>
    <w:p w14:paraId="1703CFF5" w14:textId="77777777" w:rsidR="00B54368" w:rsidRPr="00A5098D" w:rsidRDefault="00B54368" w:rsidP="00B54368">
      <w:pPr>
        <w:jc w:val="both"/>
      </w:pPr>
      <w:r w:rsidRPr="00A5098D">
        <w:rPr>
          <w:b/>
          <w:bCs/>
        </w:rPr>
        <w:t>2. Ar-</w:t>
      </w:r>
      <w:proofErr w:type="spellStart"/>
      <w:r w:rsidRPr="00A5098D">
        <w:rPr>
          <w:b/>
          <w:bCs/>
        </w:rPr>
        <w:t>Ge</w:t>
      </w:r>
      <w:proofErr w:type="spellEnd"/>
      <w:r w:rsidRPr="00A5098D">
        <w:rPr>
          <w:b/>
          <w:bCs/>
        </w:rPr>
        <w:t xml:space="preserve"> ve Tasarım Merkezleri Danışmanlığı</w:t>
      </w:r>
    </w:p>
    <w:p w14:paraId="084DA919" w14:textId="77777777" w:rsidR="00B54368" w:rsidRPr="00A5098D" w:rsidRDefault="00B54368" w:rsidP="00B54368">
      <w:pPr>
        <w:jc w:val="both"/>
      </w:pPr>
      <w:r w:rsidRPr="00A5098D">
        <w:rPr>
          <w:b/>
          <w:bCs/>
        </w:rPr>
        <w:t>Soru: İşletmem bünyesinde Ar-</w:t>
      </w:r>
      <w:proofErr w:type="spellStart"/>
      <w:r w:rsidRPr="00A5098D">
        <w:rPr>
          <w:b/>
          <w:bCs/>
        </w:rPr>
        <w:t>Ge</w:t>
      </w:r>
      <w:proofErr w:type="spellEnd"/>
      <w:r w:rsidRPr="00A5098D">
        <w:rPr>
          <w:b/>
          <w:bCs/>
        </w:rPr>
        <w:t xml:space="preserve"> veya Tasarım Merkezi kurmanın şartları nelerdir?</w:t>
      </w:r>
      <w:r w:rsidRPr="00A5098D">
        <w:t xml:space="preserve"> </w:t>
      </w:r>
      <w:r w:rsidRPr="00A5098D">
        <w:rPr>
          <w:b/>
          <w:bCs/>
        </w:rPr>
        <w:t>Cevap:</w:t>
      </w:r>
      <w:r w:rsidRPr="00A5098D">
        <w:t xml:space="preserve"> Ar-</w:t>
      </w:r>
      <w:proofErr w:type="spellStart"/>
      <w:r w:rsidRPr="00A5098D">
        <w:t>Ge</w:t>
      </w:r>
      <w:proofErr w:type="spellEnd"/>
      <w:r w:rsidRPr="00A5098D">
        <w:t xml:space="preserve"> merkezi kurabilmek için ayrı bir birim şeklinde örgütlenmiş ve münhasıran yurt içinde faaliyet gösteren merkezinizde </w:t>
      </w:r>
      <w:r w:rsidRPr="00A5098D">
        <w:rPr>
          <w:b/>
          <w:bCs/>
        </w:rPr>
        <w:t xml:space="preserve">en az </w:t>
      </w:r>
      <w:r>
        <w:rPr>
          <w:b/>
          <w:bCs/>
        </w:rPr>
        <w:t>15</w:t>
      </w:r>
      <w:r w:rsidRPr="00A5098D">
        <w:rPr>
          <w:b/>
          <w:bCs/>
        </w:rPr>
        <w:t xml:space="preserve"> tam zaman eşdeğer Ar-</w:t>
      </w:r>
      <w:proofErr w:type="spellStart"/>
      <w:r w:rsidRPr="00A5098D">
        <w:rPr>
          <w:b/>
          <w:bCs/>
        </w:rPr>
        <w:t>Ge</w:t>
      </w:r>
      <w:proofErr w:type="spellEnd"/>
      <w:r w:rsidRPr="00A5098D">
        <w:rPr>
          <w:b/>
          <w:bCs/>
        </w:rPr>
        <w:t xml:space="preserve"> personeli</w:t>
      </w:r>
      <w:r w:rsidRPr="00A5098D">
        <w:t xml:space="preserve"> istihdam etmeniz gerekmektedir. Tasarım merkezleri için ise </w:t>
      </w:r>
      <w:r w:rsidRPr="00A5098D">
        <w:rPr>
          <w:b/>
          <w:bCs/>
        </w:rPr>
        <w:t xml:space="preserve">en az 10 tam zaman eşdeğer </w:t>
      </w:r>
      <w:r w:rsidRPr="00A5098D">
        <w:rPr>
          <w:b/>
          <w:bCs/>
        </w:rPr>
        <w:lastRenderedPageBreak/>
        <w:t>tasarım personeli</w:t>
      </w:r>
      <w:r w:rsidRPr="00A5098D">
        <w:t xml:space="preserve"> istihdamı şarttır. Bu sayıları sektörel bazda düşürmeye veya artırmaya Cumhurbaşkanı yetkilidir.</w:t>
      </w:r>
    </w:p>
    <w:p w14:paraId="265CD550" w14:textId="77777777" w:rsidR="00B54368" w:rsidRDefault="00B54368" w:rsidP="00B54368">
      <w:pPr>
        <w:jc w:val="both"/>
      </w:pPr>
      <w:r w:rsidRPr="00A5098D">
        <w:rPr>
          <w:b/>
          <w:bCs/>
        </w:rPr>
        <w:t>Soru: Ar-</w:t>
      </w:r>
      <w:proofErr w:type="spellStart"/>
      <w:r w:rsidRPr="00A5098D">
        <w:rPr>
          <w:b/>
          <w:bCs/>
        </w:rPr>
        <w:t>Ge</w:t>
      </w:r>
      <w:proofErr w:type="spellEnd"/>
      <w:r w:rsidRPr="00A5098D">
        <w:rPr>
          <w:b/>
          <w:bCs/>
        </w:rPr>
        <w:t xml:space="preserve"> ve Tasarım Merkezlerine sağlanan temel vergi ve SGK teşvikleri nelerdir?</w:t>
      </w:r>
      <w:r w:rsidRPr="00A5098D">
        <w:t xml:space="preserve"> </w:t>
      </w:r>
    </w:p>
    <w:p w14:paraId="52701E80" w14:textId="77777777" w:rsidR="00B54368" w:rsidRPr="00A5098D" w:rsidRDefault="00B54368" w:rsidP="00B54368">
      <w:pPr>
        <w:jc w:val="both"/>
      </w:pPr>
      <w:r w:rsidRPr="00A5098D">
        <w:rPr>
          <w:b/>
          <w:bCs/>
        </w:rPr>
        <w:t>Cevap:</w:t>
      </w:r>
      <w:r w:rsidRPr="00A5098D">
        <w:t xml:space="preserve"> Merkezlerde gerçekleştirilen Ar-</w:t>
      </w:r>
      <w:proofErr w:type="spellStart"/>
      <w:r w:rsidRPr="00A5098D">
        <w:t>Ge</w:t>
      </w:r>
      <w:proofErr w:type="spellEnd"/>
      <w:r w:rsidRPr="00A5098D">
        <w:t xml:space="preserve">, yenilik ve tasarım harcamalarının </w:t>
      </w:r>
      <w:proofErr w:type="gramStart"/>
      <w:r w:rsidRPr="00A5098D">
        <w:rPr>
          <w:b/>
          <w:bCs/>
        </w:rPr>
        <w:t>%100</w:t>
      </w:r>
      <w:proofErr w:type="gramEnd"/>
      <w:r w:rsidRPr="00A5098D">
        <w:rPr>
          <w:b/>
          <w:bCs/>
        </w:rPr>
        <w:t>'ü kurumlar veya gelir vergisi matrahından indirilir</w:t>
      </w:r>
      <w:r w:rsidRPr="00A5098D">
        <w:t xml:space="preserve">. Ayrıca istihdam edilen personelin eğitim durumuna göre (örneğin doktoralılar için </w:t>
      </w:r>
      <w:proofErr w:type="gramStart"/>
      <w:r w:rsidRPr="00A5098D">
        <w:t>%95</w:t>
      </w:r>
      <w:proofErr w:type="gramEnd"/>
      <w:r w:rsidRPr="00A5098D">
        <w:t xml:space="preserve">, yüksek lisanslılar için %90, diğerleri için %80) muhtasar beyanname üzerinden </w:t>
      </w:r>
      <w:r w:rsidRPr="00A5098D">
        <w:rPr>
          <w:b/>
          <w:bCs/>
        </w:rPr>
        <w:t>gelir vergisi stopaj teşviki</w:t>
      </w:r>
      <w:r w:rsidRPr="00A5098D">
        <w:t xml:space="preserve">, brüt ücretler üzerinden hesaplanan </w:t>
      </w:r>
      <w:r w:rsidRPr="00A5098D">
        <w:rPr>
          <w:b/>
          <w:bCs/>
        </w:rPr>
        <w:t>SGK işveren hissesinin yarısı tutarında prim desteği</w:t>
      </w:r>
      <w:r w:rsidRPr="00A5098D">
        <w:t xml:space="preserve"> ve projeler kapsamında düzenlenen belgeler için </w:t>
      </w:r>
      <w:r w:rsidRPr="00A5098D">
        <w:rPr>
          <w:b/>
          <w:bCs/>
        </w:rPr>
        <w:t>damga vergisi ile gümrük vergisi istisnası</w:t>
      </w:r>
      <w:r w:rsidRPr="00A5098D">
        <w:t xml:space="preserve"> sağlanmaktadır.</w:t>
      </w:r>
    </w:p>
    <w:p w14:paraId="324EF66F" w14:textId="77777777" w:rsidR="00B54368" w:rsidRDefault="00B54368" w:rsidP="00B54368">
      <w:pPr>
        <w:jc w:val="both"/>
        <w:rPr>
          <w:b/>
          <w:bCs/>
        </w:rPr>
      </w:pPr>
      <w:r w:rsidRPr="00A5098D">
        <w:rPr>
          <w:b/>
          <w:bCs/>
        </w:rPr>
        <w:t>Soru: Merkez personeli projeler için dışarıda (merkez dışında) çalışabilir mi? Bu süreler teşvik kapsamında mıdır?</w:t>
      </w:r>
    </w:p>
    <w:p w14:paraId="1A50C350" w14:textId="77777777" w:rsidR="00B54368" w:rsidRPr="00A5098D" w:rsidRDefault="00B54368" w:rsidP="00B54368">
      <w:pPr>
        <w:jc w:val="both"/>
      </w:pPr>
      <w:r w:rsidRPr="00A5098D">
        <w:t xml:space="preserve"> </w:t>
      </w:r>
      <w:r w:rsidRPr="00A5098D">
        <w:rPr>
          <w:b/>
          <w:bCs/>
        </w:rPr>
        <w:t>Cevap:</w:t>
      </w:r>
      <w:r w:rsidRPr="00A5098D">
        <w:t xml:space="preserve"> Evet. Proje kapsamındaki faaliyetlerin zorunlu olarak merkez dışında yürütülmesi gereken kısımları ile yüksek lisans yapanlar için bir buçuk yılı, doktora yapanlar için iki yılı geçmemek üzere eğitim için dışarıda geçirilen süreler teşvik kapsamındadır. Buna ek olarak,</w:t>
      </w:r>
      <w:r w:rsidRPr="00F45805">
        <w:rPr>
          <w:rFonts w:ascii="Arial" w:hAnsi="Arial" w:cs="Arial"/>
          <w:color w:val="0A0A0A"/>
          <w:shd w:val="clear" w:color="auto" w:fill="FFFFFF"/>
        </w:rPr>
        <w:t xml:space="preserve"> </w:t>
      </w:r>
      <w:r w:rsidRPr="00F45805">
        <w:t>Ar-</w:t>
      </w:r>
      <w:proofErr w:type="spellStart"/>
      <w:r w:rsidRPr="00F45805">
        <w:t>Ge</w:t>
      </w:r>
      <w:proofErr w:type="spellEnd"/>
      <w:r w:rsidRPr="00F45805">
        <w:t xml:space="preserve"> ve Tasarım Merkezlerinde, personelin merkez dışında geçirdiği sürelerin (uzaktan çalışma, saha çalışmaları vb.) gelir vergisi stopaj teşviki kapsamındaki süre oranları </w:t>
      </w:r>
      <w:r w:rsidRPr="00F45805">
        <w:rPr>
          <w:b/>
          <w:bCs/>
        </w:rPr>
        <w:t>31/12/2026</w:t>
      </w:r>
      <w:r w:rsidRPr="00F45805">
        <w:t> tarihine kadar uzatılmıştır. Bu kapsamda bilişim personeli için bu oran </w:t>
      </w:r>
      <w:proofErr w:type="gramStart"/>
      <w:r w:rsidRPr="00F45805">
        <w:rPr>
          <w:b/>
          <w:bCs/>
        </w:rPr>
        <w:t>%100</w:t>
      </w:r>
      <w:proofErr w:type="gramEnd"/>
      <w:r w:rsidRPr="00F45805">
        <w:t>, diğer personel için ise </w:t>
      </w:r>
      <w:r w:rsidRPr="00F45805">
        <w:rPr>
          <w:b/>
          <w:bCs/>
        </w:rPr>
        <w:t>%75</w:t>
      </w:r>
      <w:r w:rsidRPr="00F45805">
        <w:t> olarak uygulanmaktadır. </w:t>
      </w:r>
      <w:r w:rsidRPr="00A5098D">
        <w:t xml:space="preserve"> </w:t>
      </w:r>
    </w:p>
    <w:p w14:paraId="27619660" w14:textId="77777777" w:rsidR="00B54368" w:rsidRDefault="00B54368" w:rsidP="00B54368">
      <w:pPr>
        <w:jc w:val="both"/>
        <w:rPr>
          <w:b/>
          <w:bCs/>
        </w:rPr>
      </w:pPr>
      <w:r w:rsidRPr="00A5098D">
        <w:rPr>
          <w:b/>
          <w:bCs/>
        </w:rPr>
        <w:t>Soru: Siparişe dayalı yürütülen Ar-</w:t>
      </w:r>
      <w:proofErr w:type="spellStart"/>
      <w:r w:rsidRPr="00A5098D">
        <w:rPr>
          <w:b/>
          <w:bCs/>
        </w:rPr>
        <w:t>Ge</w:t>
      </w:r>
      <w:proofErr w:type="spellEnd"/>
      <w:r w:rsidRPr="00A5098D">
        <w:rPr>
          <w:b/>
          <w:bCs/>
        </w:rPr>
        <w:t xml:space="preserve"> ve tasarım projeleri destek kapsamında mıdır?</w:t>
      </w:r>
    </w:p>
    <w:p w14:paraId="65D2B132" w14:textId="77777777" w:rsidR="00B54368" w:rsidRPr="00A5098D" w:rsidRDefault="00B54368" w:rsidP="00B54368">
      <w:pPr>
        <w:jc w:val="both"/>
      </w:pPr>
      <w:r w:rsidRPr="00A5098D">
        <w:rPr>
          <w:b/>
          <w:bCs/>
        </w:rPr>
        <w:t>Cevap:</w:t>
      </w:r>
      <w:r w:rsidRPr="00A5098D">
        <w:t xml:space="preserve"> Evet. Siparişe dayalı yürütülen projelerde yapılan harcamaların </w:t>
      </w:r>
      <w:proofErr w:type="gramStart"/>
      <w:r w:rsidRPr="00A5098D">
        <w:rPr>
          <w:b/>
          <w:bCs/>
        </w:rPr>
        <w:t>%50</w:t>
      </w:r>
      <w:proofErr w:type="gramEnd"/>
      <w:r w:rsidRPr="00A5098D">
        <w:rPr>
          <w:b/>
          <w:bCs/>
        </w:rPr>
        <w:t>'si Ar-</w:t>
      </w:r>
      <w:proofErr w:type="spellStart"/>
      <w:r w:rsidRPr="00A5098D">
        <w:rPr>
          <w:b/>
          <w:bCs/>
        </w:rPr>
        <w:t>Ge</w:t>
      </w:r>
      <w:proofErr w:type="spellEnd"/>
      <w:r w:rsidRPr="00A5098D">
        <w:rPr>
          <w:b/>
          <w:bCs/>
        </w:rPr>
        <w:t>/Tasarım merkezi tarafından, kalan %50'si ise siparişi veren mükellef tarafından</w:t>
      </w:r>
      <w:r w:rsidRPr="00A5098D">
        <w:t xml:space="preserve"> indirim konusu yapılabilmektedir.</w:t>
      </w:r>
    </w:p>
    <w:p w14:paraId="5EE4C093" w14:textId="77777777" w:rsidR="00B54368" w:rsidRDefault="00B54368" w:rsidP="00B54368">
      <w:pPr>
        <w:jc w:val="both"/>
      </w:pPr>
      <w:r w:rsidRPr="00A5098D">
        <w:rPr>
          <w:b/>
          <w:bCs/>
        </w:rPr>
        <w:t>Soru: Girişim Sermayesi yükümlülüğü nedir?</w:t>
      </w:r>
      <w:r w:rsidRPr="00A5098D">
        <w:t xml:space="preserve"> </w:t>
      </w:r>
    </w:p>
    <w:p w14:paraId="08BCB972" w14:textId="77777777" w:rsidR="00B54368" w:rsidRPr="00A5098D" w:rsidRDefault="00B54368" w:rsidP="00B54368">
      <w:pPr>
        <w:jc w:val="both"/>
      </w:pPr>
      <w:r w:rsidRPr="00A5098D">
        <w:rPr>
          <w:b/>
          <w:bCs/>
        </w:rPr>
        <w:t>Cevap:</w:t>
      </w:r>
      <w:r w:rsidRPr="00A5098D">
        <w:t xml:space="preserve"> Yıllık beyanname üzerinden yararlanılan Ar-</w:t>
      </w:r>
      <w:proofErr w:type="spellStart"/>
      <w:r w:rsidRPr="00A5098D">
        <w:t>Ge</w:t>
      </w:r>
      <w:proofErr w:type="spellEnd"/>
      <w:r w:rsidRPr="00A5098D">
        <w:t xml:space="preserve"> indirim tutarı </w:t>
      </w:r>
      <w:r>
        <w:rPr>
          <w:b/>
          <w:bCs/>
        </w:rPr>
        <w:t>5</w:t>
      </w:r>
      <w:r w:rsidRPr="00A5098D">
        <w:rPr>
          <w:b/>
          <w:bCs/>
        </w:rPr>
        <w:t>.000.000 TL ve üzerinde olan kurumlar vergisi mükellefleri</w:t>
      </w:r>
      <w:r w:rsidRPr="00A5098D">
        <w:t>, bu tutarın %</w:t>
      </w:r>
      <w:proofErr w:type="gramStart"/>
      <w:r>
        <w:t xml:space="preserve">3’ünü </w:t>
      </w:r>
      <w:r w:rsidRPr="00A5098D">
        <w:t xml:space="preserve"> (</w:t>
      </w:r>
      <w:proofErr w:type="gramEnd"/>
      <w:r w:rsidRPr="00A5098D">
        <w:t xml:space="preserve">yıllık </w:t>
      </w:r>
      <w:r w:rsidRPr="0065654D">
        <w:rPr>
          <w:b/>
          <w:bCs/>
          <w:lang w:val="de-DE"/>
        </w:rPr>
        <w:t>100.000.000 TL</w:t>
      </w:r>
      <w:r>
        <w:t xml:space="preserve">’ye </w:t>
      </w:r>
      <w:r w:rsidRPr="00A5098D">
        <w:t xml:space="preserve">kadar) pasifte geçici bir hesaba aktarmak ve bu fonu yıl sonuna kadar Girişim Sermayesi Yatırım Fonlarına veya girişimcilere yatırım olarak kullanmak zorundadır. Aktarımın yapılmaması durumunda, indirim konusu yapılan tutarın </w:t>
      </w:r>
      <w:proofErr w:type="gramStart"/>
      <w:r w:rsidRPr="00A5098D">
        <w:rPr>
          <w:b/>
          <w:bCs/>
        </w:rPr>
        <w:t>%20</w:t>
      </w:r>
      <w:proofErr w:type="gramEnd"/>
      <w:r w:rsidRPr="00A5098D">
        <w:rPr>
          <w:b/>
          <w:bCs/>
        </w:rPr>
        <w:t>'si iptal edilerek</w:t>
      </w:r>
      <w:r w:rsidRPr="00A5098D">
        <w:t xml:space="preserve"> vergi cezası kesilir.</w:t>
      </w:r>
    </w:p>
    <w:p w14:paraId="4B230F6C" w14:textId="77777777" w:rsidR="00B54368" w:rsidRPr="00A5098D" w:rsidRDefault="00B54368" w:rsidP="00B54368">
      <w:pPr>
        <w:jc w:val="both"/>
      </w:pPr>
      <w:r w:rsidRPr="00A5098D">
        <w:pict w14:anchorId="2534A1A4">
          <v:rect id="_x0000_i1026" style="width:0;height:1.5pt" o:hralign="center" o:hrstd="t" o:hr="t" fillcolor="#a0a0a0" stroked="f"/>
        </w:pict>
      </w:r>
    </w:p>
    <w:p w14:paraId="1B13873E" w14:textId="77777777" w:rsidR="00B54368" w:rsidRPr="00A5098D" w:rsidRDefault="00B54368" w:rsidP="00B54368">
      <w:pPr>
        <w:jc w:val="both"/>
      </w:pPr>
      <w:r w:rsidRPr="00A5098D">
        <w:rPr>
          <w:b/>
          <w:bCs/>
        </w:rPr>
        <w:t>3. Teknoloji Geliştirme Bölgeleri (TGB / Teknopark) Danışmanlığı</w:t>
      </w:r>
    </w:p>
    <w:p w14:paraId="5738034E" w14:textId="77777777" w:rsidR="00B54368" w:rsidRPr="00A5098D" w:rsidRDefault="00B54368" w:rsidP="00B54368">
      <w:pPr>
        <w:jc w:val="both"/>
      </w:pPr>
      <w:r w:rsidRPr="00A5098D">
        <w:rPr>
          <w:b/>
          <w:bCs/>
        </w:rPr>
        <w:t>Soru: Teknoloji Geliştirme Bölgelerinde (TGB) faaliyet gösteren firmalar için vergi muafiyetleri nelerdir?</w:t>
      </w:r>
      <w:r w:rsidRPr="00A5098D">
        <w:t xml:space="preserve"> </w:t>
      </w:r>
      <w:r w:rsidRPr="00A5098D">
        <w:rPr>
          <w:b/>
          <w:bCs/>
        </w:rPr>
        <w:t>Cevap:</w:t>
      </w:r>
      <w:r w:rsidRPr="00A5098D">
        <w:t xml:space="preserve"> </w:t>
      </w:r>
      <w:proofErr w:type="spellStart"/>
      <w:r w:rsidRPr="00A5098D">
        <w:t>TGB'de</w:t>
      </w:r>
      <w:proofErr w:type="spellEnd"/>
      <w:r w:rsidRPr="00A5098D">
        <w:t xml:space="preserve"> faaliyet gösteren gelir ve kurumlar vergisi mükelleflerinin, münhasıran bu bölgedeki yazılım, tasarım ve Ar-</w:t>
      </w:r>
      <w:proofErr w:type="spellStart"/>
      <w:r w:rsidRPr="00A5098D">
        <w:t>Ge</w:t>
      </w:r>
      <w:proofErr w:type="spellEnd"/>
      <w:r w:rsidRPr="00A5098D">
        <w:t xml:space="preserve"> faaliyetlerinden elde ettikleri kazançlar </w:t>
      </w:r>
      <w:r w:rsidRPr="00A5098D">
        <w:rPr>
          <w:b/>
          <w:bCs/>
        </w:rPr>
        <w:t xml:space="preserve">31/12/2028 tarihine kadar gelir ve kurumlar vergisinden </w:t>
      </w:r>
      <w:r w:rsidRPr="00A5098D">
        <w:rPr>
          <w:b/>
          <w:bCs/>
        </w:rPr>
        <w:lastRenderedPageBreak/>
        <w:t>müstesnadır</w:t>
      </w:r>
      <w:r w:rsidRPr="00A5098D">
        <w:t>. Ayrıca, bölgede üretilen sistem yönetimi, veri yönetimi, iş uygulamaları, mobil, internet ve oyun gibi yazılım teslim ve hizmetleri de KDV'den istisnadır.</w:t>
      </w:r>
    </w:p>
    <w:p w14:paraId="1AE3A081" w14:textId="77777777" w:rsidR="00B54368" w:rsidRPr="00A5098D" w:rsidRDefault="00B54368" w:rsidP="00B54368">
      <w:pPr>
        <w:jc w:val="both"/>
      </w:pPr>
      <w:r w:rsidRPr="00A5098D">
        <w:rPr>
          <w:b/>
          <w:bCs/>
        </w:rPr>
        <w:t>Soru: TGB firmaları, doktora ve temel bilimler mezunlarını istihdam ederken özel bir destek alabiliyor mu?</w:t>
      </w:r>
      <w:r w:rsidRPr="00A5098D">
        <w:t xml:space="preserve"> </w:t>
      </w:r>
      <w:r w:rsidRPr="00A5098D">
        <w:rPr>
          <w:b/>
          <w:bCs/>
        </w:rPr>
        <w:t>Cevap:</w:t>
      </w:r>
      <w:r w:rsidRPr="00A5098D">
        <w:t xml:space="preserve"> Evet. Matematik, fizik, kimya, biyoloji</w:t>
      </w:r>
      <w:r>
        <w:t xml:space="preserve">, biyokimya, biyoteknoloji, endüstriyel tasarım, endüstriyel tasarım mühendisliği, metalurji ve malzeme </w:t>
      </w:r>
      <w:proofErr w:type="gramStart"/>
      <w:r>
        <w:t>mühendisliği  moleküler</w:t>
      </w:r>
      <w:proofErr w:type="gramEnd"/>
      <w:r>
        <w:t xml:space="preserve"> biyoloji ve genetik</w:t>
      </w:r>
      <w:r w:rsidRPr="00A5098D">
        <w:t xml:space="preserve"> gibi Bakanlıkça onaylı "Desteklenecek Program" mezunlarını istihdam eden firmalara, personelin o yıl için uygulanan asgari ücretin brüt tutarı kadarlık kısmı </w:t>
      </w:r>
      <w:r w:rsidRPr="00A5098D">
        <w:rPr>
          <w:b/>
          <w:bCs/>
        </w:rPr>
        <w:t>2 yıl süreyle Bakanlıkça karşılanır</w:t>
      </w:r>
      <w:r w:rsidRPr="00A5098D">
        <w:t>. Ayrıca TGB firmalarının ilk kez istihdam ettikleri doktora öğrencisi Ar-</w:t>
      </w:r>
      <w:proofErr w:type="spellStart"/>
      <w:r w:rsidRPr="00A5098D">
        <w:t>Ge</w:t>
      </w:r>
      <w:proofErr w:type="spellEnd"/>
      <w:r w:rsidRPr="00A5098D">
        <w:t xml:space="preserve"> personeli için de brüt asgari ücret tutarı kadar teşvik, iki yıl süreyle Bakanlıkça desteklenmektedir.</w:t>
      </w:r>
    </w:p>
    <w:p w14:paraId="29912E2F" w14:textId="77777777" w:rsidR="00B54368" w:rsidRDefault="00B54368" w:rsidP="00B54368">
      <w:pPr>
        <w:jc w:val="both"/>
      </w:pPr>
      <w:r w:rsidRPr="00A5098D">
        <w:rPr>
          <w:b/>
          <w:bCs/>
        </w:rPr>
        <w:t>Soru: TGB firmaları için Girişim Sermayesi Fonu ayırma zorunluluğu var mıdır?</w:t>
      </w:r>
      <w:r w:rsidRPr="00A5098D">
        <w:t xml:space="preserve"> </w:t>
      </w:r>
      <w:r w:rsidRPr="00A5098D">
        <w:rPr>
          <w:b/>
          <w:bCs/>
        </w:rPr>
        <w:t>Cevap:</w:t>
      </w:r>
      <w:r w:rsidRPr="00A5098D">
        <w:t xml:space="preserve"> Evet. </w:t>
      </w:r>
      <w:proofErr w:type="spellStart"/>
      <w:r w:rsidRPr="00A5098D">
        <w:t>TGB'de</w:t>
      </w:r>
      <w:proofErr w:type="spellEnd"/>
      <w:r w:rsidRPr="00A5098D">
        <w:t xml:space="preserve"> elde edilen istisna kazanç tutarı </w:t>
      </w:r>
      <w:r>
        <w:rPr>
          <w:b/>
          <w:bCs/>
        </w:rPr>
        <w:t>5</w:t>
      </w:r>
      <w:r w:rsidRPr="00A5098D">
        <w:rPr>
          <w:b/>
          <w:bCs/>
        </w:rPr>
        <w:t>.000.000 TL ve üzerinde olan kurumlar vergisi mükellefleri</w:t>
      </w:r>
      <w:r w:rsidRPr="00A5098D">
        <w:t>, bu tutarın %</w:t>
      </w:r>
      <w:proofErr w:type="gramStart"/>
      <w:r>
        <w:t xml:space="preserve">3’ünü </w:t>
      </w:r>
      <w:r w:rsidRPr="00A5098D">
        <w:t xml:space="preserve"> (</w:t>
      </w:r>
      <w:proofErr w:type="gramEnd"/>
      <w:r w:rsidRPr="00A5098D">
        <w:t xml:space="preserve">yıllık </w:t>
      </w:r>
      <w:r w:rsidRPr="0065654D">
        <w:rPr>
          <w:b/>
          <w:bCs/>
          <w:lang w:val="de-DE"/>
        </w:rPr>
        <w:t>100.000.000 TL</w:t>
      </w:r>
      <w:r>
        <w:t xml:space="preserve">’ye </w:t>
      </w:r>
      <w:r w:rsidRPr="00A5098D">
        <w:t xml:space="preserve">kadar) pasifte geçici bir hesaba aktarmak ve bu fonu yıl sonuna kadar Girişim Sermayesi Yatırım Fonlarına veya girişimcilere yatırım olarak kullanmak zorundadır. Aktarımın yapılmaması durumunda, indirim konusu yapılan tutarın </w:t>
      </w:r>
      <w:proofErr w:type="gramStart"/>
      <w:r w:rsidRPr="00A5098D">
        <w:rPr>
          <w:b/>
          <w:bCs/>
        </w:rPr>
        <w:t>%20</w:t>
      </w:r>
      <w:proofErr w:type="gramEnd"/>
      <w:r w:rsidRPr="00A5098D">
        <w:rPr>
          <w:b/>
          <w:bCs/>
        </w:rPr>
        <w:t>'si iptal edilerek</w:t>
      </w:r>
      <w:r w:rsidRPr="00A5098D">
        <w:t xml:space="preserve"> vergi cezası kesilir.</w:t>
      </w:r>
    </w:p>
    <w:p w14:paraId="41A59931" w14:textId="77777777" w:rsidR="00B54368" w:rsidRDefault="00B54368" w:rsidP="00B54368">
      <w:pPr>
        <w:jc w:val="both"/>
      </w:pPr>
      <w:r w:rsidRPr="00A5098D">
        <w:rPr>
          <w:b/>
          <w:bCs/>
        </w:rPr>
        <w:t>Soru: TGB Kuluçka Merkezi (İnkübatör) nedir ve kimler yer alabilir?</w:t>
      </w:r>
      <w:r w:rsidRPr="00A5098D">
        <w:t xml:space="preserve"> </w:t>
      </w:r>
    </w:p>
    <w:p w14:paraId="08F2B7A8" w14:textId="77777777" w:rsidR="00B54368" w:rsidRPr="00A5098D" w:rsidRDefault="00B54368" w:rsidP="00B54368">
      <w:pPr>
        <w:jc w:val="both"/>
      </w:pPr>
      <w:r w:rsidRPr="00A5098D">
        <w:rPr>
          <w:b/>
          <w:bCs/>
        </w:rPr>
        <w:t>Cevap:</w:t>
      </w:r>
      <w:r w:rsidRPr="00A5098D">
        <w:t xml:space="preserve"> Kuluçka merkezleri, genç ve yeni işletmeleri geliştirmek amacıyla girişimcilere ofis, donanım, danışmanlık ve teknik destek hizmetlerinin tek elden sağlandığı yapılardır. Kuruluşunun üzerinden </w:t>
      </w:r>
      <w:r w:rsidRPr="00A5098D">
        <w:rPr>
          <w:b/>
          <w:bCs/>
        </w:rPr>
        <w:t>en fazla üç yıl geçmiş olan</w:t>
      </w:r>
      <w:r w:rsidRPr="00A5098D">
        <w:t xml:space="preserve"> Ar-</w:t>
      </w:r>
      <w:proofErr w:type="spellStart"/>
      <w:r w:rsidRPr="00A5098D">
        <w:t>Ge</w:t>
      </w:r>
      <w:proofErr w:type="spellEnd"/>
      <w:r w:rsidRPr="00A5098D">
        <w:t>, yazılım ve tasarım firmaları, kuluçka merkezlerinde yer tahsisi alarak (en fazla 36 ay) kira indirimleri gibi önemli mali avantajlardan faydalanabilmektedir.</w:t>
      </w:r>
    </w:p>
    <w:p w14:paraId="627C6D1D" w14:textId="77777777" w:rsidR="00B54368" w:rsidRPr="00A5098D" w:rsidRDefault="00B54368" w:rsidP="00B54368">
      <w:pPr>
        <w:jc w:val="both"/>
      </w:pPr>
    </w:p>
    <w:p w14:paraId="5A72DD81" w14:textId="77777777" w:rsidR="00B54368" w:rsidRDefault="00B54368" w:rsidP="00B54368">
      <w:pPr>
        <w:jc w:val="both"/>
      </w:pPr>
    </w:p>
    <w:p w14:paraId="07B07E57" w14:textId="77777777" w:rsidR="00B174AD" w:rsidRDefault="00B174AD"/>
    <w:sectPr w:rsidR="00B174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C55"/>
    <w:rsid w:val="00024346"/>
    <w:rsid w:val="00B174AD"/>
    <w:rsid w:val="00B54368"/>
    <w:rsid w:val="00E2389D"/>
    <w:rsid w:val="00E84631"/>
    <w:rsid w:val="00EB1C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FF865B-1FA0-4811-85AD-F014CFF01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368"/>
  </w:style>
  <w:style w:type="paragraph" w:styleId="Balk1">
    <w:name w:val="heading 1"/>
    <w:basedOn w:val="Normal"/>
    <w:next w:val="Normal"/>
    <w:link w:val="Balk1Char"/>
    <w:uiPriority w:val="9"/>
    <w:qFormat/>
    <w:rsid w:val="00EB1C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B1C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B1C5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B1C5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B1C5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B1C5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B1C5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B1C5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B1C5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B1C5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B1C5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B1C5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B1C5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B1C5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B1C5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B1C5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B1C5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B1C55"/>
    <w:rPr>
      <w:rFonts w:eastAsiaTheme="majorEastAsia" w:cstheme="majorBidi"/>
      <w:color w:val="272727" w:themeColor="text1" w:themeTint="D8"/>
    </w:rPr>
  </w:style>
  <w:style w:type="paragraph" w:styleId="KonuBal">
    <w:name w:val="Title"/>
    <w:basedOn w:val="Normal"/>
    <w:next w:val="Normal"/>
    <w:link w:val="KonuBalChar"/>
    <w:uiPriority w:val="10"/>
    <w:qFormat/>
    <w:rsid w:val="00EB1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B1C5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B1C5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B1C5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B1C5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B1C55"/>
    <w:rPr>
      <w:i/>
      <w:iCs/>
      <w:color w:val="404040" w:themeColor="text1" w:themeTint="BF"/>
    </w:rPr>
  </w:style>
  <w:style w:type="paragraph" w:styleId="ListeParagraf">
    <w:name w:val="List Paragraph"/>
    <w:basedOn w:val="Normal"/>
    <w:uiPriority w:val="34"/>
    <w:qFormat/>
    <w:rsid w:val="00EB1C55"/>
    <w:pPr>
      <w:ind w:left="720"/>
      <w:contextualSpacing/>
    </w:pPr>
  </w:style>
  <w:style w:type="character" w:styleId="GlVurgulama">
    <w:name w:val="Intense Emphasis"/>
    <w:basedOn w:val="VarsaylanParagrafYazTipi"/>
    <w:uiPriority w:val="21"/>
    <w:qFormat/>
    <w:rsid w:val="00EB1C55"/>
    <w:rPr>
      <w:i/>
      <w:iCs/>
      <w:color w:val="0F4761" w:themeColor="accent1" w:themeShade="BF"/>
    </w:rPr>
  </w:style>
  <w:style w:type="paragraph" w:styleId="GlAlnt">
    <w:name w:val="Intense Quote"/>
    <w:basedOn w:val="Normal"/>
    <w:next w:val="Normal"/>
    <w:link w:val="GlAlntChar"/>
    <w:uiPriority w:val="30"/>
    <w:qFormat/>
    <w:rsid w:val="00EB1C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B1C55"/>
    <w:rPr>
      <w:i/>
      <w:iCs/>
      <w:color w:val="0F4761" w:themeColor="accent1" w:themeShade="BF"/>
    </w:rPr>
  </w:style>
  <w:style w:type="character" w:styleId="GlBavuru">
    <w:name w:val="Intense Reference"/>
    <w:basedOn w:val="VarsaylanParagrafYazTipi"/>
    <w:uiPriority w:val="32"/>
    <w:qFormat/>
    <w:rsid w:val="00EB1C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1440</Words>
  <Characters>8213</Characters>
  <Application>Microsoft Office Word</Application>
  <DocSecurity>0</DocSecurity>
  <Lines>68</Lines>
  <Paragraphs>19</Paragraphs>
  <ScaleCrop>false</ScaleCrop>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dc:creator>
  <cp:keywords/>
  <dc:description/>
  <cp:lastModifiedBy>ilker</cp:lastModifiedBy>
  <cp:revision>2</cp:revision>
  <dcterms:created xsi:type="dcterms:W3CDTF">2026-04-28T20:44:00Z</dcterms:created>
  <dcterms:modified xsi:type="dcterms:W3CDTF">2026-04-28T20:44:00Z</dcterms:modified>
</cp:coreProperties>
</file>