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7A3D"/>
          <w:sz w:val="44"/>
          <w:szCs w:val="44"/>
        </w:rPr>
        <w:t xml:space="preserve">PADO</w:t>
      </w:r>
    </w:p>
    <w:p>
      <w:pPr>
        <w:spacing w:after="20"/>
        <w:jc w:val="center"/>
      </w:pPr>
      <w:r>
        <w:rPr>
          <w:i/>
          <w:iCs/>
          <w:color w:val="555555"/>
          <w:sz w:val="20"/>
          <w:szCs w:val="20"/>
        </w:rPr>
        <w:t xml:space="preserve">Placement Assessment and Development Orchestrator</w:t>
      </w:r>
    </w:p>
    <w:p>
      <w:pPr>
        <w:pBdr>
          <w:bottom w:val="single" w:color="1E7A3D" w:sz="6" w:space="4"/>
        </w:pBdr>
        <w:spacing w:after="160"/>
        <w:jc w:val="center"/>
      </w:pPr>
      <w:r>
        <w:rPr>
          <w:color w:val="555555"/>
          <w:sz w:val="18"/>
          <w:szCs w:val="18"/>
        </w:rPr>
        <w:t xml:space="preserve">Track: AI Agents  |  Hack-the-Matrix, Technidhi 2026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shd w:fill="1E7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5420"/>
            <w:shd w:fill="1E7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SOLUTION</w:t>
            </w:r>
          </w:p>
        </w:tc>
      </w:tr>
      <w:tr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Placement prep is fragmented across LeetCode, IndiaBix, YouTube, resume sites, and mock interview tools.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Students don't know: what to study next, which companies they're ready for, or what's blocking their selection.</w:t>
            </w:r>
          </w:p>
        </w:tc>
        <w:tc>
          <w:tcPr>
            <w:tcW w:type="dxa" w:w="5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PADO is an autonomous AI placement mentor that unifies preparation into one adaptive platform.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It evaluates skills, builds a personalized roadmap, conducts mock interviews, and predicts placement readiness — continuously adapting as the student improves.</w:t>
            </w:r>
          </w:p>
        </w:tc>
      </w:tr>
    </w:tbl>
    <w:p>
      <w:pPr>
        <w:spacing w:after="100" w:before="200"/>
      </w:pPr>
      <w:r>
        <w:rPr>
          <w:b/>
          <w:bCs/>
          <w:color w:val="1E7A3D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Student uploads resume, CGPA, skills, and selects a target company (Amazon, Microsoft, TCS,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Agent analyzes strengths/weaknesses and builds a DSA, aptitude, core-subjects, and communication roadmap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Agent conducts mock interviews (technical, HR, behavioral) via text and voice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Agent scores performance, tracks weekly progress in persistent memory, and recalculates placement probability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Agent recommends next actions — what to learn, which companies the student is ready for</w:t>
      </w:r>
    </w:p>
    <w:p>
      <w:pPr>
        <w:spacing w:after="100" w:before="200"/>
      </w:pPr>
      <w:r>
        <w:rPr>
          <w:b/>
          <w:bCs/>
          <w:color w:val="1E7A3D"/>
          <w:sz w:val="22"/>
          <w:szCs w:val="22"/>
        </w:rPr>
        <w:t xml:space="preserve">Why This Is a Real AI Agent (not a chatbot)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0"/>
        <w:gridCol w:w="2710"/>
        <w:gridCol w:w="2710"/>
        <w:gridCol w:w="2710"/>
      </w:tblGrid>
      <w:tr>
        <w:tc>
          <w:tcPr>
            <w:tcW w:type="dxa" w:w="271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Planning</w:t>
            </w:r>
          </w:p>
        </w:tc>
        <w:tc>
          <w:tcPr>
            <w:tcW w:type="dxa" w:w="271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Memory</w:t>
            </w:r>
          </w:p>
        </w:tc>
        <w:tc>
          <w:tcPr>
            <w:tcW w:type="dxa" w:w="271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Tool Usage</w:t>
            </w:r>
          </w:p>
        </w:tc>
        <w:tc>
          <w:tcPr>
            <w:tcW w:type="dxa" w:w="271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Autonomy</w:t>
            </w:r>
          </w:p>
        </w:tc>
      </w:tr>
      <w:tr>
        <w:tc>
          <w:tcPr>
            <w:tcW w:type="dxa" w:w="2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Multi-step roadmap generation &amp; company-fit decomposition</w:t>
            </w:r>
          </w:p>
        </w:tc>
        <w:tc>
          <w:tcPr>
            <w:tcW w:type="dxa" w:w="2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Persistent student profile + weekly progress store (DB-backed)</w:t>
            </w:r>
          </w:p>
        </w:tc>
        <w:tc>
          <w:tcPr>
            <w:tcW w:type="dxa" w:w="2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Resume parser, interview simulator, scoring engine, DB queries</w:t>
            </w:r>
          </w:p>
        </w:tc>
        <w:tc>
          <w:tcPr>
            <w:tcW w:type="dxa" w:w="27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Roadmap self-adjusts weekly with no manual re-prompting</w:t>
            </w:r>
          </w:p>
        </w:tc>
      </w:tr>
    </w:tbl>
    <w:p>
      <w:pPr>
        <w:spacing w:after="100" w:before="200"/>
      </w:pPr>
      <w:r>
        <w:rPr>
          <w:b/>
          <w:bCs/>
          <w:color w:val="1E7A3D"/>
          <w:sz w:val="22"/>
          <w:szCs w:val="22"/>
        </w:rPr>
        <w:t xml:space="preserve">Custom ML Component</w:t>
      </w:r>
    </w:p>
    <w:p>
      <w:pPr>
        <w:spacing w:after="60"/>
      </w:pPr>
      <w:r>
        <w:rPr>
          <w:b/>
          <w:bCs/>
          <w:color w:val="1A1A1A"/>
          <w:sz w:val="20"/>
          <w:szCs w:val="20"/>
        </w:rPr>
        <w:t xml:space="preserve">Placement Probability Predictor  —  </w:t>
      </w:r>
      <w:r>
        <w:rPr>
          <w:color w:val="1A1A1A"/>
          <w:sz w:val="20"/>
          <w:szCs w:val="20"/>
        </w:rPr>
        <w:t xml:space="preserve">scikit-learn model trained on CGPA, DSA/aptitude/communication scores → outputs % chance of clearing a target company. Trained during the hackathon on a generated dataset.</w:t>
      </w:r>
    </w:p>
    <w:p>
      <w:pPr>
        <w:spacing w:after="100" w:before="200"/>
      </w:pPr>
      <w:r>
        <w:rPr>
          <w:b/>
          <w:bCs/>
          <w:color w:val="1E7A3D"/>
          <w:sz w:val="22"/>
          <w:szCs w:val="22"/>
        </w:rPr>
        <w:t xml:space="preserve">Target Users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3rd &amp; final year engineering students  ·  Placement training institutes  ·  Universities  ·  Career development centers</w:t>
      </w:r>
    </w:p>
    <w:p>
      <w:pPr>
        <w:spacing w:after="100" w:before="200"/>
      </w:pPr>
      <w:r>
        <w:rPr>
          <w:b/>
          <w:bCs/>
          <w:color w:val="1E7A3D"/>
          <w:sz w:val="22"/>
          <w:szCs w:val="22"/>
        </w:rPr>
        <w:t xml:space="preserve">Measurable Impact (Productivity — Critical Focus)</w:t>
      </w:r>
    </w:p>
    <w:p>
      <w:pPr>
        <w:spacing w:after="120"/>
      </w:pPr>
      <w:r>
        <w:rPr>
          <w:color w:val="1A1A1A"/>
          <w:sz w:val="20"/>
          <w:szCs w:val="20"/>
        </w:rPr>
        <w:t xml:space="preserve">Collapses hours of fragmented weekly research (checking multiple sites, guessing what to study) into a single roadmap generated in under a minute, with continuous automated tracking replacing manual self-assessment.</w:t>
      </w:r>
    </w:p>
    <w:p>
      <w:pPr>
        <w:spacing w:after="100" w:before="200"/>
      </w:pPr>
      <w:r>
        <w:rPr>
          <w:b/>
          <w:bCs/>
          <w:color w:val="1E7A3D"/>
          <w:sz w:val="22"/>
          <w:szCs w:val="22"/>
        </w:rPr>
        <w:t xml:space="preserve">Team Split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Developer 1 — </w:t>
      </w:r>
      <w:r>
        <w:rPr>
          <w:color w:val="1A1A1A"/>
          <w:sz w:val="20"/>
          <w:szCs w:val="20"/>
        </w:rPr>
        <w:t xml:space="preserve">Frontend, backend, interview system, API integrations</w:t>
      </w:r>
    </w:p>
    <w:p>
      <w:pPr>
        <w:spacing w:after="120"/>
      </w:pPr>
      <w:r>
        <w:rPr>
          <w:b/>
          <w:bCs/>
          <w:color w:val="1A1A1A"/>
          <w:sz w:val="20"/>
          <w:szCs w:val="20"/>
        </w:rPr>
        <w:t xml:space="preserve">Developer 2 — </w:t>
      </w:r>
      <w:r>
        <w:rPr>
          <w:color w:val="1A1A1A"/>
          <w:sz w:val="20"/>
          <w:szCs w:val="20"/>
        </w:rPr>
        <w:t xml:space="preserve">Dataset creation, model training, recommendation engine, analytics</w:t>
      </w:r>
    </w:p>
    <w:p>
      <w:pPr>
        <w:pBdr>
          <w:top w:val="single" w:color="CCCCCC" w:sz="4" w:space="6"/>
        </w:pBdr>
        <w:spacing w:before="100"/>
        <w:jc w:val="center"/>
      </w:pPr>
      <w:r>
        <w:rPr>
          <w:i/>
          <w:iCs/>
          <w:color w:val="555555"/>
          <w:sz w:val="18"/>
          <w:szCs w:val="18"/>
        </w:rPr>
        <w:t xml:space="preserve">PADO — Your AI doesn't just answer. It plans, tracks, and prepares you.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2026-07-10T07:09:13.185Z</dcterms:created>
  <dcterms:modified xsi:type="dcterms:W3CDTF">2026-07-10T07:09:13.202Z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