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3805B655"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57F97348" w14:textId="48ECC568"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41FF0689">
        <w:trPr>
          <w:trHeight w:val="421"/>
          <w:jc w:val="center"/>
        </w:trPr>
        <w:tc>
          <w:tcPr>
            <w:tcW w:w="706" w:type="pct"/>
            <w:shd w:val="clear" w:color="auto" w:fill="262626" w:themeFill="text1" w:themeFillTint="D9"/>
            <w:vAlign w:val="center"/>
          </w:tcPr>
          <w:p w14:paraId="17C8672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41FF0689">
        <w:trPr>
          <w:trHeight w:val="417"/>
          <w:jc w:val="center"/>
        </w:trPr>
        <w:tc>
          <w:tcPr>
            <w:tcW w:w="706" w:type="pct"/>
            <w:vAlign w:val="center"/>
          </w:tcPr>
          <w:p w14:paraId="78F9C6A1" w14:textId="0968142B"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214603AE" w14:textId="11FB48B4"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796F5424"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474EF4EB" w14:textId="7140A85A"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2B3D8F5"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0C5D529">
        <w:trPr>
          <w:trHeight w:val="395"/>
        </w:trPr>
        <w:tc>
          <w:tcPr>
            <w:tcW w:w="1055" w:type="pct"/>
            <w:shd w:val="clear" w:color="auto" w:fill="262626" w:themeFill="text1" w:themeFillTint="D9"/>
            <w:vAlign w:val="center"/>
          </w:tcPr>
          <w:p w14:paraId="460572F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0C5D529">
        <w:trPr>
          <w:trHeight w:val="836"/>
        </w:trPr>
        <w:tc>
          <w:tcPr>
            <w:tcW w:w="1055" w:type="pct"/>
            <w:vMerge w:val="restart"/>
            <w:vAlign w:val="center"/>
          </w:tcPr>
          <w:p w14:paraId="2F5A9DA7"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34C4D72" w14:textId="24658091"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53B4DA85"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8262BD7" w14:textId="055DD5FF"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420635E3" w14:textId="77777777" w:rsidTr="40C5D529">
        <w:trPr>
          <w:trHeight w:val="834"/>
        </w:trPr>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68947EFC"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2DD57717" w14:textId="77777777" w:rsidTr="40C5D529">
        <w:trPr>
          <w:trHeight w:val="846"/>
        </w:trPr>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4A7722AE"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208A4E9E" w14:textId="77777777" w:rsidTr="40C5D529">
        <w:trPr>
          <w:trHeight w:val="509"/>
        </w:trPr>
        <w:tc>
          <w:tcPr>
            <w:tcW w:w="1055" w:type="pct"/>
            <w:vMerge/>
            <w:vAlign w:val="center"/>
          </w:tcPr>
          <w:p w14:paraId="3B8018F4"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69B650E"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0C8DAB02" w14:textId="04C14931"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lastRenderedPageBreak/>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1978A008" w14:textId="1CCA9030"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lastRenderedPageBreak/>
              <w:t xml:space="preserve">4. Cumple con los indicadores de calidad requeridos en la presentación del informe de </w:t>
            </w:r>
            <w:r w:rsidRPr="40C5D529">
              <w:rPr>
                <w:rFonts w:asciiTheme="minorHAnsi" w:eastAsiaTheme="minorEastAsia" w:hAnsiTheme="minorHAnsi" w:cstheme="minorBidi"/>
              </w:rPr>
              <w:lastRenderedPageBreak/>
              <w:t xml:space="preserve">avance y final </w:t>
            </w:r>
            <w:proofErr w:type="gramStart"/>
            <w:r w:rsidRPr="40C5D529">
              <w:rPr>
                <w:rFonts w:asciiTheme="minorHAnsi" w:eastAsiaTheme="minorEastAsia" w:hAnsiTheme="minorHAnsi" w:cstheme="minorBidi"/>
              </w:rPr>
              <w:t>de acuerdo a</w:t>
            </w:r>
            <w:proofErr w:type="gramEnd"/>
            <w:r w:rsidRPr="40C5D529">
              <w:rPr>
                <w:rFonts w:asciiTheme="minorHAnsi" w:eastAsiaTheme="minorEastAsia" w:hAnsiTheme="minorHAnsi" w:cstheme="minorBidi"/>
              </w:rPr>
              <w:t xml:space="preserve"> estándares definidos por la disciplina.</w:t>
            </w:r>
          </w:p>
        </w:tc>
        <w:tc>
          <w:tcPr>
            <w:tcW w:w="1427" w:type="dxa"/>
            <w:vMerge w:val="restart"/>
            <w:vAlign w:val="center"/>
          </w:tcPr>
          <w:p w14:paraId="31E619E2" w14:textId="1406A5AB"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lastRenderedPageBreak/>
              <w:t>10</w:t>
            </w:r>
          </w:p>
        </w:tc>
        <w:tc>
          <w:tcPr>
            <w:tcW w:w="549" w:type="pct"/>
            <w:vAlign w:val="center"/>
          </w:tcPr>
          <w:p w14:paraId="637BD43F" w14:textId="2AFB8A60"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46190575" w14:textId="77777777" w:rsidTr="40C5D529">
        <w:trPr>
          <w:trHeight w:val="509"/>
        </w:trPr>
        <w:tc>
          <w:tcPr>
            <w:tcW w:w="2743" w:type="dxa"/>
            <w:vMerge/>
            <w:vAlign w:val="center"/>
          </w:tcPr>
          <w:p w14:paraId="458B9FF1" w14:textId="77777777" w:rsidR="00552A99" w:rsidRDefault="00552A99"/>
        </w:tc>
        <w:tc>
          <w:tcPr>
            <w:tcW w:w="3538" w:type="dxa"/>
            <w:vMerge/>
            <w:vAlign w:val="center"/>
          </w:tcPr>
          <w:p w14:paraId="357396AF" w14:textId="77777777" w:rsidR="00552A99" w:rsidRDefault="00552A99"/>
        </w:tc>
        <w:tc>
          <w:tcPr>
            <w:tcW w:w="3859" w:type="dxa"/>
            <w:vAlign w:val="center"/>
          </w:tcPr>
          <w:p w14:paraId="76C2E335" w14:textId="10EDFCE0"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5. Comunica de forma escrita usando el idioma inglés en situaciones socio- laborales a un nivel intermedio alto en modalidad intensiva.</w:t>
            </w:r>
          </w:p>
        </w:tc>
        <w:tc>
          <w:tcPr>
            <w:tcW w:w="1427" w:type="dxa"/>
            <w:vMerge/>
            <w:vAlign w:val="center"/>
          </w:tcPr>
          <w:p w14:paraId="4D6A96EC" w14:textId="77777777" w:rsidR="00552A99" w:rsidRDefault="00552A99"/>
        </w:tc>
        <w:tc>
          <w:tcPr>
            <w:tcW w:w="1427" w:type="dxa"/>
            <w:vAlign w:val="center"/>
          </w:tcPr>
          <w:p w14:paraId="0D68EEC7" w14:textId="632353E9"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0C5D529">
        <w:trPr>
          <w:trHeight w:val="311"/>
        </w:trPr>
        <w:tc>
          <w:tcPr>
            <w:tcW w:w="3901" w:type="pct"/>
            <w:gridSpan w:val="3"/>
            <w:shd w:val="clear" w:color="auto" w:fill="262626" w:themeFill="text1" w:themeFillTint="D9"/>
            <w:vAlign w:val="center"/>
          </w:tcPr>
          <w:p w14:paraId="28CC9B76"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803AB01"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157140C"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584C2158" w14:textId="768D80DA"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87F1BD0" w14:textId="53ACE643"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18530685"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C84812C" w14:textId="233BAF42"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1DD337" w14:textId="094287E4"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164E1067"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D2C568" w14:textId="2D19C28F"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5F08B9" w14:textId="4E76CFBB"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5EBC18A1" w14:textId="77777777" w:rsidTr="40C5D529">
        <w:trPr>
          <w:trHeight w:val="570"/>
        </w:trPr>
        <w:tc>
          <w:tcPr>
            <w:tcW w:w="5940" w:type="dxa"/>
            <w:vMerge/>
            <w:vAlign w:val="center"/>
          </w:tcPr>
          <w:p w14:paraId="71CAA99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AFDE98" w14:textId="66DE9BBF"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11D7014" w14:textId="77777777" w:rsidTr="40C5D529">
        <w:trPr>
          <w:trHeight w:val="330"/>
        </w:trPr>
        <w:tc>
          <w:tcPr>
            <w:tcW w:w="5940" w:type="dxa"/>
            <w:vMerge/>
            <w:vAlign w:val="center"/>
          </w:tcPr>
          <w:p w14:paraId="70E2DB85"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DF9327" w14:textId="63A81842"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w:t>
            </w:r>
            <w:proofErr w:type="gramStart"/>
            <w:r w:rsidRPr="0BDC470B">
              <w:rPr>
                <w:rFonts w:asciiTheme="minorHAnsi" w:eastAsiaTheme="minorEastAsia" w:hAnsiTheme="minorHAnsi" w:cstheme="minorBidi"/>
                <w:color w:val="auto"/>
              </w:rPr>
              <w:t>las mismas</w:t>
            </w:r>
            <w:proofErr w:type="gramEnd"/>
            <w:r w:rsidRPr="0BDC470B">
              <w:rPr>
                <w:rFonts w:asciiTheme="minorHAnsi" w:eastAsiaTheme="minorEastAsia" w:hAnsiTheme="minorHAnsi" w:cstheme="minorBidi"/>
                <w:color w:val="auto"/>
              </w:rPr>
              <w:t xml:space="preserve">. </w:t>
            </w:r>
          </w:p>
        </w:tc>
      </w:tr>
      <w:tr w:rsidR="3F8F0556" w14:paraId="13EDE01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2DBFD3" w14:textId="3C0F6293"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Gestionar proyectos informáticos, ofreciendo alternativas para la toma de decisiones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B73589" w14:textId="557A77CC"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w:t>
            </w:r>
            <w:proofErr w:type="gramStart"/>
            <w:r w:rsidR="3F8F0556" w:rsidRPr="0BDC470B">
              <w:rPr>
                <w:rFonts w:asciiTheme="minorHAnsi" w:eastAsiaTheme="minorEastAsia" w:hAnsiTheme="minorHAnsi" w:cstheme="minorBidi"/>
                <w:color w:val="auto"/>
              </w:rPr>
              <w:t>de acuerdo a</w:t>
            </w:r>
            <w:proofErr w:type="gramEnd"/>
            <w:r w:rsidR="3F8F0556" w:rsidRPr="0BDC470B">
              <w:rPr>
                <w:rFonts w:asciiTheme="minorHAnsi" w:eastAsiaTheme="minorEastAsia" w:hAnsiTheme="minorHAnsi" w:cstheme="minorBidi"/>
                <w:color w:val="auto"/>
              </w:rPr>
              <w:t xml:space="preserve"> los requerimientos de la organización.</w:t>
            </w:r>
          </w:p>
        </w:tc>
      </w:tr>
      <w:tr w:rsidR="3F8F0556" w14:paraId="7CD0A35C" w14:textId="77777777" w:rsidTr="40C5D529">
        <w:trPr>
          <w:trHeight w:val="570"/>
        </w:trPr>
        <w:tc>
          <w:tcPr>
            <w:tcW w:w="5940" w:type="dxa"/>
            <w:vMerge/>
            <w:vAlign w:val="center"/>
          </w:tcPr>
          <w:p w14:paraId="707ED791"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B2ECA" w14:textId="64178B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2.2 Controla proyectos informáticos, ofreciendo alternativas para la toma de decisiones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los requerimientos de la organización.</w:t>
            </w:r>
          </w:p>
        </w:tc>
      </w:tr>
      <w:tr w:rsidR="3F8F0556" w14:paraId="32144CBA"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4093FC" w14:textId="697A45CF"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Construir modelos de datos para soportar los requerimientos de la organización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3384E5" w14:textId="05FB18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3.1 Diseña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7528A177" w14:textId="77777777" w:rsidTr="40C5D529">
        <w:trPr>
          <w:trHeight w:val="615"/>
        </w:trPr>
        <w:tc>
          <w:tcPr>
            <w:tcW w:w="5940" w:type="dxa"/>
            <w:vMerge/>
            <w:vAlign w:val="center"/>
          </w:tcPr>
          <w:p w14:paraId="565F728D"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FF4C8D" w14:textId="6161F89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3.2 Implementa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63F0784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B1AB3D" w14:textId="64B39C44"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2D0E31" w14:textId="53290C40"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11B1100F" w14:textId="77777777" w:rsidTr="40C5D529">
        <w:trPr>
          <w:trHeight w:val="825"/>
        </w:trPr>
        <w:tc>
          <w:tcPr>
            <w:tcW w:w="5940" w:type="dxa"/>
            <w:vMerge/>
            <w:vAlign w:val="center"/>
          </w:tcPr>
          <w:p w14:paraId="48D02E5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40B20D" w14:textId="63C624E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13343FC3" w14:textId="77777777" w:rsidTr="40C5D529">
        <w:trPr>
          <w:trHeight w:val="570"/>
        </w:trPr>
        <w:tc>
          <w:tcPr>
            <w:tcW w:w="5940" w:type="dxa"/>
            <w:vMerge/>
            <w:vAlign w:val="center"/>
          </w:tcPr>
          <w:p w14:paraId="68A9DD48"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DA3899" w14:textId="1292F5B4"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1914AFC3"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32515F01" w14:textId="1789868C"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50CDB63F"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049BC6DE"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864F3BB" w14:textId="709B1553"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1ED1D5EC" w14:textId="5DFF341F" w:rsidR="41FF0689" w:rsidRDefault="41FF0689" w:rsidP="41FF0689">
            <w:pPr>
              <w:jc w:val="both"/>
              <w:rPr>
                <w:rFonts w:asciiTheme="minorHAnsi" w:eastAsiaTheme="minorEastAsia" w:hAnsiTheme="minorHAnsi" w:cstheme="minorBidi"/>
                <w:sz w:val="22"/>
                <w:szCs w:val="22"/>
              </w:rPr>
            </w:pPr>
          </w:p>
          <w:p w14:paraId="2002EC2E" w14:textId="0E9832BF"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25961E02" w14:textId="0B49AD7B"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31F147BE" w14:textId="2A9BC67C"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BA97AF" w14:textId="2542B99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03655779" w14:textId="294EF2A4" w:rsidR="41FF0689" w:rsidRDefault="41FF0689" w:rsidP="7B1F71C8">
            <w:pPr>
              <w:rPr>
                <w:rFonts w:ascii="Calibri" w:eastAsia="Calibri" w:hAnsi="Calibri" w:cs="Calibri"/>
                <w:color w:val="000000" w:themeColor="text1"/>
                <w:sz w:val="22"/>
                <w:szCs w:val="22"/>
              </w:rPr>
            </w:pPr>
          </w:p>
          <w:p w14:paraId="77BD4166" w14:textId="08BFFDD0"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165EDBFF" w14:textId="32A5B17B"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2F7872B0" w14:textId="50F2210D" w:rsidR="41FF0689" w:rsidRDefault="41FF0689" w:rsidP="7B1F71C8">
            <w:pPr>
              <w:rPr>
                <w:rFonts w:ascii="Calibri" w:eastAsia="Calibri" w:hAnsi="Calibri" w:cs="Calibri"/>
                <w:color w:val="000000" w:themeColor="text1"/>
                <w:sz w:val="22"/>
                <w:szCs w:val="22"/>
              </w:rPr>
            </w:pPr>
          </w:p>
          <w:p w14:paraId="799B4F3C" w14:textId="0F073954"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1DF8C4BA" w14:textId="7124575A"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13B46E06" w14:textId="783D7330"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Utilización precisa de lenguaje técnico </w:t>
            </w:r>
            <w:proofErr w:type="gramStart"/>
            <w:r w:rsidRPr="7B1F71C8">
              <w:rPr>
                <w:rFonts w:ascii="Calibri" w:eastAsia="Calibri" w:hAnsi="Calibri" w:cs="Calibri"/>
                <w:color w:val="000000" w:themeColor="text1"/>
                <w:sz w:val="22"/>
                <w:szCs w:val="22"/>
              </w:rPr>
              <w:t>de acuerdo a</w:t>
            </w:r>
            <w:proofErr w:type="gramEnd"/>
            <w:r w:rsidRPr="7B1F71C8">
              <w:rPr>
                <w:rFonts w:ascii="Calibri" w:eastAsia="Calibri" w:hAnsi="Calibri" w:cs="Calibri"/>
                <w:color w:val="000000" w:themeColor="text1"/>
                <w:sz w:val="22"/>
                <w:szCs w:val="22"/>
              </w:rPr>
              <w:t xml:space="preserve"> lo requerido por la disciplina.</w:t>
            </w:r>
          </w:p>
          <w:p w14:paraId="781AF20C" w14:textId="00178774"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CDDEB15" w14:textId="7A5B6113" w:rsidR="41FF0689" w:rsidRDefault="41FF0689" w:rsidP="7B1F71C8">
            <w:pPr>
              <w:rPr>
                <w:rFonts w:ascii="Calibri" w:eastAsia="Calibri" w:hAnsi="Calibri" w:cs="Calibri"/>
                <w:color w:val="000000" w:themeColor="text1"/>
                <w:sz w:val="22"/>
                <w:szCs w:val="22"/>
              </w:rPr>
            </w:pPr>
          </w:p>
          <w:p w14:paraId="49BA07D1" w14:textId="406CD3D8"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0014BD4E" w14:textId="4F3A22D2"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7DE608B3" w14:textId="179313EA"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1119CD1B" w14:textId="76E8022E"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3782B621" w14:textId="4735B47C"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1341E85F" w14:textId="4E0F145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58C2D268" w14:textId="5256F44E"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4465F1F8" w14:textId="59ABA669"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1D877D57" w14:textId="6C7A2E3B"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04765D8B" w14:textId="110B85AE" w:rsidR="00FF2941" w:rsidRPr="003F499E" w:rsidRDefault="00FF2941" w:rsidP="3F8F0556">
            <w:pPr>
              <w:rPr>
                <w:rFonts w:asciiTheme="minorHAnsi" w:eastAsiaTheme="minorEastAsia" w:hAnsiTheme="minorHAnsi" w:cstheme="minorBidi"/>
                <w:color w:val="000000" w:themeColor="text1"/>
                <w:sz w:val="22"/>
                <w:szCs w:val="22"/>
              </w:rPr>
            </w:pPr>
          </w:p>
        </w:tc>
      </w:tr>
    </w:tbl>
    <w:p w14:paraId="35A661C7" w14:textId="17622A74"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4B01E89B"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3F8F0556">
        <w:trPr>
          <w:trHeight w:val="411"/>
          <w:jc w:val="center"/>
        </w:trPr>
        <w:tc>
          <w:tcPr>
            <w:tcW w:w="3089" w:type="dxa"/>
            <w:shd w:val="clear" w:color="auto" w:fill="262626" w:themeFill="text1" w:themeFillTint="D9"/>
            <w:vAlign w:val="center"/>
            <w:hideMark/>
          </w:tcPr>
          <w:p w14:paraId="734927D8"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3F8F0556">
        <w:trPr>
          <w:trHeight w:val="611"/>
          <w:jc w:val="center"/>
        </w:trPr>
        <w:tc>
          <w:tcPr>
            <w:tcW w:w="3089" w:type="dxa"/>
            <w:vAlign w:val="center"/>
            <w:hideMark/>
          </w:tcPr>
          <w:p w14:paraId="373ACA39" w14:textId="3998929B"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5C313E94" w14:textId="77777777" w:rsidTr="3F8F0556">
        <w:trPr>
          <w:trHeight w:val="611"/>
          <w:jc w:val="center"/>
        </w:trPr>
        <w:tc>
          <w:tcPr>
            <w:tcW w:w="3089" w:type="dxa"/>
            <w:vAlign w:val="center"/>
          </w:tcPr>
          <w:p w14:paraId="2B5C5949" w14:textId="08189CB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79C2482"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proofErr w:type="gramStart"/>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w:t>
            </w:r>
            <w:proofErr w:type="gramEnd"/>
            <w:r w:rsidR="3030A21B" w:rsidRPr="3F8F0556">
              <w:rPr>
                <w:rFonts w:asciiTheme="minorHAnsi" w:eastAsiaTheme="minorEastAsia" w:hAnsiTheme="minorHAnsi" w:cstheme="minorBidi"/>
                <w:lang w:eastAsia="en-US"/>
              </w:rPr>
              <w:t>,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605285CA" w14:textId="77777777" w:rsidTr="3F8F0556">
        <w:trPr>
          <w:trHeight w:val="611"/>
          <w:jc w:val="center"/>
        </w:trPr>
        <w:tc>
          <w:tcPr>
            <w:tcW w:w="3089" w:type="dxa"/>
            <w:vAlign w:val="center"/>
          </w:tcPr>
          <w:p w14:paraId="2DEC1038" w14:textId="4DAB578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4A006354" w14:textId="77777777" w:rsidTr="3F8F0556">
        <w:trPr>
          <w:trHeight w:val="550"/>
          <w:jc w:val="center"/>
        </w:trPr>
        <w:tc>
          <w:tcPr>
            <w:tcW w:w="3089" w:type="dxa"/>
            <w:vAlign w:val="center"/>
          </w:tcPr>
          <w:p w14:paraId="2B320B67" w14:textId="7DB1A2F4"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3649D86B"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BEF5AEC"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5F4859D" w14:textId="77777777" w:rsidTr="40C5D529">
        <w:trPr>
          <w:trHeight w:val="416"/>
        </w:trPr>
        <w:tc>
          <w:tcPr>
            <w:tcW w:w="3045" w:type="dxa"/>
            <w:vMerge w:val="restart"/>
            <w:shd w:val="clear" w:color="auto" w:fill="262626" w:themeFill="text1" w:themeFillTint="D9"/>
            <w:vAlign w:val="center"/>
            <w:hideMark/>
          </w:tcPr>
          <w:p w14:paraId="787FB53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5657387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B7E0159" w14:textId="77777777" w:rsidTr="40C5D529">
        <w:trPr>
          <w:trHeight w:val="563"/>
        </w:trPr>
        <w:tc>
          <w:tcPr>
            <w:tcW w:w="3045" w:type="dxa"/>
            <w:vMerge/>
            <w:hideMark/>
          </w:tcPr>
          <w:p w14:paraId="10B67FD3"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44528670" w14:textId="47CDB21A"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 xml:space="preserve">Completamente </w:t>
            </w: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2CFC46CA" w14:textId="6BCD7E6B" w:rsidR="00053A01" w:rsidRPr="00C337FA" w:rsidRDefault="4916DF68" w:rsidP="3F8F0556">
            <w:pPr>
              <w:jc w:val="center"/>
              <w:rPr>
                <w:rFonts w:asciiTheme="minorHAnsi" w:eastAsiaTheme="minorEastAsia" w:hAnsiTheme="minorHAnsi" w:cstheme="minorBidi"/>
                <w:b/>
                <w:bCs/>
                <w:lang w:eastAsia="es-CL"/>
              </w:rPr>
            </w:pP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65346D86"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5C888BE0"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7D6AFFF1" w14:textId="566F219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40C5D529">
        <w:trPr>
          <w:trHeight w:val="567"/>
        </w:trPr>
        <w:tc>
          <w:tcPr>
            <w:tcW w:w="3045" w:type="dxa"/>
          </w:tcPr>
          <w:p w14:paraId="2C06A17A" w14:textId="71DFA9BB"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tcPr>
          <w:p w14:paraId="156D9FC3" w14:textId="0D53E5B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y retroalimentación del docente.</w:t>
            </w:r>
          </w:p>
        </w:tc>
        <w:tc>
          <w:tcPr>
            <w:tcW w:w="2295" w:type="dxa"/>
          </w:tcPr>
          <w:p w14:paraId="2996B889" w14:textId="66A047E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tcPr>
          <w:p w14:paraId="16321832" w14:textId="2DF2C8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tcPr>
          <w:p w14:paraId="1AD6E107" w14:textId="55FBF1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4083791F" w14:textId="0432C96E"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02A9A92E" w14:textId="77777777" w:rsidTr="40C5D529">
        <w:trPr>
          <w:trHeight w:val="567"/>
        </w:trPr>
        <w:tc>
          <w:tcPr>
            <w:tcW w:w="3045" w:type="dxa"/>
          </w:tcPr>
          <w:p w14:paraId="09CBE47D" w14:textId="2C7F710F"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2. Aplica una metodología que permite el logro de los objetivos propuestos,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2295" w:type="dxa"/>
          </w:tcPr>
          <w:p w14:paraId="6E094A27" w14:textId="3D6B4FDA"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alcanzando los objetivos propuestos para el avance del proyecto. </w:t>
            </w:r>
          </w:p>
        </w:tc>
        <w:tc>
          <w:tcPr>
            <w:tcW w:w="2295" w:type="dxa"/>
          </w:tcPr>
          <w:p w14:paraId="756EA397" w14:textId="58E32E11"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pero no se observa el cumplimiento de objetivos propuestos para el avance del proyecto. </w:t>
            </w:r>
          </w:p>
        </w:tc>
        <w:tc>
          <w:tcPr>
            <w:tcW w:w="1980" w:type="dxa"/>
          </w:tcPr>
          <w:p w14:paraId="3086C793" w14:textId="1E6B3425"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tcPr>
          <w:p w14:paraId="3DA325A6" w14:textId="11BC2D7C"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36E82394" w14:textId="62C10D88"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2B8DBB65" w14:textId="77777777" w:rsidTr="40C5D529">
        <w:trPr>
          <w:trHeight w:val="567"/>
        </w:trPr>
        <w:tc>
          <w:tcPr>
            <w:tcW w:w="3045" w:type="dxa"/>
          </w:tcPr>
          <w:p w14:paraId="41CBF6F8" w14:textId="30210552"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lastRenderedPageBreak/>
              <w:t xml:space="preserve">3. Genera evidencias que dan cuenta del avance del Proyecto APT,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definidos por la disciplina.</w:t>
            </w:r>
          </w:p>
        </w:tc>
        <w:tc>
          <w:tcPr>
            <w:tcW w:w="2295" w:type="dxa"/>
          </w:tcPr>
          <w:p w14:paraId="48CE56D8" w14:textId="7B29B0CE"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cumplen los estándares de la disciplina.</w:t>
            </w:r>
          </w:p>
        </w:tc>
        <w:tc>
          <w:tcPr>
            <w:tcW w:w="2295" w:type="dxa"/>
          </w:tcPr>
          <w:p w14:paraId="2EE689A4" w14:textId="0970C8F9"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w:t>
            </w:r>
          </w:p>
        </w:tc>
        <w:tc>
          <w:tcPr>
            <w:tcW w:w="1980" w:type="dxa"/>
          </w:tcPr>
          <w:p w14:paraId="5D3B2501" w14:textId="46DAAEEE"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mayores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1930" w:type="dxa"/>
          </w:tcPr>
          <w:p w14:paraId="41077BB1" w14:textId="4E75BC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57211775" w14:textId="2CAED3F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220B13E2" w14:textId="77777777" w:rsidTr="40C5D529">
        <w:trPr>
          <w:trHeight w:val="567"/>
        </w:trPr>
        <w:tc>
          <w:tcPr>
            <w:tcW w:w="3045" w:type="dxa"/>
            <w:vAlign w:val="center"/>
          </w:tcPr>
          <w:p w14:paraId="634F0028" w14:textId="2BB2531F" w:rsidR="00E42898" w:rsidRPr="00E42898" w:rsidRDefault="00E42898" w:rsidP="0BDC470B">
            <w:pPr>
              <w:jc w:val="both"/>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Pr="0BDC470B">
              <w:rPr>
                <w:rFonts w:asciiTheme="minorHAnsi" w:eastAsiaTheme="minorEastAsia" w:hAnsiTheme="minorHAnsi" w:cstheme="minorBidi"/>
              </w:rPr>
              <w:t xml:space="preserve"> informe de avance y final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estándares definidos por la disciplina.</w:t>
            </w:r>
          </w:p>
        </w:tc>
        <w:tc>
          <w:tcPr>
            <w:tcW w:w="2295" w:type="dxa"/>
          </w:tcPr>
          <w:p w14:paraId="68C5EC73" w14:textId="0A8B3700"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95" w:type="dxa"/>
          </w:tcPr>
          <w:p w14:paraId="0C0CE387" w14:textId="3FFF5DC3"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tcPr>
          <w:p w14:paraId="65816D29" w14:textId="18BCBD1E"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tcPr>
          <w:p w14:paraId="3145A3CC" w14:textId="600EC292"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3E2A129A"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40C5D529" w14:paraId="24C20051" w14:textId="77777777" w:rsidTr="40C5D529">
        <w:trPr>
          <w:trHeight w:val="567"/>
        </w:trPr>
        <w:tc>
          <w:tcPr>
            <w:tcW w:w="3045" w:type="dxa"/>
            <w:vAlign w:val="center"/>
          </w:tcPr>
          <w:p w14:paraId="57EE9B4C" w14:textId="730D14ED" w:rsidR="12722C9D" w:rsidRDefault="12722C9D" w:rsidP="40C5D529">
            <w:pPr>
              <w:jc w:val="both"/>
              <w:rPr>
                <w:rFonts w:ascii="Calibri" w:eastAsia="Calibri" w:hAnsi="Calibri" w:cs="Calibri"/>
                <w:color w:val="000000" w:themeColor="text1"/>
              </w:rPr>
            </w:pPr>
            <w:r w:rsidRPr="40C5D529">
              <w:rPr>
                <w:rFonts w:ascii="Calibri" w:eastAsia="Calibri" w:hAnsi="Calibri" w:cs="Calibri"/>
                <w:color w:val="000000" w:themeColor="text1"/>
              </w:rPr>
              <w:t>5</w:t>
            </w:r>
            <w:r w:rsidR="40C5D529" w:rsidRPr="40C5D529">
              <w:rPr>
                <w:rFonts w:ascii="Calibri" w:eastAsia="Calibri" w:hAnsi="Calibri" w:cs="Calibri"/>
                <w:color w:val="000000" w:themeColor="text1"/>
              </w:rPr>
              <w:t xml:space="preserve"> </w:t>
            </w:r>
            <w:proofErr w:type="gramStart"/>
            <w:r w:rsidR="40C5D529" w:rsidRPr="40C5D529">
              <w:rPr>
                <w:rFonts w:ascii="Calibri" w:eastAsia="Calibri" w:hAnsi="Calibri" w:cs="Calibri"/>
                <w:color w:val="000000" w:themeColor="text1"/>
              </w:rPr>
              <w:t>Comunica</w:t>
            </w:r>
            <w:proofErr w:type="gramEnd"/>
            <w:r w:rsidR="40C5D529" w:rsidRPr="40C5D529">
              <w:rPr>
                <w:rFonts w:ascii="Calibri" w:eastAsia="Calibri" w:hAnsi="Calibri" w:cs="Calibri"/>
                <w:color w:val="000000" w:themeColor="text1"/>
              </w:rPr>
              <w:t xml:space="preserve"> de forma escrita usando el idioma inglés en situaciones socio- laborales a un nivel intermedio alto en modalidad intensiva.</w:t>
            </w:r>
          </w:p>
          <w:p w14:paraId="27BA6227" w14:textId="4368F9CD" w:rsidR="40C5D529" w:rsidRDefault="40C5D529" w:rsidP="40C5D529">
            <w:pPr>
              <w:jc w:val="both"/>
              <w:rPr>
                <w:rFonts w:ascii="Calibri" w:eastAsia="Calibri" w:hAnsi="Calibri" w:cs="Calibri"/>
                <w:color w:val="000000" w:themeColor="text1"/>
              </w:rPr>
            </w:pPr>
          </w:p>
          <w:p w14:paraId="6A1FE85B" w14:textId="3C9DF991" w:rsidR="40C5D529" w:rsidRDefault="40C5D529" w:rsidP="40C5D529">
            <w:pPr>
              <w:jc w:val="both"/>
              <w:rPr>
                <w:rFonts w:ascii="Calibri" w:eastAsia="Calibri" w:hAnsi="Calibri" w:cs="Calibri"/>
                <w:color w:val="000000" w:themeColor="text1"/>
              </w:rPr>
            </w:pPr>
          </w:p>
        </w:tc>
        <w:tc>
          <w:tcPr>
            <w:tcW w:w="2295" w:type="dxa"/>
          </w:tcPr>
          <w:p w14:paraId="0DDC790E" w14:textId="76ACB0EB"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100% en un nivel intermedio alto según lo solicitado.</w:t>
            </w:r>
          </w:p>
        </w:tc>
        <w:tc>
          <w:tcPr>
            <w:tcW w:w="2295" w:type="dxa"/>
          </w:tcPr>
          <w:p w14:paraId="3808D6BA" w14:textId="56751F2A"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60% en un nivel intermedio alto según lo solicitado.</w:t>
            </w:r>
          </w:p>
          <w:p w14:paraId="3875BDC4" w14:textId="1B837056" w:rsidR="40C5D529" w:rsidRDefault="40C5D529" w:rsidP="40C5D529">
            <w:pPr>
              <w:jc w:val="both"/>
              <w:rPr>
                <w:rFonts w:ascii="Calibri" w:eastAsia="Calibri" w:hAnsi="Calibri" w:cs="Calibri"/>
                <w:color w:val="000000" w:themeColor="text1"/>
              </w:rPr>
            </w:pPr>
          </w:p>
        </w:tc>
        <w:tc>
          <w:tcPr>
            <w:tcW w:w="1980" w:type="dxa"/>
          </w:tcPr>
          <w:p w14:paraId="660E0DA4" w14:textId="0D5193A2"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30% en un nivel intermedio alto lo solicitado.</w:t>
            </w:r>
          </w:p>
          <w:p w14:paraId="6C7539BC" w14:textId="4DDA8A44" w:rsidR="40C5D529" w:rsidRDefault="40C5D529" w:rsidP="40C5D529">
            <w:pPr>
              <w:jc w:val="both"/>
              <w:rPr>
                <w:rFonts w:ascii="Calibri" w:eastAsia="Calibri" w:hAnsi="Calibri" w:cs="Calibri"/>
                <w:color w:val="000000" w:themeColor="text1"/>
              </w:rPr>
            </w:pPr>
          </w:p>
        </w:tc>
        <w:tc>
          <w:tcPr>
            <w:tcW w:w="1930" w:type="dxa"/>
          </w:tcPr>
          <w:p w14:paraId="077DCB75" w14:textId="48F40E05"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1FEC6572" w14:textId="312662DA" w:rsidR="7203004B" w:rsidRDefault="7203004B"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7B756D22" w14:textId="77777777" w:rsidTr="40C5D529">
        <w:trPr>
          <w:trHeight w:val="539"/>
        </w:trPr>
        <w:tc>
          <w:tcPr>
            <w:tcW w:w="11545" w:type="dxa"/>
            <w:gridSpan w:val="5"/>
            <w:vAlign w:val="center"/>
          </w:tcPr>
          <w:p w14:paraId="4ADC25D3"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AA3DD80"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49227B3E" w14:textId="255CAC84" w:rsidR="001E0E40" w:rsidRDefault="001E0E40" w:rsidP="3F8F0556">
      <w:pPr>
        <w:rPr>
          <w:rFonts w:asciiTheme="minorHAnsi" w:eastAsiaTheme="minorEastAsia" w:hAnsiTheme="minorHAnsi" w:cstheme="minorBidi"/>
          <w:color w:val="000000"/>
          <w:sz w:val="22"/>
          <w:szCs w:val="22"/>
          <w:u w:val="single"/>
        </w:rPr>
      </w:pPr>
    </w:p>
    <w:p w14:paraId="0559AB18" w14:textId="77777777" w:rsidR="005358C3" w:rsidRDefault="005358C3" w:rsidP="3F8F0556">
      <w:pPr>
        <w:rPr>
          <w:rFonts w:asciiTheme="minorHAnsi" w:eastAsiaTheme="minorEastAsia" w:hAnsiTheme="minorHAnsi" w:cstheme="minorBidi"/>
          <w:color w:val="000000"/>
          <w:sz w:val="22"/>
          <w:szCs w:val="22"/>
          <w:u w:val="single"/>
        </w:rPr>
      </w:pPr>
    </w:p>
    <w:p w14:paraId="5664350B" w14:textId="77777777" w:rsidR="005358C3" w:rsidRDefault="005358C3" w:rsidP="3F8F0556">
      <w:pPr>
        <w:rPr>
          <w:rFonts w:asciiTheme="minorHAnsi" w:eastAsiaTheme="minorEastAsia" w:hAnsiTheme="minorHAnsi" w:cstheme="minorBidi"/>
          <w:color w:val="000000"/>
          <w:sz w:val="22"/>
          <w:szCs w:val="22"/>
          <w:u w:val="single"/>
        </w:rPr>
      </w:pPr>
    </w:p>
    <w:p w14:paraId="71EE59D7" w14:textId="77777777" w:rsidR="005358C3" w:rsidRDefault="005358C3" w:rsidP="3F8F0556">
      <w:pPr>
        <w:rPr>
          <w:rFonts w:asciiTheme="minorHAnsi" w:eastAsiaTheme="minorEastAsia" w:hAnsiTheme="minorHAnsi" w:cstheme="minorBidi"/>
          <w:color w:val="000000"/>
          <w:sz w:val="22"/>
          <w:szCs w:val="22"/>
          <w:u w:val="single"/>
        </w:rPr>
      </w:pPr>
    </w:p>
    <w:p w14:paraId="03E85EDD" w14:textId="77777777" w:rsidR="005358C3" w:rsidRDefault="005358C3" w:rsidP="3F8F0556">
      <w:pPr>
        <w:rPr>
          <w:rFonts w:asciiTheme="minorHAnsi" w:eastAsiaTheme="minorEastAsia" w:hAnsiTheme="minorHAnsi" w:cstheme="minorBidi"/>
          <w:color w:val="000000"/>
          <w:sz w:val="22"/>
          <w:szCs w:val="22"/>
          <w:u w:val="single"/>
        </w:rPr>
      </w:pPr>
    </w:p>
    <w:p w14:paraId="08CC6418" w14:textId="77777777" w:rsidR="005358C3" w:rsidRDefault="005358C3" w:rsidP="3F8F0556">
      <w:pPr>
        <w:rPr>
          <w:rFonts w:asciiTheme="minorHAnsi" w:eastAsiaTheme="minorEastAsia" w:hAnsiTheme="minorHAnsi" w:cstheme="minorBidi"/>
          <w:color w:val="000000"/>
          <w:sz w:val="22"/>
          <w:szCs w:val="22"/>
          <w:u w:val="single"/>
        </w:rPr>
      </w:pPr>
    </w:p>
    <w:p w14:paraId="4479DCA4" w14:textId="77777777" w:rsidR="005358C3" w:rsidRDefault="005358C3" w:rsidP="3F8F0556">
      <w:pPr>
        <w:rPr>
          <w:rFonts w:asciiTheme="minorHAnsi" w:eastAsiaTheme="minorEastAsia" w:hAnsiTheme="minorHAnsi" w:cstheme="minorBidi"/>
          <w:color w:val="000000"/>
          <w:sz w:val="22"/>
          <w:szCs w:val="22"/>
          <w:u w:val="single"/>
        </w:rPr>
      </w:pPr>
    </w:p>
    <w:p w14:paraId="62D26880" w14:textId="77777777" w:rsidR="005358C3" w:rsidRDefault="005358C3" w:rsidP="3F8F0556">
      <w:pPr>
        <w:rPr>
          <w:rFonts w:asciiTheme="minorHAnsi" w:eastAsiaTheme="minorEastAsia" w:hAnsiTheme="minorHAnsi" w:cstheme="minorBidi"/>
          <w:color w:val="000000"/>
          <w:sz w:val="22"/>
          <w:szCs w:val="22"/>
          <w:u w:val="single"/>
        </w:rPr>
      </w:pPr>
    </w:p>
    <w:p w14:paraId="410D1B8E" w14:textId="77777777" w:rsidR="005358C3" w:rsidRDefault="005358C3" w:rsidP="3F8F0556">
      <w:pPr>
        <w:rPr>
          <w:rFonts w:asciiTheme="minorHAnsi" w:eastAsiaTheme="minorEastAsia" w:hAnsiTheme="minorHAnsi" w:cstheme="minorBidi"/>
          <w:color w:val="000000"/>
          <w:sz w:val="22"/>
          <w:szCs w:val="22"/>
          <w:u w:val="single"/>
        </w:rPr>
      </w:pPr>
    </w:p>
    <w:p w14:paraId="6EA4E01E" w14:textId="77777777" w:rsidR="005358C3" w:rsidRDefault="005358C3" w:rsidP="3F8F0556">
      <w:pPr>
        <w:rPr>
          <w:rFonts w:asciiTheme="minorHAnsi" w:eastAsiaTheme="minorEastAsia" w:hAnsiTheme="minorHAnsi" w:cstheme="minorBidi"/>
          <w:color w:val="000000"/>
          <w:sz w:val="22"/>
          <w:szCs w:val="22"/>
          <w:u w:val="single"/>
        </w:rPr>
      </w:pPr>
    </w:p>
    <w:p w14:paraId="40B82A06" w14:textId="77777777" w:rsidR="005358C3" w:rsidRDefault="005358C3" w:rsidP="3F8F0556">
      <w:pPr>
        <w:rPr>
          <w:rFonts w:asciiTheme="minorHAnsi" w:eastAsiaTheme="minorEastAsia" w:hAnsiTheme="minorHAnsi" w:cstheme="minorBidi"/>
          <w:color w:val="000000"/>
          <w:sz w:val="22"/>
          <w:szCs w:val="22"/>
          <w:u w:val="single"/>
        </w:rPr>
      </w:pPr>
    </w:p>
    <w:p w14:paraId="184F5E2C" w14:textId="77777777" w:rsidR="005358C3" w:rsidRDefault="005358C3" w:rsidP="3F8F0556">
      <w:pPr>
        <w:rPr>
          <w:rFonts w:asciiTheme="minorHAnsi" w:eastAsiaTheme="minorEastAsia" w:hAnsiTheme="minorHAnsi" w:cstheme="minorBidi"/>
          <w:color w:val="000000"/>
          <w:sz w:val="22"/>
          <w:szCs w:val="22"/>
          <w:u w:val="single"/>
        </w:rPr>
      </w:pPr>
    </w:p>
    <w:p w14:paraId="1E8C5275" w14:textId="77777777" w:rsidR="005358C3" w:rsidRDefault="005358C3" w:rsidP="3F8F0556">
      <w:pPr>
        <w:rPr>
          <w:rFonts w:asciiTheme="minorHAnsi" w:eastAsiaTheme="minorEastAsia" w:hAnsiTheme="minorHAnsi" w:cstheme="minorBidi"/>
          <w:color w:val="000000"/>
          <w:sz w:val="22"/>
          <w:szCs w:val="22"/>
          <w:u w:val="single"/>
        </w:rPr>
      </w:pPr>
    </w:p>
    <w:p w14:paraId="350DBB33" w14:textId="77777777" w:rsidR="005358C3" w:rsidRDefault="005358C3" w:rsidP="3F8F0556">
      <w:pPr>
        <w:rPr>
          <w:rFonts w:asciiTheme="minorHAnsi" w:eastAsiaTheme="minorEastAsia" w:hAnsiTheme="minorHAnsi" w:cstheme="minorBidi"/>
          <w:color w:val="000000"/>
          <w:sz w:val="22"/>
          <w:szCs w:val="22"/>
          <w:u w:val="single"/>
        </w:rPr>
      </w:pPr>
    </w:p>
    <w:p w14:paraId="63155532" w14:textId="77777777" w:rsidR="005358C3" w:rsidRPr="005358C3" w:rsidRDefault="005358C3" w:rsidP="005358C3">
      <w:pPr>
        <w:rPr>
          <w:rFonts w:asciiTheme="minorHAnsi" w:eastAsiaTheme="minorEastAsia" w:hAnsiTheme="minorHAnsi" w:cstheme="minorBidi"/>
          <w:color w:val="000000"/>
          <w:sz w:val="22"/>
          <w:szCs w:val="22"/>
          <w:lang w:val="es-CL"/>
        </w:rPr>
      </w:pPr>
      <w:r w:rsidRPr="005358C3">
        <w:rPr>
          <w:rFonts w:asciiTheme="minorHAnsi" w:eastAsiaTheme="minorEastAsia" w:hAnsiTheme="minorHAnsi" w:cstheme="minorBidi"/>
          <w:color w:val="000000"/>
          <w:sz w:val="22"/>
          <w:szCs w:val="22"/>
          <w:lang w:val="es-CL"/>
        </w:rPr>
        <w:lastRenderedPageBreak/>
        <w:t>La única actividad crítica que no se ha iniciado, o cuya implementación real ha sido diferida, es la relacionada con la seguridad, lo cual fue una decisión estratégica.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4728"/>
        <w:gridCol w:w="5896"/>
      </w:tblGrid>
      <w:tr w:rsidR="005358C3" w:rsidRPr="005358C3" w14:paraId="11BF42BA" w14:textId="77777777">
        <w:trPr>
          <w:tblCellSpacing w:w="15" w:type="dxa"/>
        </w:trPr>
        <w:tc>
          <w:tcPr>
            <w:tcW w:w="0" w:type="auto"/>
            <w:vAlign w:val="center"/>
            <w:hideMark/>
          </w:tcPr>
          <w:p w14:paraId="447239C1" w14:textId="77777777" w:rsidR="005358C3" w:rsidRPr="005358C3" w:rsidRDefault="005358C3" w:rsidP="005358C3">
            <w:pPr>
              <w:rPr>
                <w:rFonts w:asciiTheme="minorHAnsi" w:eastAsiaTheme="minorEastAsia" w:hAnsiTheme="minorHAnsi" w:cstheme="minorBidi"/>
                <w:b/>
                <w:bCs/>
                <w:color w:val="000000"/>
                <w:sz w:val="22"/>
                <w:szCs w:val="22"/>
                <w:lang w:val="es-CL"/>
              </w:rPr>
            </w:pPr>
            <w:r w:rsidRPr="005358C3">
              <w:rPr>
                <w:rFonts w:asciiTheme="minorHAnsi" w:eastAsiaTheme="minorEastAsia" w:hAnsiTheme="minorHAnsi" w:cstheme="minorBidi"/>
                <w:b/>
                <w:bCs/>
                <w:color w:val="000000"/>
                <w:sz w:val="22"/>
                <w:szCs w:val="22"/>
                <w:lang w:val="es-CL"/>
              </w:rPr>
              <w:t>Actividad No Iniciada</w:t>
            </w:r>
          </w:p>
        </w:tc>
        <w:tc>
          <w:tcPr>
            <w:tcW w:w="0" w:type="auto"/>
            <w:vAlign w:val="center"/>
            <w:hideMark/>
          </w:tcPr>
          <w:p w14:paraId="6D1E6BBD" w14:textId="77777777" w:rsidR="005358C3" w:rsidRPr="005358C3" w:rsidRDefault="005358C3" w:rsidP="005358C3">
            <w:pPr>
              <w:rPr>
                <w:rFonts w:asciiTheme="minorHAnsi" w:eastAsiaTheme="minorEastAsia" w:hAnsiTheme="minorHAnsi" w:cstheme="minorBidi"/>
                <w:b/>
                <w:bCs/>
                <w:color w:val="000000"/>
                <w:sz w:val="22"/>
                <w:szCs w:val="22"/>
                <w:lang w:val="es-CL"/>
              </w:rPr>
            </w:pPr>
            <w:r w:rsidRPr="005358C3">
              <w:rPr>
                <w:rFonts w:asciiTheme="minorHAnsi" w:eastAsiaTheme="minorEastAsia" w:hAnsiTheme="minorHAnsi" w:cstheme="minorBidi"/>
                <w:b/>
                <w:bCs/>
                <w:color w:val="000000"/>
                <w:sz w:val="22"/>
                <w:szCs w:val="22"/>
                <w:lang w:val="es-CL"/>
              </w:rPr>
              <w:t>Motivo del Retraso</w:t>
            </w:r>
          </w:p>
        </w:tc>
        <w:tc>
          <w:tcPr>
            <w:tcW w:w="0" w:type="auto"/>
            <w:vAlign w:val="center"/>
            <w:hideMark/>
          </w:tcPr>
          <w:p w14:paraId="43182E91" w14:textId="77777777" w:rsidR="005358C3" w:rsidRPr="005358C3" w:rsidRDefault="005358C3" w:rsidP="005358C3">
            <w:pPr>
              <w:rPr>
                <w:rFonts w:asciiTheme="minorHAnsi" w:eastAsiaTheme="minorEastAsia" w:hAnsiTheme="minorHAnsi" w:cstheme="minorBidi"/>
                <w:b/>
                <w:bCs/>
                <w:color w:val="000000"/>
                <w:sz w:val="22"/>
                <w:szCs w:val="22"/>
                <w:lang w:val="es-CL"/>
              </w:rPr>
            </w:pPr>
            <w:r w:rsidRPr="005358C3">
              <w:rPr>
                <w:rFonts w:asciiTheme="minorHAnsi" w:eastAsiaTheme="minorEastAsia" w:hAnsiTheme="minorHAnsi" w:cstheme="minorBidi"/>
                <w:b/>
                <w:bCs/>
                <w:color w:val="000000"/>
                <w:sz w:val="22"/>
                <w:szCs w:val="22"/>
                <w:lang w:val="es-CL"/>
              </w:rPr>
              <w:t>Estrategia para Avanzar y No Afectar el Proyecto</w:t>
            </w:r>
          </w:p>
        </w:tc>
      </w:tr>
      <w:tr w:rsidR="005358C3" w:rsidRPr="005358C3" w14:paraId="55A6A1F5" w14:textId="77777777">
        <w:trPr>
          <w:tblCellSpacing w:w="15" w:type="dxa"/>
        </w:trPr>
        <w:tc>
          <w:tcPr>
            <w:tcW w:w="0" w:type="auto"/>
            <w:vAlign w:val="center"/>
            <w:hideMark/>
          </w:tcPr>
          <w:p w14:paraId="716F8912" w14:textId="77777777" w:rsidR="005358C3" w:rsidRPr="005358C3" w:rsidRDefault="005358C3" w:rsidP="005358C3">
            <w:pPr>
              <w:rPr>
                <w:rFonts w:asciiTheme="minorHAnsi" w:eastAsiaTheme="minorEastAsia" w:hAnsiTheme="minorHAnsi" w:cstheme="minorBidi"/>
                <w:color w:val="000000"/>
                <w:sz w:val="22"/>
                <w:szCs w:val="22"/>
                <w:lang w:val="es-CL"/>
              </w:rPr>
            </w:pPr>
            <w:r w:rsidRPr="005358C3">
              <w:rPr>
                <w:rFonts w:asciiTheme="minorHAnsi" w:eastAsiaTheme="minorEastAsia" w:hAnsiTheme="minorHAnsi" w:cstheme="minorBidi"/>
                <w:b/>
                <w:bCs/>
                <w:color w:val="000000"/>
                <w:sz w:val="22"/>
                <w:szCs w:val="22"/>
                <w:lang w:val="es-CL"/>
              </w:rPr>
              <w:t xml:space="preserve">Actividad 5: Definición e Implementación de Reglas de Seguridad en </w:t>
            </w:r>
            <w:proofErr w:type="spellStart"/>
            <w:r w:rsidRPr="005358C3">
              <w:rPr>
                <w:rFonts w:asciiTheme="minorHAnsi" w:eastAsiaTheme="minorEastAsia" w:hAnsiTheme="minorHAnsi" w:cstheme="minorBidi"/>
                <w:b/>
                <w:bCs/>
                <w:color w:val="000000"/>
                <w:sz w:val="22"/>
                <w:szCs w:val="22"/>
                <w:lang w:val="es-CL"/>
              </w:rPr>
              <w:t>Firestore</w:t>
            </w:r>
            <w:proofErr w:type="spellEnd"/>
            <w:r w:rsidRPr="005358C3">
              <w:rPr>
                <w:rFonts w:asciiTheme="minorHAnsi" w:eastAsiaTheme="minorEastAsia" w:hAnsiTheme="minorHAnsi" w:cstheme="minorBidi"/>
                <w:b/>
                <w:bCs/>
                <w:color w:val="000000"/>
                <w:sz w:val="22"/>
                <w:szCs w:val="22"/>
                <w:lang w:val="es-CL"/>
              </w:rPr>
              <w:t>.</w:t>
            </w:r>
          </w:p>
        </w:tc>
        <w:tc>
          <w:tcPr>
            <w:tcW w:w="0" w:type="auto"/>
            <w:vAlign w:val="center"/>
            <w:hideMark/>
          </w:tcPr>
          <w:p w14:paraId="5EEA7DE2" w14:textId="77777777" w:rsidR="005358C3" w:rsidRPr="005358C3" w:rsidRDefault="005358C3" w:rsidP="005358C3">
            <w:pPr>
              <w:rPr>
                <w:rFonts w:asciiTheme="minorHAnsi" w:eastAsiaTheme="minorEastAsia" w:hAnsiTheme="minorHAnsi" w:cstheme="minorBidi"/>
                <w:color w:val="000000"/>
                <w:sz w:val="22"/>
                <w:szCs w:val="22"/>
                <w:lang w:val="es-CL"/>
              </w:rPr>
            </w:pPr>
            <w:r w:rsidRPr="005358C3">
              <w:rPr>
                <w:rFonts w:asciiTheme="minorHAnsi" w:eastAsiaTheme="minorEastAsia" w:hAnsiTheme="minorHAnsi" w:cstheme="minorBidi"/>
                <w:color w:val="000000"/>
                <w:sz w:val="22"/>
                <w:szCs w:val="22"/>
                <w:lang w:val="es-CL"/>
              </w:rPr>
              <w:t xml:space="preserve">El retraso no se debe a una falta de tiempo, sino a una </w:t>
            </w:r>
            <w:r w:rsidRPr="005358C3">
              <w:rPr>
                <w:rFonts w:asciiTheme="minorHAnsi" w:eastAsiaTheme="minorEastAsia" w:hAnsiTheme="minorHAnsi" w:cstheme="minorBidi"/>
                <w:b/>
                <w:bCs/>
                <w:color w:val="000000"/>
                <w:sz w:val="22"/>
                <w:szCs w:val="22"/>
                <w:lang w:val="es-CL"/>
              </w:rPr>
              <w:t>decisión estratégica de priorización</w:t>
            </w:r>
            <w:r w:rsidRPr="005358C3">
              <w:rPr>
                <w:rFonts w:asciiTheme="minorHAnsi" w:eastAsiaTheme="minorEastAsia" w:hAnsiTheme="minorHAnsi" w:cstheme="minorBidi"/>
                <w:color w:val="000000"/>
                <w:sz w:val="22"/>
                <w:szCs w:val="22"/>
                <w:lang w:val="es-CL"/>
              </w:rPr>
              <w:t xml:space="preserve">. Se enfocaron los recursos en las actividades de </w:t>
            </w:r>
            <w:r w:rsidRPr="005358C3">
              <w:rPr>
                <w:rFonts w:asciiTheme="minorHAnsi" w:eastAsiaTheme="minorEastAsia" w:hAnsiTheme="minorHAnsi" w:cstheme="minorBidi"/>
                <w:b/>
                <w:bCs/>
                <w:color w:val="000000"/>
                <w:sz w:val="22"/>
                <w:szCs w:val="22"/>
                <w:lang w:val="es-CL"/>
              </w:rPr>
              <w:t>valor visible</w:t>
            </w:r>
            <w:r w:rsidRPr="005358C3">
              <w:rPr>
                <w:rFonts w:asciiTheme="minorHAnsi" w:eastAsiaTheme="minorEastAsia" w:hAnsiTheme="minorHAnsi" w:cstheme="minorBidi"/>
                <w:color w:val="000000"/>
                <w:sz w:val="22"/>
                <w:szCs w:val="22"/>
                <w:lang w:val="es-CL"/>
              </w:rPr>
              <w:t xml:space="preserve"> (Mapa y Catálogo) primero, sabiendo que la seguridad es una dependencia crítica que no podía implementarse a medias.</w:t>
            </w:r>
          </w:p>
        </w:tc>
        <w:tc>
          <w:tcPr>
            <w:tcW w:w="0" w:type="auto"/>
            <w:vAlign w:val="center"/>
            <w:hideMark/>
          </w:tcPr>
          <w:p w14:paraId="64EC3B2A" w14:textId="0ED553A6" w:rsidR="005358C3" w:rsidRPr="005358C3" w:rsidRDefault="005358C3" w:rsidP="005358C3">
            <w:pPr>
              <w:rPr>
                <w:rFonts w:asciiTheme="minorHAnsi" w:eastAsiaTheme="minorEastAsia" w:hAnsiTheme="minorHAnsi" w:cstheme="minorBidi"/>
                <w:color w:val="000000"/>
                <w:sz w:val="22"/>
                <w:szCs w:val="22"/>
                <w:lang w:val="es-CL"/>
              </w:rPr>
            </w:pPr>
            <w:r w:rsidRPr="005358C3">
              <w:rPr>
                <w:rFonts w:asciiTheme="minorHAnsi" w:eastAsiaTheme="minorEastAsia" w:hAnsiTheme="minorHAnsi" w:cstheme="minorBidi"/>
                <w:b/>
                <w:bCs/>
                <w:color w:val="000000"/>
                <w:sz w:val="22"/>
                <w:szCs w:val="22"/>
                <w:lang w:val="es-CL"/>
              </w:rPr>
              <w:t>Estrategia "Seguridad Primero":</w:t>
            </w:r>
            <w:r w:rsidRPr="005358C3">
              <w:rPr>
                <w:rFonts w:asciiTheme="minorHAnsi" w:eastAsiaTheme="minorEastAsia" w:hAnsiTheme="minorHAnsi" w:cstheme="minorBidi"/>
                <w:color w:val="000000"/>
                <w:sz w:val="22"/>
                <w:szCs w:val="22"/>
                <w:lang w:val="es-CL"/>
              </w:rPr>
              <w:t xml:space="preserve"> La actividad se ha </w:t>
            </w:r>
            <w:r w:rsidRPr="005358C3">
              <w:rPr>
                <w:rFonts w:asciiTheme="minorHAnsi" w:eastAsiaTheme="minorEastAsia" w:hAnsiTheme="minorHAnsi" w:cstheme="minorBidi"/>
                <w:b/>
                <w:bCs/>
                <w:color w:val="000000"/>
                <w:sz w:val="22"/>
                <w:szCs w:val="22"/>
                <w:lang w:val="es-CL"/>
              </w:rPr>
              <w:t>reajustado en la planificación</w:t>
            </w:r>
            <w:r w:rsidRPr="005358C3">
              <w:rPr>
                <w:rFonts w:asciiTheme="minorHAnsi" w:eastAsiaTheme="minorEastAsia" w:hAnsiTheme="minorHAnsi" w:cstheme="minorBidi"/>
                <w:color w:val="000000"/>
                <w:sz w:val="22"/>
                <w:szCs w:val="22"/>
                <w:lang w:val="es-CL"/>
              </w:rPr>
              <w:t xml:space="preserve"> para ser el </w:t>
            </w:r>
            <w:r w:rsidRPr="005358C3">
              <w:rPr>
                <w:rFonts w:asciiTheme="minorHAnsi" w:eastAsiaTheme="minorEastAsia" w:hAnsiTheme="minorHAnsi" w:cstheme="minorBidi"/>
                <w:b/>
                <w:bCs/>
                <w:color w:val="000000"/>
                <w:sz w:val="22"/>
                <w:szCs w:val="22"/>
                <w:lang w:val="es-CL"/>
              </w:rPr>
              <w:t>primer hito</w:t>
            </w:r>
            <w:r w:rsidRPr="005358C3">
              <w:rPr>
                <w:rFonts w:asciiTheme="minorHAnsi" w:eastAsiaTheme="minorEastAsia" w:hAnsiTheme="minorHAnsi" w:cstheme="minorBidi"/>
                <w:color w:val="000000"/>
                <w:sz w:val="22"/>
                <w:szCs w:val="22"/>
                <w:lang w:val="es-CL"/>
              </w:rPr>
              <w:t xml:space="preserve"> de la siguiente etapa. El responsable dedicará el 100% de su esfuerzo a esta tarea para desbloquear el canje de puntos. Esto permitirá que la Actividad 4 (Lógica de Canje Real) se complete inmediatamente después, sin afectar la fecha de entrega final, ya que el </w:t>
            </w:r>
            <w:proofErr w:type="spellStart"/>
            <w:r w:rsidRPr="005358C3">
              <w:rPr>
                <w:rFonts w:asciiTheme="minorHAnsi" w:eastAsiaTheme="minorEastAsia" w:hAnsiTheme="minorHAnsi" w:cstheme="minorBidi"/>
                <w:i/>
                <w:iCs/>
                <w:color w:val="000000"/>
                <w:sz w:val="22"/>
                <w:szCs w:val="22"/>
                <w:lang w:val="es-CL"/>
              </w:rPr>
              <w:t>frontend</w:t>
            </w:r>
            <w:proofErr w:type="spellEnd"/>
            <w:r w:rsidRPr="005358C3">
              <w:rPr>
                <w:rFonts w:asciiTheme="minorHAnsi" w:eastAsiaTheme="minorEastAsia" w:hAnsiTheme="minorHAnsi" w:cstheme="minorBidi"/>
                <w:color w:val="000000"/>
                <w:sz w:val="22"/>
                <w:szCs w:val="22"/>
                <w:lang w:val="es-CL"/>
              </w:rPr>
              <w:t xml:space="preserve"> ya está listo.</w:t>
            </w:r>
          </w:p>
        </w:tc>
      </w:tr>
    </w:tbl>
    <w:p w14:paraId="4CC9B8CD" w14:textId="77777777" w:rsidR="005358C3" w:rsidRDefault="005358C3" w:rsidP="3F8F0556">
      <w:pPr>
        <w:rPr>
          <w:rFonts w:asciiTheme="minorHAnsi" w:eastAsiaTheme="minorEastAsia" w:hAnsiTheme="minorHAnsi" w:cstheme="minorBidi"/>
          <w:color w:val="000000"/>
          <w:sz w:val="22"/>
          <w:szCs w:val="22"/>
          <w:u w:val="single"/>
        </w:rPr>
      </w:pPr>
    </w:p>
    <w:sectPr w:rsidR="005358C3"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90DD7" w14:textId="77777777" w:rsidR="000757DE" w:rsidRDefault="000757DE" w:rsidP="00B2162E">
      <w:r>
        <w:separator/>
      </w:r>
    </w:p>
  </w:endnote>
  <w:endnote w:type="continuationSeparator" w:id="0">
    <w:p w14:paraId="05B92390" w14:textId="77777777" w:rsidR="000757DE" w:rsidRDefault="000757D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FF727" w14:textId="77777777" w:rsidR="000757DE" w:rsidRDefault="000757DE" w:rsidP="00B2162E">
      <w:r>
        <w:separator/>
      </w:r>
    </w:p>
  </w:footnote>
  <w:footnote w:type="continuationSeparator" w:id="0">
    <w:p w14:paraId="0535E0D8" w14:textId="77777777" w:rsidR="000757DE" w:rsidRDefault="000757D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475954288">
    <w:abstractNumId w:val="11"/>
  </w:num>
  <w:num w:numId="2" w16cid:durableId="1827164787">
    <w:abstractNumId w:val="18"/>
  </w:num>
  <w:num w:numId="3" w16cid:durableId="695539949">
    <w:abstractNumId w:val="17"/>
  </w:num>
  <w:num w:numId="4" w16cid:durableId="1136994512">
    <w:abstractNumId w:val="12"/>
  </w:num>
  <w:num w:numId="5" w16cid:durableId="1417484020">
    <w:abstractNumId w:val="21"/>
  </w:num>
  <w:num w:numId="6" w16cid:durableId="1235237914">
    <w:abstractNumId w:val="9"/>
  </w:num>
  <w:num w:numId="7" w16cid:durableId="702748830">
    <w:abstractNumId w:val="14"/>
  </w:num>
  <w:num w:numId="8" w16cid:durableId="1878202140">
    <w:abstractNumId w:val="0"/>
  </w:num>
  <w:num w:numId="9" w16cid:durableId="659307687">
    <w:abstractNumId w:val="15"/>
  </w:num>
  <w:num w:numId="10" w16cid:durableId="64300529">
    <w:abstractNumId w:val="5"/>
  </w:num>
  <w:num w:numId="11" w16cid:durableId="2015261742">
    <w:abstractNumId w:val="13"/>
  </w:num>
  <w:num w:numId="12" w16cid:durableId="2081362736">
    <w:abstractNumId w:val="7"/>
  </w:num>
  <w:num w:numId="13" w16cid:durableId="1343245300">
    <w:abstractNumId w:val="6"/>
  </w:num>
  <w:num w:numId="14" w16cid:durableId="570043346">
    <w:abstractNumId w:val="10"/>
  </w:num>
  <w:num w:numId="15" w16cid:durableId="2048606923">
    <w:abstractNumId w:val="4"/>
  </w:num>
  <w:num w:numId="16" w16cid:durableId="1458793943">
    <w:abstractNumId w:val="2"/>
  </w:num>
  <w:num w:numId="17" w16cid:durableId="1766149217">
    <w:abstractNumId w:val="1"/>
  </w:num>
  <w:num w:numId="18" w16cid:durableId="1361322178">
    <w:abstractNumId w:val="16"/>
  </w:num>
  <w:num w:numId="19" w16cid:durableId="303434922">
    <w:abstractNumId w:val="20"/>
  </w:num>
  <w:num w:numId="20" w16cid:durableId="2004888731">
    <w:abstractNumId w:val="19"/>
  </w:num>
  <w:num w:numId="21" w16cid:durableId="1323242134">
    <w:abstractNumId w:val="8"/>
  </w:num>
  <w:num w:numId="22" w16cid:durableId="1044601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57DE"/>
    <w:rsid w:val="00076E0E"/>
    <w:rsid w:val="0008057B"/>
    <w:rsid w:val="000855F1"/>
    <w:rsid w:val="000873E6"/>
    <w:rsid w:val="000B46DD"/>
    <w:rsid w:val="000C2803"/>
    <w:rsid w:val="000C3E6C"/>
    <w:rsid w:val="000E427A"/>
    <w:rsid w:val="000E634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58C3"/>
    <w:rsid w:val="00536A80"/>
    <w:rsid w:val="00547908"/>
    <w:rsid w:val="00552A99"/>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378D6"/>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customXml/itemProps5.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1583</Words>
  <Characters>8946</Characters>
  <Application>Microsoft Office Word</Application>
  <DocSecurity>0</DocSecurity>
  <Lines>426</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IGNACIO ESTEBAN MORALES AROSTICA</cp:lastModifiedBy>
  <cp:revision>68</cp:revision>
  <cp:lastPrinted>2021-11-25T12:30:00Z</cp:lastPrinted>
  <dcterms:created xsi:type="dcterms:W3CDTF">2022-08-25T15:56:00Z</dcterms:created>
  <dcterms:modified xsi:type="dcterms:W3CDTF">2025-10-16T00:22:00Z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