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041" w:rsidRDefault="007174F4" w:rsidP="00D82BED">
      <w:pPr>
        <w:pStyle w:val="Heading1"/>
      </w:pPr>
      <w:r>
        <w:t xml:space="preserve">AWS TICS II </w:t>
      </w:r>
      <w:r w:rsidR="00A25201">
        <w:t xml:space="preserve">Tech Demo </w:t>
      </w:r>
      <w:r>
        <w:t>Infrastructure</w:t>
      </w:r>
    </w:p>
    <w:p w:rsidR="007174F4" w:rsidRDefault="007174F4"/>
    <w:p w:rsidR="007174F4" w:rsidRPr="00D82BED" w:rsidRDefault="00D82BED" w:rsidP="00D82BED">
      <w:pPr>
        <w:pStyle w:val="Heading2"/>
      </w:pPr>
      <w:proofErr w:type="spellStart"/>
      <w:r w:rsidRPr="00D82BED">
        <w:t>Cognito</w:t>
      </w:r>
      <w:proofErr w:type="spellEnd"/>
      <w:r w:rsidRPr="00D82BED">
        <w:t xml:space="preserve"> User Pools</w:t>
      </w:r>
    </w:p>
    <w:p w:rsidR="007174F4" w:rsidRDefault="00D82BED">
      <w:r>
        <w:t xml:space="preserve">Create a </w:t>
      </w:r>
      <w:proofErr w:type="spellStart"/>
      <w:r>
        <w:t>Cognito</w:t>
      </w:r>
      <w:proofErr w:type="spellEnd"/>
      <w:r>
        <w:t xml:space="preserve"> User Pool named ‘</w:t>
      </w:r>
      <w:proofErr w:type="spellStart"/>
      <w:r>
        <w:t>TICSLambdaUserPool</w:t>
      </w:r>
      <w:proofErr w:type="spellEnd"/>
      <w:r>
        <w:t>’.  Key Identifiers generated in this process will be used in our application</w:t>
      </w:r>
      <w:r w:rsidR="00901187">
        <w:t xml:space="preserve"> security</w:t>
      </w:r>
      <w:r>
        <w:t xml:space="preserve"> configuration, namely:</w:t>
      </w:r>
    </w:p>
    <w:p w:rsidR="00D82BED" w:rsidRDefault="00D82BED" w:rsidP="00DB09B4">
      <w:pPr>
        <w:pStyle w:val="ListParagraph"/>
        <w:numPr>
          <w:ilvl w:val="0"/>
          <w:numId w:val="1"/>
        </w:numPr>
      </w:pPr>
      <w:r>
        <w:t>Region (e.g. ‘us-east-1’</w:t>
      </w:r>
      <w:r w:rsidR="00DB09B4">
        <w:t>)</w:t>
      </w:r>
    </w:p>
    <w:p w:rsidR="00D82BED" w:rsidRDefault="00D82BED" w:rsidP="00D82BED">
      <w:pPr>
        <w:pStyle w:val="ListParagraph"/>
        <w:numPr>
          <w:ilvl w:val="0"/>
          <w:numId w:val="1"/>
        </w:numPr>
      </w:pPr>
      <w:proofErr w:type="spellStart"/>
      <w:r>
        <w:t>UserPoolId</w:t>
      </w:r>
      <w:proofErr w:type="spellEnd"/>
      <w:r>
        <w:t xml:space="preserve"> (e.g., ‘</w:t>
      </w:r>
      <w:r w:rsidRPr="00D82BED">
        <w:t>us-east-1_qQDx6p5SR</w:t>
      </w:r>
      <w:r>
        <w:t>’)</w:t>
      </w:r>
    </w:p>
    <w:p w:rsidR="00D82BED" w:rsidRDefault="00D82BED" w:rsidP="00D82BED">
      <w:pPr>
        <w:pStyle w:val="ListParagraph"/>
        <w:numPr>
          <w:ilvl w:val="0"/>
          <w:numId w:val="1"/>
        </w:numPr>
      </w:pPr>
      <w:proofErr w:type="spellStart"/>
      <w:r>
        <w:t>ClientId</w:t>
      </w:r>
      <w:proofErr w:type="spellEnd"/>
      <w:r>
        <w:t xml:space="preserve"> (e.g., ‘</w:t>
      </w:r>
      <w:r w:rsidRPr="00D82BED">
        <w:t>584a9pau7pmmie35d3t9mv1c4s</w:t>
      </w:r>
      <w:r>
        <w:t>’)</w:t>
      </w:r>
    </w:p>
    <w:p w:rsidR="002406CB" w:rsidRDefault="002406CB" w:rsidP="002406CB">
      <w:r>
        <w:rPr>
          <w:noProof/>
        </w:rPr>
        <w:drawing>
          <wp:inline distT="0" distB="0" distL="0" distR="0">
            <wp:extent cx="2533650" cy="194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2406CB" w:rsidP="002406CB">
      <w:r>
        <w:rPr>
          <w:noProof/>
        </w:rPr>
        <w:drawing>
          <wp:inline distT="0" distB="0" distL="0" distR="0">
            <wp:extent cx="5937250" cy="3340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2406CB" w:rsidP="002406CB"/>
    <w:p w:rsidR="00D82BED" w:rsidRDefault="00D82BED" w:rsidP="00D82BED">
      <w:r>
        <w:rPr>
          <w:noProof/>
        </w:rPr>
        <w:lastRenderedPageBreak/>
        <w:drawing>
          <wp:inline distT="0" distB="0" distL="0" distR="0">
            <wp:extent cx="5930900" cy="162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ED" w:rsidRDefault="00D82BED" w:rsidP="00D82BED"/>
    <w:p w:rsidR="00D82BED" w:rsidRDefault="00D82BED" w:rsidP="00D82BED">
      <w:r>
        <w:rPr>
          <w:noProof/>
        </w:rPr>
        <w:drawing>
          <wp:inline distT="0" distB="0" distL="0" distR="0">
            <wp:extent cx="6000750" cy="307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ED" w:rsidRDefault="00D82BED" w:rsidP="00D82BED"/>
    <w:p w:rsidR="00D82BED" w:rsidRDefault="00D82BED" w:rsidP="00D82BED">
      <w:r>
        <w:t>Users we want to have access to the application will be added in the ‘Users and Groups’ section.</w:t>
      </w:r>
    </w:p>
    <w:p w:rsidR="00D82BED" w:rsidRDefault="00D82BED" w:rsidP="00D82BED">
      <w:r>
        <w:rPr>
          <w:noProof/>
        </w:rPr>
        <w:lastRenderedPageBreak/>
        <w:drawing>
          <wp:inline distT="0" distB="0" distL="0" distR="0">
            <wp:extent cx="5937250" cy="2940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BED" w:rsidRDefault="00D82BED" w:rsidP="00D82BED"/>
    <w:p w:rsidR="00D82BED" w:rsidRDefault="00D82BED" w:rsidP="00D82BED">
      <w:r>
        <w:t>Create a new App to associate with the User Pool</w:t>
      </w:r>
      <w:r w:rsidR="00901187">
        <w:t xml:space="preserve"> and note the generated App client id</w:t>
      </w:r>
      <w:r>
        <w:t>:</w:t>
      </w:r>
    </w:p>
    <w:p w:rsidR="00D82BED" w:rsidRDefault="00D82BED" w:rsidP="00D82BED">
      <w:r>
        <w:rPr>
          <w:noProof/>
        </w:rPr>
        <w:drawing>
          <wp:inline distT="0" distB="0" distL="0" distR="0">
            <wp:extent cx="594360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2406CB" w:rsidP="00D82BED"/>
    <w:p w:rsidR="00DB09B4" w:rsidRDefault="00DB09B4" w:rsidP="00DB09B4">
      <w:pPr>
        <w:pStyle w:val="Heading2"/>
      </w:pPr>
      <w:proofErr w:type="spellStart"/>
      <w:r>
        <w:t>Cognito</w:t>
      </w:r>
      <w:proofErr w:type="spellEnd"/>
      <w:r>
        <w:t xml:space="preserve"> Federated Identities</w:t>
      </w:r>
    </w:p>
    <w:p w:rsidR="00DB09B4" w:rsidRPr="00DB09B4" w:rsidRDefault="00DB09B4" w:rsidP="00DB09B4"/>
    <w:p w:rsidR="002406CB" w:rsidRDefault="002406CB" w:rsidP="00D82BED">
      <w:r>
        <w:t>Next, create a new Ident</w:t>
      </w:r>
      <w:r w:rsidR="00DB09B4">
        <w:t xml:space="preserve">ity Pool.  At the end of this step, you want to note the </w:t>
      </w:r>
      <w:proofErr w:type="spellStart"/>
      <w:r w:rsidR="00DB09B4">
        <w:t>IdentityPoolId</w:t>
      </w:r>
      <w:proofErr w:type="spellEnd"/>
      <w:r w:rsidR="00DB09B4">
        <w:t xml:space="preserve"> value:</w:t>
      </w:r>
    </w:p>
    <w:p w:rsidR="00DB09B4" w:rsidRDefault="00DB09B4" w:rsidP="00DB09B4">
      <w:pPr>
        <w:pStyle w:val="ListParagraph"/>
        <w:numPr>
          <w:ilvl w:val="0"/>
          <w:numId w:val="2"/>
        </w:numPr>
      </w:pPr>
      <w:proofErr w:type="spellStart"/>
      <w:r>
        <w:t>IdentityPoolId</w:t>
      </w:r>
      <w:proofErr w:type="spellEnd"/>
      <w:r>
        <w:t xml:space="preserve"> (e.g., ‘</w:t>
      </w:r>
      <w:r w:rsidRPr="00D82BED">
        <w:t>us-east-1:0ad49232-e0db-4717-bf08-3e2ca35507c1</w:t>
      </w:r>
      <w:r>
        <w:t>’)</w:t>
      </w:r>
    </w:p>
    <w:p w:rsidR="002406CB" w:rsidRDefault="002406CB" w:rsidP="00D82BED"/>
    <w:p w:rsidR="002406CB" w:rsidRDefault="002406CB" w:rsidP="00D82BED">
      <w:r>
        <w:rPr>
          <w:noProof/>
        </w:rPr>
        <w:lastRenderedPageBreak/>
        <w:drawing>
          <wp:inline distT="0" distB="0" distL="0" distR="0">
            <wp:extent cx="5937250" cy="3340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2406CB" w:rsidP="00D82BED"/>
    <w:p w:rsidR="002406CB" w:rsidRDefault="002406CB" w:rsidP="00D82BED">
      <w:r>
        <w:t>Please call it ‘</w:t>
      </w:r>
      <w:proofErr w:type="spellStart"/>
      <w:r>
        <w:t>TICSIdPool</w:t>
      </w:r>
      <w:proofErr w:type="spellEnd"/>
      <w:r>
        <w:t>’:</w:t>
      </w:r>
    </w:p>
    <w:p w:rsidR="002406CB" w:rsidRDefault="00840A58" w:rsidP="00D82BED">
      <w:r>
        <w:rPr>
          <w:noProof/>
        </w:rPr>
        <w:drawing>
          <wp:inline distT="0" distB="0" distL="0" distR="0">
            <wp:extent cx="5937250" cy="2559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2406CB" w:rsidP="00D82BED">
      <w:r>
        <w:t>Do not check ‘Enable access to unauthorized entities’.</w:t>
      </w:r>
      <w:r w:rsidR="001A06B3">
        <w:t xml:space="preserve">  Provide the </w:t>
      </w:r>
      <w:proofErr w:type="spellStart"/>
      <w:r w:rsidR="001A06B3">
        <w:t>Cognito</w:t>
      </w:r>
      <w:proofErr w:type="spellEnd"/>
      <w:r w:rsidR="001A06B3">
        <w:t xml:space="preserve"> User Pool ID and App Client ID noted from the previous steps creating the User Pool.</w:t>
      </w:r>
    </w:p>
    <w:p w:rsidR="002406CB" w:rsidRDefault="002406CB" w:rsidP="00D82BED">
      <w:r>
        <w:rPr>
          <w:noProof/>
        </w:rPr>
        <w:lastRenderedPageBreak/>
        <w:drawing>
          <wp:inline distT="0" distB="0" distL="0" distR="0">
            <wp:extent cx="5943600" cy="398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CB" w:rsidRDefault="00DB09B4" w:rsidP="00D82BED">
      <w:r>
        <w:rPr>
          <w:noProof/>
        </w:rPr>
        <w:drawing>
          <wp:inline distT="0" distB="0" distL="0" distR="0">
            <wp:extent cx="5937250" cy="2444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9B4" w:rsidRDefault="00DB09B4" w:rsidP="00D82BED"/>
    <w:p w:rsidR="00DB09B4" w:rsidRDefault="00DB09B4" w:rsidP="00D82BED">
      <w:r>
        <w:t>And that should be it for the User Authentication piece.</w:t>
      </w:r>
    </w:p>
    <w:p w:rsidR="002406CB" w:rsidRDefault="002406CB" w:rsidP="00D82BED"/>
    <w:p w:rsidR="00356718" w:rsidRDefault="00356718" w:rsidP="00356718">
      <w:pPr>
        <w:pStyle w:val="Heading2"/>
      </w:pPr>
      <w:r>
        <w:t>API Gateway</w:t>
      </w:r>
    </w:p>
    <w:p w:rsidR="00356718" w:rsidRDefault="00356718" w:rsidP="00D82BED"/>
    <w:p w:rsidR="00356718" w:rsidRDefault="00356718" w:rsidP="00D82BED">
      <w:r>
        <w:lastRenderedPageBreak/>
        <w:t>I think we only need one of these.  The API Gateway provides https routes to our Lambda Gateway Function.  I envision having multiple deployments for the one API Gateway configuration (Dev, Test and Prod).</w:t>
      </w:r>
    </w:p>
    <w:p w:rsidR="00356718" w:rsidRDefault="00356718" w:rsidP="00D82BED">
      <w:r>
        <w:rPr>
          <w:noProof/>
        </w:rPr>
        <w:drawing>
          <wp:inline distT="0" distB="0" distL="0" distR="0">
            <wp:extent cx="226695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718" w:rsidRDefault="006341A0" w:rsidP="00D82BED">
      <w:r>
        <w:t xml:space="preserve">Create a new API call ‘TICSAPI’, </w:t>
      </w:r>
      <w:r w:rsidR="0021001D">
        <w:t>which supports ‘GET’ and ‘POST’ operations</w:t>
      </w:r>
      <w:r>
        <w:t>:</w:t>
      </w:r>
    </w:p>
    <w:p w:rsidR="006341A0" w:rsidRDefault="0021001D" w:rsidP="00D82BED">
      <w:r>
        <w:rPr>
          <w:noProof/>
        </w:rPr>
        <w:drawing>
          <wp:inline distT="0" distB="0" distL="0" distR="0">
            <wp:extent cx="5943600" cy="2677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1A0" w:rsidRDefault="006341A0" w:rsidP="00D82BED"/>
    <w:p w:rsidR="006341A0" w:rsidRDefault="00A51600" w:rsidP="00D82BED">
      <w:r>
        <w:t>Click the ‘GET’ method in the Resources column, and then click on the ‘Method Request’ link:</w:t>
      </w:r>
    </w:p>
    <w:p w:rsidR="00A51600" w:rsidRDefault="00A51600" w:rsidP="00D82BED"/>
    <w:p w:rsidR="00A51600" w:rsidRDefault="00A51600" w:rsidP="00D82BED">
      <w:r>
        <w:rPr>
          <w:noProof/>
        </w:rPr>
        <w:lastRenderedPageBreak/>
        <w:drawing>
          <wp:inline distT="0" distB="0" distL="0" distR="0">
            <wp:extent cx="5994400" cy="2952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00" w:rsidRDefault="00A51600" w:rsidP="00D82BED">
      <w:r>
        <w:t>You should now see this screen:</w:t>
      </w:r>
    </w:p>
    <w:p w:rsidR="00A51600" w:rsidRDefault="00A51600" w:rsidP="00D82BED">
      <w:r>
        <w:rPr>
          <w:noProof/>
        </w:rPr>
        <w:drawing>
          <wp:inline distT="0" distB="0" distL="0" distR="0">
            <wp:extent cx="5937250" cy="31813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00" w:rsidRDefault="00A51600" w:rsidP="00D82BED"/>
    <w:p w:rsidR="00A51600" w:rsidRDefault="00A51600" w:rsidP="00D82BED">
      <w:r>
        <w:t xml:space="preserve">Make sure that the API Authorization is set to the </w:t>
      </w:r>
      <w:proofErr w:type="spellStart"/>
      <w:r>
        <w:t>Cognito</w:t>
      </w:r>
      <w:proofErr w:type="spellEnd"/>
      <w:r>
        <w:t xml:space="preserve"> User Pool name, ‘</w:t>
      </w:r>
      <w:proofErr w:type="spellStart"/>
      <w:r>
        <w:t>TICSLambdaUserPool</w:t>
      </w:r>
      <w:proofErr w:type="spellEnd"/>
      <w:r>
        <w:t>’.</w:t>
      </w:r>
    </w:p>
    <w:p w:rsidR="00A51600" w:rsidRDefault="00A51600" w:rsidP="00D82BED">
      <w:r>
        <w:t>Add ‘name’ as a URL Query String Parameter.</w:t>
      </w:r>
    </w:p>
    <w:p w:rsidR="00A51600" w:rsidRDefault="00A51600" w:rsidP="00D82BED">
      <w:r>
        <w:t>Add ‘Authorization’ as an HTTP Request Header.</w:t>
      </w:r>
    </w:p>
    <w:p w:rsidR="0021001D" w:rsidRDefault="0021001D" w:rsidP="00D82BED">
      <w:r>
        <w:t>Make sure to enable CORS on the API Gateway Endpoint:</w:t>
      </w:r>
    </w:p>
    <w:p w:rsidR="0021001D" w:rsidRDefault="0021001D" w:rsidP="00D82BED">
      <w:r>
        <w:rPr>
          <w:noProof/>
        </w:rPr>
        <w:lastRenderedPageBreak/>
        <w:drawing>
          <wp:inline distT="0" distB="0" distL="0" distR="0">
            <wp:extent cx="5941695" cy="2908935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1D" w:rsidRDefault="0021001D" w:rsidP="00D82BED">
      <w:r>
        <w:t>Accept all defaults.</w:t>
      </w:r>
    </w:p>
    <w:p w:rsidR="00A51600" w:rsidRDefault="00A51600" w:rsidP="00D82BED">
      <w:r>
        <w:t>My recommendation is to create three separate deployment environments for everything, but you can create how many ever you think is best:</w:t>
      </w:r>
    </w:p>
    <w:p w:rsidR="00A51600" w:rsidRDefault="00A51600" w:rsidP="00D82BED">
      <w:r>
        <w:rPr>
          <w:noProof/>
        </w:rPr>
        <w:drawing>
          <wp:inline distT="0" distB="0" distL="0" distR="0">
            <wp:extent cx="4724400" cy="231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600" w:rsidRDefault="00A51600" w:rsidP="00D82BED"/>
    <w:p w:rsidR="00A51600" w:rsidRDefault="008B7B1B" w:rsidP="00D82BED">
      <w:r>
        <w:t xml:space="preserve">Click on Authorizers and create a new </w:t>
      </w:r>
      <w:proofErr w:type="spellStart"/>
      <w:r>
        <w:t>Cognito</w:t>
      </w:r>
      <w:proofErr w:type="spellEnd"/>
      <w:r>
        <w:t xml:space="preserve"> User Pool Authorizer called ‘</w:t>
      </w:r>
      <w:proofErr w:type="spellStart"/>
      <w:r>
        <w:t>TICSLambdaUserPool</w:t>
      </w:r>
      <w:proofErr w:type="spellEnd"/>
      <w:r>
        <w:t>’:</w:t>
      </w:r>
    </w:p>
    <w:p w:rsidR="008B7B1B" w:rsidRDefault="008B7B1B" w:rsidP="00D82BED"/>
    <w:p w:rsidR="008B7B1B" w:rsidRDefault="008B7B1B" w:rsidP="00D82BED">
      <w:r>
        <w:rPr>
          <w:noProof/>
        </w:rPr>
        <w:lastRenderedPageBreak/>
        <w:drawing>
          <wp:inline distT="0" distB="0" distL="0" distR="0">
            <wp:extent cx="5886450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B1B" w:rsidRDefault="008B7B1B" w:rsidP="00D82BED"/>
    <w:p w:rsidR="008B7B1B" w:rsidRDefault="008B7B1B" w:rsidP="00D82BED">
      <w:r>
        <w:t>It should look like this once created:</w:t>
      </w:r>
    </w:p>
    <w:p w:rsidR="008B7B1B" w:rsidRDefault="008B7B1B" w:rsidP="00D82BED"/>
    <w:p w:rsidR="008B7B1B" w:rsidRDefault="008B7B1B" w:rsidP="00D82BED">
      <w:r>
        <w:rPr>
          <w:noProof/>
        </w:rPr>
        <w:drawing>
          <wp:inline distT="0" distB="0" distL="0" distR="0">
            <wp:extent cx="5943600" cy="246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B1B" w:rsidRDefault="008B7B1B" w:rsidP="00D82BED"/>
    <w:p w:rsidR="008B7B1B" w:rsidRDefault="000F34AD" w:rsidP="00D82BED">
      <w:r>
        <w:t>Click on ‘Resources’ again.  Then click the ‘GET’ method and then the ‘Integration Test’ link on the right:</w:t>
      </w:r>
    </w:p>
    <w:p w:rsidR="000F34AD" w:rsidRDefault="000F34AD" w:rsidP="00D82BED">
      <w:r>
        <w:rPr>
          <w:noProof/>
        </w:rPr>
        <w:drawing>
          <wp:inline distT="0" distB="0" distL="0" distR="0">
            <wp:extent cx="5930900" cy="14033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AD" w:rsidRDefault="000F34AD" w:rsidP="00D82BED">
      <w:r>
        <w:t>Expand the ‘Body Mapping Templates’ section:</w:t>
      </w:r>
    </w:p>
    <w:p w:rsidR="000F34AD" w:rsidRDefault="000F34AD" w:rsidP="00D82BED">
      <w:r>
        <w:rPr>
          <w:noProof/>
        </w:rPr>
        <w:lastRenderedPageBreak/>
        <w:drawing>
          <wp:inline distT="0" distB="0" distL="0" distR="0">
            <wp:extent cx="5937250" cy="3003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AD" w:rsidRDefault="000F34AD" w:rsidP="00D82BED"/>
    <w:p w:rsidR="000F34AD" w:rsidRDefault="000F34AD" w:rsidP="00D82BED">
      <w:r>
        <w:t>At the bottom of the application/</w:t>
      </w:r>
      <w:proofErr w:type="spellStart"/>
      <w:r>
        <w:t>json</w:t>
      </w:r>
      <w:proofErr w:type="spellEnd"/>
      <w:r>
        <w:t xml:space="preserve"> mapping template on the right, add the following line and then save it:</w:t>
      </w:r>
    </w:p>
    <w:p w:rsidR="000F34AD" w:rsidRDefault="000F34AD" w:rsidP="00D82BED"/>
    <w:p w:rsidR="000F34AD" w:rsidRDefault="000F34AD" w:rsidP="00D82BED">
      <w:bookmarkStart w:id="0" w:name="_GoBack"/>
      <w:r>
        <w:rPr>
          <w:noProof/>
        </w:rPr>
        <w:drawing>
          <wp:inline distT="0" distB="0" distL="0" distR="0">
            <wp:extent cx="5162550" cy="2946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1001D" w:rsidRDefault="0021001D" w:rsidP="0021001D">
      <w:r>
        <w:t>Create a POST Method similar to the GET Method</w:t>
      </w:r>
      <w:r>
        <w:t xml:space="preserve"> like the above</w:t>
      </w:r>
      <w:r>
        <w:t>, but you do not need to add the ‘</w:t>
      </w:r>
      <w:proofErr w:type="spellStart"/>
      <w:r>
        <w:t>querystring</w:t>
      </w:r>
      <w:proofErr w:type="spellEnd"/>
      <w:r>
        <w:t>’ key to the J</w:t>
      </w:r>
      <w:r>
        <w:t>SON Template for POST requests.  For POST, just make sure of the following</w:t>
      </w:r>
      <w:r>
        <w:t>:</w:t>
      </w:r>
    </w:p>
    <w:p w:rsidR="0021001D" w:rsidRDefault="0021001D" w:rsidP="0021001D">
      <w:pPr>
        <w:pStyle w:val="ListParagraph"/>
        <w:numPr>
          <w:ilvl w:val="0"/>
          <w:numId w:val="3"/>
        </w:numPr>
      </w:pPr>
      <w:r>
        <w:t>Add the Authorization Header to both GET and POST</w:t>
      </w:r>
    </w:p>
    <w:p w:rsidR="0021001D" w:rsidRDefault="0021001D" w:rsidP="0021001D">
      <w:pPr>
        <w:pStyle w:val="ListParagraph"/>
        <w:numPr>
          <w:ilvl w:val="0"/>
          <w:numId w:val="3"/>
        </w:numPr>
      </w:pPr>
      <w:r>
        <w:t xml:space="preserve">Ensure that method authorization is protected by the </w:t>
      </w:r>
      <w:proofErr w:type="spellStart"/>
      <w:r>
        <w:t>TICSLambdaUserPool</w:t>
      </w:r>
      <w:proofErr w:type="spellEnd"/>
      <w:r>
        <w:t>.</w:t>
      </w:r>
    </w:p>
    <w:p w:rsidR="0021001D" w:rsidRDefault="0021001D" w:rsidP="0021001D">
      <w:pPr>
        <w:pStyle w:val="ListParagraph"/>
        <w:numPr>
          <w:ilvl w:val="0"/>
          <w:numId w:val="3"/>
        </w:numPr>
      </w:pPr>
      <w:r>
        <w:lastRenderedPageBreak/>
        <w:t>Ensure CORS is enabled.</w:t>
      </w:r>
    </w:p>
    <w:p w:rsidR="0021001D" w:rsidRDefault="0021001D" w:rsidP="0021001D">
      <w:pPr>
        <w:pStyle w:val="ListParagraph"/>
        <w:numPr>
          <w:ilvl w:val="0"/>
          <w:numId w:val="3"/>
        </w:numPr>
      </w:pPr>
      <w:r>
        <w:t>Deploy the API to the target environment.</w:t>
      </w:r>
    </w:p>
    <w:p w:rsidR="000F34AD" w:rsidRDefault="000F34AD" w:rsidP="00D82BED"/>
    <w:p w:rsidR="000F34AD" w:rsidRDefault="000F34AD" w:rsidP="000F34AD">
      <w:pPr>
        <w:pStyle w:val="Heading2"/>
      </w:pPr>
      <w:r>
        <w:t>Lambda Function</w:t>
      </w:r>
    </w:p>
    <w:p w:rsidR="000F34AD" w:rsidRDefault="000F34AD" w:rsidP="00D82BED"/>
    <w:p w:rsidR="000F34AD" w:rsidRDefault="000F34AD" w:rsidP="00D82BED">
      <w:r>
        <w:rPr>
          <w:noProof/>
        </w:rPr>
        <w:drawing>
          <wp:inline distT="0" distB="0" distL="0" distR="0">
            <wp:extent cx="2343150" cy="1981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AD" w:rsidRDefault="000F34AD" w:rsidP="00D82BED"/>
    <w:p w:rsidR="000F34AD" w:rsidRDefault="000F34AD" w:rsidP="00D82BED">
      <w:r>
        <w:t>I’m not sure how to automate the creation of Lambda Functions, but my manual process was to create one called ‘</w:t>
      </w:r>
      <w:proofErr w:type="spellStart"/>
      <w:r>
        <w:t>TICSLambdaDemo</w:t>
      </w:r>
      <w:proofErr w:type="spellEnd"/>
      <w:r>
        <w:t xml:space="preserve">’ using </w:t>
      </w:r>
      <w:proofErr w:type="spellStart"/>
      <w:r>
        <w:t>NodeJS</w:t>
      </w:r>
      <w:proofErr w:type="spellEnd"/>
      <w:r>
        <w:t xml:space="preserve"> 4.3.  I typically upload the code as ZIP file which simply contains the index.js (and other </w:t>
      </w:r>
      <w:proofErr w:type="spellStart"/>
      <w:r>
        <w:t>other</w:t>
      </w:r>
      <w:proofErr w:type="spellEnd"/>
      <w:r>
        <w:t xml:space="preserve"> associated custom JS files) and the </w:t>
      </w:r>
      <w:proofErr w:type="spellStart"/>
      <w:r>
        <w:t>package.json</w:t>
      </w:r>
      <w:proofErr w:type="spellEnd"/>
      <w:r>
        <w:t xml:space="preserve"> file:</w:t>
      </w:r>
    </w:p>
    <w:p w:rsidR="000F34AD" w:rsidRDefault="000F34AD" w:rsidP="00D82BED">
      <w:r>
        <w:rPr>
          <w:noProof/>
        </w:rPr>
        <w:drawing>
          <wp:inline distT="0" distB="0" distL="0" distR="0">
            <wp:extent cx="5943600" cy="1187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AD" w:rsidRDefault="000F34AD" w:rsidP="00D82BED"/>
    <w:p w:rsidR="000F34AD" w:rsidRDefault="000F34AD" w:rsidP="00D82BED">
      <w:r>
        <w:t>In the example above, I’d just upload the lambda.zip file to the ‘</w:t>
      </w:r>
      <w:proofErr w:type="spellStart"/>
      <w:r>
        <w:t>TICSLambdaDemo</w:t>
      </w:r>
      <w:proofErr w:type="spellEnd"/>
      <w:r>
        <w:t>’ function I just created.</w:t>
      </w:r>
    </w:p>
    <w:p w:rsidR="000F34AD" w:rsidRDefault="00563F9F" w:rsidP="00D82BED">
      <w:r>
        <w:rPr>
          <w:noProof/>
        </w:rPr>
        <w:lastRenderedPageBreak/>
        <w:drawing>
          <wp:inline distT="0" distB="0" distL="0" distR="0">
            <wp:extent cx="5943600" cy="2838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9F" w:rsidRDefault="00563F9F" w:rsidP="00D82BED"/>
    <w:p w:rsidR="00563F9F" w:rsidRDefault="00563F9F" w:rsidP="00D82BED">
      <w:r>
        <w:t>The ‘</w:t>
      </w:r>
      <w:proofErr w:type="spellStart"/>
      <w:r>
        <w:t>TICSLambdaRole</w:t>
      </w:r>
      <w:proofErr w:type="spellEnd"/>
      <w:r>
        <w:t>’ is important.  This role must have the following capabilities, or at least these are the permissions I gave it to make sure everything worked:</w:t>
      </w:r>
    </w:p>
    <w:p w:rsidR="00563F9F" w:rsidRDefault="00563F9F" w:rsidP="00D82BED">
      <w:r>
        <w:rPr>
          <w:noProof/>
        </w:rPr>
        <w:drawing>
          <wp:inline distT="0" distB="0" distL="0" distR="0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9F" w:rsidRDefault="00563F9F" w:rsidP="00D82BED"/>
    <w:p w:rsidR="00563F9F" w:rsidRDefault="00367BDE" w:rsidP="00367BDE">
      <w:pPr>
        <w:pStyle w:val="Heading2"/>
      </w:pPr>
      <w:proofErr w:type="spellStart"/>
      <w:r>
        <w:t>DynamoDB</w:t>
      </w:r>
      <w:proofErr w:type="spellEnd"/>
      <w:r>
        <w:t xml:space="preserve"> Configuration</w:t>
      </w:r>
    </w:p>
    <w:p w:rsidR="00367BDE" w:rsidRDefault="00367BDE" w:rsidP="00D82BED"/>
    <w:p w:rsidR="00A51600" w:rsidRDefault="00367BDE" w:rsidP="00D82BED">
      <w:r>
        <w:rPr>
          <w:noProof/>
        </w:rPr>
        <w:drawing>
          <wp:inline distT="0" distB="0" distL="0" distR="0">
            <wp:extent cx="1581150" cy="11557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BDE" w:rsidRDefault="00367BDE" w:rsidP="00D82BED"/>
    <w:p w:rsidR="00367BDE" w:rsidRDefault="00C657E0" w:rsidP="00D82BED">
      <w:r>
        <w:lastRenderedPageBreak/>
        <w:t xml:space="preserve">An </w:t>
      </w:r>
      <w:proofErr w:type="spellStart"/>
      <w:r>
        <w:t>DynamoDB</w:t>
      </w:r>
      <w:proofErr w:type="spellEnd"/>
      <w:r>
        <w:t xml:space="preserve"> Table per environment should be created using table names: </w:t>
      </w:r>
      <w:proofErr w:type="spellStart"/>
      <w:r>
        <w:t>TICSEmployeeDEV</w:t>
      </w:r>
      <w:proofErr w:type="spellEnd"/>
      <w:r>
        <w:t xml:space="preserve">, </w:t>
      </w:r>
      <w:proofErr w:type="spellStart"/>
      <w:r>
        <w:t>TICSEmployeeTEST</w:t>
      </w:r>
      <w:proofErr w:type="spellEnd"/>
      <w:r>
        <w:t xml:space="preserve">, </w:t>
      </w:r>
      <w:proofErr w:type="spellStart"/>
      <w:r>
        <w:t>TICSEmployeePROD</w:t>
      </w:r>
      <w:proofErr w:type="spellEnd"/>
      <w:r>
        <w:t>.  I figured we could just start with managing employee related data initially just to get the data infrastructure in place.  The Partition Key should be ‘username’.</w:t>
      </w:r>
    </w:p>
    <w:p w:rsidR="00C657E0" w:rsidRDefault="00C657E0" w:rsidP="00D82BED">
      <w:r>
        <w:rPr>
          <w:noProof/>
        </w:rPr>
        <w:drawing>
          <wp:inline distT="0" distB="0" distL="0" distR="0">
            <wp:extent cx="5899150" cy="29591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7E0" w:rsidRDefault="00C657E0" w:rsidP="00D82BED"/>
    <w:p w:rsidR="00C657E0" w:rsidRDefault="00C657E0" w:rsidP="00D82BED">
      <w:r>
        <w:t>And I think that should do it for now.  Of course as we get some code working, we may need to tweak the infrastructure a bit, but I think this is most of the big pieces.</w:t>
      </w:r>
    </w:p>
    <w:sectPr w:rsidR="00C65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50381"/>
    <w:multiLevelType w:val="hybridMultilevel"/>
    <w:tmpl w:val="25442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4104C"/>
    <w:multiLevelType w:val="hybridMultilevel"/>
    <w:tmpl w:val="2F10DF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706CA"/>
    <w:multiLevelType w:val="hybridMultilevel"/>
    <w:tmpl w:val="2A4C0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4F4"/>
    <w:rsid w:val="00057CCD"/>
    <w:rsid w:val="000F34AD"/>
    <w:rsid w:val="001A06B3"/>
    <w:rsid w:val="0021001D"/>
    <w:rsid w:val="002406CB"/>
    <w:rsid w:val="00356718"/>
    <w:rsid w:val="00367BDE"/>
    <w:rsid w:val="00563F9F"/>
    <w:rsid w:val="006341A0"/>
    <w:rsid w:val="007174F4"/>
    <w:rsid w:val="00840A58"/>
    <w:rsid w:val="008B7B1B"/>
    <w:rsid w:val="00901187"/>
    <w:rsid w:val="00A25201"/>
    <w:rsid w:val="00A51600"/>
    <w:rsid w:val="00C657E0"/>
    <w:rsid w:val="00D61041"/>
    <w:rsid w:val="00D82BED"/>
    <w:rsid w:val="00DB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4903"/>
  <w15:chartTrackingRefBased/>
  <w15:docId w15:val="{49933A6C-C480-4149-984D-46CB4B4F2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B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2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B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82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2B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12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Caple</dc:creator>
  <cp:keywords/>
  <dc:description/>
  <cp:lastModifiedBy>James Caple</cp:lastModifiedBy>
  <cp:revision>10</cp:revision>
  <dcterms:created xsi:type="dcterms:W3CDTF">2017-03-10T15:17:00Z</dcterms:created>
  <dcterms:modified xsi:type="dcterms:W3CDTF">2017-03-17T16:00:00Z</dcterms:modified>
</cp:coreProperties>
</file>