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9A96E13" w14:textId="77777777" w:rsidR="003472B3" w:rsidRDefault="003472B3">
      <w:pPr>
        <w:rPr>
          <w:vanish/>
          <w:sz w:val="6"/>
        </w:rPr>
      </w:pPr>
    </w:p>
    <w:p w14:paraId="1EFFBB4E" w14:textId="77777777" w:rsidR="003472B3" w:rsidRDefault="003472B3">
      <w:pPr>
        <w:rPr>
          <w:b/>
          <w:bCs/>
          <w:sz w:val="22"/>
        </w:rPr>
      </w:pPr>
    </w:p>
    <w:p w14:paraId="00E4E0A5" w14:textId="77777777" w:rsidR="009E21F7" w:rsidRDefault="009E21F7"/>
    <w:p w14:paraId="53C16E62" w14:textId="77777777" w:rsidR="003472B3" w:rsidRPr="006221B6" w:rsidRDefault="00000000">
      <w:pPr>
        <w:rPr>
          <w:sz w:val="28"/>
          <w:szCs w:val="28"/>
        </w:rPr>
      </w:pPr>
      <w:r w:rsidRPr="006221B6">
        <w:rPr>
          <w:b/>
          <w:bCs/>
          <w:sz w:val="28"/>
          <w:szCs w:val="28"/>
        </w:rPr>
        <w:t>Revision Verordnung über die Urnenabstimmungen (VUA)</w:t>
      </w:r>
    </w:p>
    <w:p w14:paraId="3EB497A5" w14:textId="77777777" w:rsidR="003472B3" w:rsidRDefault="003472B3"/>
    <w:p w14:paraId="0C868D24" w14:textId="1DAAA5CC" w:rsidR="003472B3" w:rsidRDefault="006221B6">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3472B3" w14:paraId="3859AED7" w14:textId="77777777">
        <w:trPr>
          <w:tblHeader/>
        </w:trPr>
        <w:tc>
          <w:tcPr>
            <w:tcW w:w="371.30pt" w:type="dxa"/>
            <w:tcBorders>
              <w:top w:val="single" w:sz="4" w:space="0" w:color="000000"/>
              <w:start w:val="single" w:sz="4" w:space="0" w:color="000000"/>
              <w:bottom w:val="single" w:sz="4" w:space="0" w:color="000000"/>
            </w:tcBorders>
            <w:shd w:val="clear" w:color="auto" w:fill="E0E0E0"/>
            <w:vAlign w:val="center"/>
          </w:tcPr>
          <w:p w14:paraId="20E15767" w14:textId="77777777" w:rsidR="003472B3" w:rsidRDefault="00000000">
            <w:pPr>
              <w:pStyle w:val="TableContents"/>
            </w:pPr>
            <w:r>
              <w:rPr>
                <w:b/>
                <w:sz w:val="22"/>
              </w:rPr>
              <w:t>Geltendes Recht</w:t>
            </w:r>
          </w:p>
        </w:tc>
        <w:tc>
          <w:tcPr>
            <w:tcW w:w="371.40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7FE2BC2B" w14:textId="77777777" w:rsidR="003472B3" w:rsidRDefault="00000000">
            <w:pPr>
              <w:pStyle w:val="TableContents"/>
            </w:pPr>
            <w:r>
              <w:rPr>
                <w:b/>
                <w:sz w:val="22"/>
              </w:rPr>
              <w:t>Arbeitsversion</w:t>
            </w:r>
          </w:p>
        </w:tc>
      </w:tr>
      <w:tr w:rsidR="003472B3" w14:paraId="3FCB8A0F" w14:textId="77777777">
        <w:tc>
          <w:tcPr>
            <w:tcW w:w="371.30pt" w:type="dxa"/>
            <w:tcBorders>
              <w:top w:val="single" w:sz="4" w:space="0" w:color="000000"/>
              <w:start w:val="single" w:sz="4" w:space="0" w:color="000000"/>
            </w:tcBorders>
            <w:shd w:val="clear" w:color="auto" w:fill="AAFFAA"/>
          </w:tcPr>
          <w:p w14:paraId="63953343" w14:textId="77777777" w:rsidR="003472B3" w:rsidRDefault="003472B3"/>
        </w:tc>
        <w:tc>
          <w:tcPr>
            <w:tcW w:w="371.40pt" w:type="dxa"/>
            <w:tcBorders>
              <w:top w:val="single" w:sz="4" w:space="0" w:color="000000"/>
              <w:start w:val="single" w:sz="4" w:space="0" w:color="000000"/>
              <w:end w:val="single" w:sz="4" w:space="0" w:color="000000"/>
            </w:tcBorders>
            <w:shd w:val="clear" w:color="auto" w:fill="AAFFAA"/>
          </w:tcPr>
          <w:p w14:paraId="6DDC8447" w14:textId="77777777" w:rsidR="003472B3" w:rsidRDefault="00000000">
            <w:pPr>
              <w:pStyle w:val="Abschnittstitel"/>
            </w:pPr>
            <w:r>
              <w:t>I.</w:t>
            </w:r>
          </w:p>
        </w:tc>
      </w:tr>
      <w:tr w:rsidR="003472B3" w14:paraId="67E78FC1" w14:textId="77777777">
        <w:tc>
          <w:tcPr>
            <w:tcW w:w="371.30pt" w:type="dxa"/>
            <w:tcBorders>
              <w:top w:val="single" w:sz="4" w:space="0" w:color="000000"/>
              <w:start w:val="single" w:sz="4" w:space="0" w:color="000000"/>
            </w:tcBorders>
            <w:shd w:val="clear" w:color="auto" w:fill="FFFFAA"/>
          </w:tcPr>
          <w:p w14:paraId="7E7C3B6F" w14:textId="77777777" w:rsidR="003472B3" w:rsidRDefault="003472B3"/>
        </w:tc>
        <w:tc>
          <w:tcPr>
            <w:tcW w:w="371.40pt" w:type="dxa"/>
            <w:tcBorders>
              <w:top w:val="single" w:sz="4" w:space="0" w:color="000000"/>
              <w:start w:val="single" w:sz="4" w:space="0" w:color="000000"/>
              <w:end w:val="single" w:sz="4" w:space="0" w:color="000000"/>
            </w:tcBorders>
            <w:shd w:val="clear" w:color="auto" w:fill="FFFFAA"/>
          </w:tcPr>
          <w:p w14:paraId="7F01174B" w14:textId="77777777" w:rsidR="003472B3" w:rsidRDefault="00000000">
            <w:pPr>
              <w:pStyle w:val="Nebenzitat"/>
            </w:pPr>
            <w:r>
              <w:t>Änderung Verordnung über die Urnenabstimmungen (VUA) vom 23. Oktober 2017:</w:t>
            </w:r>
          </w:p>
        </w:tc>
      </w:tr>
      <w:tr w:rsidR="003472B3" w14:paraId="47482037" w14:textId="77777777">
        <w:trPr>
          <w:cantSplit/>
        </w:trPr>
        <w:tc>
          <w:tcPr>
            <w:tcW w:w="371.30pt" w:type="dxa"/>
            <w:tcBorders>
              <w:top w:val="single" w:sz="4" w:space="0" w:color="000000"/>
              <w:start w:val="single" w:sz="4" w:space="0" w:color="000000"/>
            </w:tcBorders>
            <w:shd w:val="clear" w:color="auto" w:fill="auto"/>
          </w:tcPr>
          <w:p w14:paraId="3982D487" w14:textId="77777777" w:rsidR="003472B3" w:rsidRDefault="00000000">
            <w:pPr>
              <w:pStyle w:val="TableContents"/>
            </w:pPr>
            <w:r>
              <w:rPr>
                <w:b/>
                <w:bCs/>
              </w:rPr>
              <w:t>Art.  1</w:t>
            </w:r>
            <w:r>
              <w:br/>
            </w:r>
            <w:r>
              <w:rPr>
                <w:sz w:val="14"/>
              </w:rPr>
              <w:t>Geltung</w:t>
            </w:r>
          </w:p>
        </w:tc>
        <w:tc>
          <w:tcPr>
            <w:tcW w:w="371.40pt" w:type="dxa"/>
            <w:tcBorders>
              <w:top w:val="single" w:sz="4" w:space="0" w:color="000000"/>
              <w:start w:val="single" w:sz="4" w:space="0" w:color="000000"/>
              <w:end w:val="single" w:sz="4" w:space="0" w:color="000000"/>
            </w:tcBorders>
            <w:shd w:val="clear" w:color="auto" w:fill="auto"/>
          </w:tcPr>
          <w:p w14:paraId="6B200AB8" w14:textId="77777777" w:rsidR="003472B3" w:rsidRDefault="003472B3">
            <w:pPr>
              <w:pStyle w:val="TableContents"/>
            </w:pPr>
          </w:p>
        </w:tc>
      </w:tr>
      <w:tr w:rsidR="003472B3" w14:paraId="4652F65B" w14:textId="77777777">
        <w:trPr>
          <w:cantSplit/>
        </w:trPr>
        <w:tc>
          <w:tcPr>
            <w:tcW w:w="371.30pt" w:type="dxa"/>
            <w:tcBorders>
              <w:start w:val="single" w:sz="4" w:space="0" w:color="000000"/>
            </w:tcBorders>
            <w:shd w:val="clear" w:color="auto" w:fill="auto"/>
          </w:tcPr>
          <w:p w14:paraId="3508C30F" w14:textId="77777777" w:rsidR="003472B3" w:rsidRDefault="00000000">
            <w:pPr>
              <w:pStyle w:val="TableContents"/>
            </w:pPr>
            <w:r>
              <w:rPr>
                <w:vertAlign w:val="superscript"/>
              </w:rPr>
              <w:t>1</w:t>
            </w:r>
            <w:r>
              <w:t> Diese Verordnung regelt die Urnenabstimmungen und -wahlen des Kantons, der Bezirke sowie der Schul- und der Kirchgemeinden.</w:t>
            </w:r>
          </w:p>
        </w:tc>
        <w:tc>
          <w:tcPr>
            <w:tcW w:w="371.40pt" w:type="dxa"/>
            <w:tcBorders>
              <w:start w:val="single" w:sz="4" w:space="0" w:color="000000"/>
              <w:end w:val="single" w:sz="4" w:space="0" w:color="000000"/>
            </w:tcBorders>
            <w:shd w:val="clear" w:color="auto" w:fill="auto"/>
          </w:tcPr>
          <w:p w14:paraId="2C2FF190" w14:textId="77777777" w:rsidR="003472B3" w:rsidRDefault="00000000">
            <w:pPr>
              <w:pStyle w:val="TableContents"/>
            </w:pPr>
            <w:r>
              <w:rPr>
                <w:vertAlign w:val="superscript"/>
              </w:rPr>
              <w:t>1</w:t>
            </w:r>
            <w:r>
              <w:t> Diese Verordnung regelt in Ausführung des Gesetzes über die politischen Rechte vom .... die Urnenabstimmungen und -wahlen des Kantons, der Bezirke sowie der Schul- und Kirchgemeinden.</w:t>
            </w:r>
          </w:p>
        </w:tc>
      </w:tr>
      <w:tr w:rsidR="003472B3" w14:paraId="0C138E77" w14:textId="77777777">
        <w:trPr>
          <w:cantSplit/>
        </w:trPr>
        <w:tc>
          <w:tcPr>
            <w:tcW w:w="371.30pt" w:type="dxa"/>
            <w:tcBorders>
              <w:start w:val="single" w:sz="4" w:space="0" w:color="000000"/>
            </w:tcBorders>
            <w:shd w:val="clear" w:color="auto" w:fill="auto"/>
          </w:tcPr>
          <w:p w14:paraId="77C1E11D" w14:textId="77777777" w:rsidR="003472B3" w:rsidRDefault="00000000">
            <w:pPr>
              <w:pStyle w:val="TableContents"/>
            </w:pPr>
            <w:r>
              <w:rPr>
                <w:vertAlign w:val="superscript"/>
              </w:rPr>
              <w:t>2</w:t>
            </w:r>
            <w:r>
              <w:t> Für eidgenössische Urnengänge gilt sie ergänzend zum Bundesrecht.</w:t>
            </w:r>
          </w:p>
        </w:tc>
        <w:tc>
          <w:tcPr>
            <w:tcW w:w="371.40pt" w:type="dxa"/>
            <w:tcBorders>
              <w:start w:val="single" w:sz="4" w:space="0" w:color="000000"/>
              <w:end w:val="single" w:sz="4" w:space="0" w:color="000000"/>
            </w:tcBorders>
            <w:shd w:val="clear" w:color="auto" w:fill="auto"/>
          </w:tcPr>
          <w:p w14:paraId="63E6107E" w14:textId="77777777" w:rsidR="003472B3" w:rsidRDefault="003472B3">
            <w:pPr>
              <w:pStyle w:val="TableContents"/>
            </w:pPr>
          </w:p>
        </w:tc>
      </w:tr>
      <w:tr w:rsidR="003472B3" w14:paraId="435C855F" w14:textId="77777777">
        <w:trPr>
          <w:cantSplit/>
        </w:trPr>
        <w:tc>
          <w:tcPr>
            <w:tcW w:w="371.30pt" w:type="dxa"/>
            <w:tcBorders>
              <w:start w:val="single" w:sz="4" w:space="0" w:color="000000"/>
            </w:tcBorders>
            <w:shd w:val="clear" w:color="auto" w:fill="auto"/>
          </w:tcPr>
          <w:p w14:paraId="654D12CA" w14:textId="77777777" w:rsidR="003472B3" w:rsidRDefault="00000000">
            <w:pPr>
              <w:pStyle w:val="TableContents"/>
            </w:pPr>
            <w:r>
              <w:rPr>
                <w:vertAlign w:val="superscript"/>
              </w:rPr>
              <w:t>3</w:t>
            </w:r>
            <w:r>
              <w:t> Wo nichts anderes steht oder sich aus dem Zusammenhang nichts anderes ergibt, umfasst der Begriff der Abstimmung sowohl Sachabstimmungen als auch Wahlen und der Begriff Stimmzettel sowohl Stimmzettel für Sachabstimmungen als auch Wahlzettel.</w:t>
            </w:r>
          </w:p>
        </w:tc>
        <w:tc>
          <w:tcPr>
            <w:tcW w:w="371.40pt" w:type="dxa"/>
            <w:tcBorders>
              <w:start w:val="single" w:sz="4" w:space="0" w:color="000000"/>
              <w:end w:val="single" w:sz="4" w:space="0" w:color="000000"/>
            </w:tcBorders>
            <w:shd w:val="clear" w:color="auto" w:fill="auto"/>
          </w:tcPr>
          <w:p w14:paraId="58D6CBFD" w14:textId="77777777" w:rsidR="003472B3" w:rsidRDefault="003472B3">
            <w:pPr>
              <w:pStyle w:val="TableContents"/>
            </w:pPr>
          </w:p>
        </w:tc>
      </w:tr>
      <w:tr w:rsidR="003472B3" w14:paraId="24D0C073" w14:textId="77777777">
        <w:trPr>
          <w:cantSplit/>
        </w:trPr>
        <w:tc>
          <w:tcPr>
            <w:tcW w:w="371.30pt" w:type="dxa"/>
            <w:tcBorders>
              <w:start w:val="single" w:sz="4" w:space="0" w:color="000000"/>
            </w:tcBorders>
            <w:shd w:val="clear" w:color="auto" w:fill="auto"/>
          </w:tcPr>
          <w:p w14:paraId="4F756CE5" w14:textId="77777777" w:rsidR="003472B3" w:rsidRDefault="00000000">
            <w:pPr>
              <w:pStyle w:val="TableContents"/>
            </w:pPr>
            <w:r>
              <w:rPr>
                <w:vertAlign w:val="superscript"/>
              </w:rPr>
              <w:t>4</w:t>
            </w:r>
            <w:r>
              <w:t> In der gesamten Durchführung von Abstimmungen ist das Stimmgeheimnis zu wahren.</w:t>
            </w:r>
          </w:p>
        </w:tc>
        <w:tc>
          <w:tcPr>
            <w:tcW w:w="371.40pt" w:type="dxa"/>
            <w:tcBorders>
              <w:start w:val="single" w:sz="4" w:space="0" w:color="000000"/>
              <w:end w:val="single" w:sz="4" w:space="0" w:color="000000"/>
            </w:tcBorders>
            <w:shd w:val="clear" w:color="auto" w:fill="auto"/>
          </w:tcPr>
          <w:p w14:paraId="66DF6FCC" w14:textId="77777777" w:rsidR="003472B3" w:rsidRDefault="003472B3">
            <w:pPr>
              <w:pStyle w:val="TableContents"/>
            </w:pPr>
          </w:p>
        </w:tc>
      </w:tr>
      <w:tr w:rsidR="003472B3" w14:paraId="2BAE127A" w14:textId="77777777">
        <w:trPr>
          <w:cantSplit/>
        </w:trPr>
        <w:tc>
          <w:tcPr>
            <w:tcW w:w="371.30pt" w:type="dxa"/>
            <w:tcBorders>
              <w:top w:val="single" w:sz="4" w:space="0" w:color="000000"/>
              <w:start w:val="single" w:sz="4" w:space="0" w:color="000000"/>
            </w:tcBorders>
            <w:shd w:val="clear" w:color="auto" w:fill="auto"/>
          </w:tcPr>
          <w:p w14:paraId="7773BF5C" w14:textId="77777777" w:rsidR="003472B3" w:rsidRDefault="00000000">
            <w:pPr>
              <w:pStyle w:val="TableContents"/>
            </w:pPr>
            <w:r>
              <w:rPr>
                <w:b/>
                <w:bCs/>
              </w:rPr>
              <w:t>Art.  3</w:t>
            </w:r>
            <w:r>
              <w:br/>
            </w:r>
            <w:r>
              <w:rPr>
                <w:sz w:val="14"/>
              </w:rPr>
              <w:t>Stimmrecht</w:t>
            </w:r>
          </w:p>
        </w:tc>
        <w:tc>
          <w:tcPr>
            <w:tcW w:w="371.40pt" w:type="dxa"/>
            <w:tcBorders>
              <w:top w:val="single" w:sz="4" w:space="0" w:color="000000"/>
              <w:start w:val="single" w:sz="4" w:space="0" w:color="000000"/>
              <w:end w:val="single" w:sz="4" w:space="0" w:color="000000"/>
            </w:tcBorders>
            <w:shd w:val="clear" w:color="auto" w:fill="auto"/>
          </w:tcPr>
          <w:p w14:paraId="2E81267B" w14:textId="77777777" w:rsidR="003472B3" w:rsidRDefault="003472B3">
            <w:pPr>
              <w:pStyle w:val="TableContents"/>
            </w:pPr>
          </w:p>
        </w:tc>
      </w:tr>
      <w:tr w:rsidR="003472B3" w14:paraId="58857144" w14:textId="77777777">
        <w:trPr>
          <w:cantSplit/>
        </w:trPr>
        <w:tc>
          <w:tcPr>
            <w:tcW w:w="371.30pt" w:type="dxa"/>
            <w:tcBorders>
              <w:start w:val="single" w:sz="4" w:space="0" w:color="000000"/>
            </w:tcBorders>
            <w:shd w:val="clear" w:color="auto" w:fill="auto"/>
          </w:tcPr>
          <w:p w14:paraId="5007AB56" w14:textId="77777777" w:rsidR="003472B3" w:rsidRDefault="00000000">
            <w:pPr>
              <w:pStyle w:val="TableContents"/>
            </w:pPr>
            <w:r>
              <w:rPr>
                <w:vertAlign w:val="superscript"/>
              </w:rPr>
              <w:t>1</w:t>
            </w:r>
            <w:r>
              <w:t> Das Stimmrecht für eidgenössische Urnengänge bestimmt sich nach der Bundesgesetzgebung, jenes für Bezirks- und Gemeindegeschäfte nach den Bestimmungen der Kantonsverfassung für die Landsgemeinde und die Gemeindeversammlungen.</w:t>
            </w:r>
          </w:p>
        </w:tc>
        <w:tc>
          <w:tcPr>
            <w:tcW w:w="371.40pt" w:type="dxa"/>
            <w:tcBorders>
              <w:start w:val="single" w:sz="4" w:space="0" w:color="000000"/>
              <w:end w:val="single" w:sz="4" w:space="0" w:color="000000"/>
            </w:tcBorders>
            <w:shd w:val="clear" w:color="auto" w:fill="auto"/>
          </w:tcPr>
          <w:p w14:paraId="5144D3FD" w14:textId="77777777" w:rsidR="003472B3" w:rsidRDefault="00000000">
            <w:pPr>
              <w:pStyle w:val="TableContents"/>
            </w:pPr>
            <w:r>
              <w:rPr>
                <w:vertAlign w:val="superscript"/>
              </w:rPr>
              <w:t>1</w:t>
            </w:r>
            <w:r>
              <w:t> Das Stimmrecht für eidgenössische Urnengänge bestimmt sich nach der Bundesgesetzgebung, jenes für Urnenabstimmungen der Bezirke und Gemeinden nach dem kantonalen Recht.</w:t>
            </w:r>
          </w:p>
        </w:tc>
      </w:tr>
      <w:tr w:rsidR="003472B3" w14:paraId="675D92FD" w14:textId="77777777">
        <w:trPr>
          <w:cantSplit/>
        </w:trPr>
        <w:tc>
          <w:tcPr>
            <w:tcW w:w="371.30pt" w:type="dxa"/>
            <w:tcBorders>
              <w:start w:val="single" w:sz="4" w:space="0" w:color="000000"/>
            </w:tcBorders>
            <w:shd w:val="clear" w:color="auto" w:fill="auto"/>
          </w:tcPr>
          <w:p w14:paraId="12572E2C" w14:textId="77777777" w:rsidR="003472B3" w:rsidRDefault="00000000">
            <w:pPr>
              <w:pStyle w:val="TableContents"/>
            </w:pPr>
            <w:r>
              <w:rPr>
                <w:vertAlign w:val="superscript"/>
              </w:rPr>
              <w:t>2</w:t>
            </w:r>
            <w:r>
              <w:t> In einer Kirchgemeinde wohnende Ausländer und Ausländerinnen mit Niederlassungsbewilligung können gemäss Kirchgemeindereglement für Kirchgemeindegeschäfte als stimmberechtigt erklärt werden.</w:t>
            </w:r>
          </w:p>
        </w:tc>
        <w:tc>
          <w:tcPr>
            <w:tcW w:w="371.40pt" w:type="dxa"/>
            <w:tcBorders>
              <w:start w:val="single" w:sz="4" w:space="0" w:color="000000"/>
              <w:end w:val="single" w:sz="4" w:space="0" w:color="000000"/>
            </w:tcBorders>
            <w:shd w:val="clear" w:color="auto" w:fill="auto"/>
          </w:tcPr>
          <w:p w14:paraId="35931A1D" w14:textId="77777777" w:rsidR="003472B3" w:rsidRDefault="003472B3">
            <w:pPr>
              <w:pStyle w:val="TableContents"/>
            </w:pPr>
          </w:p>
        </w:tc>
      </w:tr>
      <w:tr w:rsidR="003472B3" w14:paraId="0163C270" w14:textId="77777777">
        <w:trPr>
          <w:cantSplit/>
        </w:trPr>
        <w:tc>
          <w:tcPr>
            <w:tcW w:w="371.30pt" w:type="dxa"/>
            <w:tcBorders>
              <w:start w:val="single" w:sz="4" w:space="0" w:color="000000"/>
            </w:tcBorders>
            <w:shd w:val="clear" w:color="auto" w:fill="auto"/>
          </w:tcPr>
          <w:p w14:paraId="0BDCE68E" w14:textId="77777777" w:rsidR="003472B3" w:rsidRDefault="00000000">
            <w:pPr>
              <w:pStyle w:val="TableContents"/>
            </w:pPr>
            <w:r>
              <w:rPr>
                <w:vertAlign w:val="superscript"/>
              </w:rPr>
              <w:lastRenderedPageBreak/>
              <w:t>3</w:t>
            </w:r>
            <w:r>
              <w:t> Die Stimmberechtigung beginnt nach erfolgter Eintragung in das Stimmregister.</w:t>
            </w:r>
          </w:p>
        </w:tc>
        <w:tc>
          <w:tcPr>
            <w:tcW w:w="371.40pt" w:type="dxa"/>
            <w:tcBorders>
              <w:start w:val="single" w:sz="4" w:space="0" w:color="000000"/>
              <w:end w:val="single" w:sz="4" w:space="0" w:color="000000"/>
            </w:tcBorders>
            <w:shd w:val="clear" w:color="auto" w:fill="auto"/>
          </w:tcPr>
          <w:p w14:paraId="3485859E" w14:textId="77777777" w:rsidR="003472B3" w:rsidRDefault="00000000">
            <w:pPr>
              <w:pStyle w:val="TableContents"/>
            </w:pPr>
            <w:r>
              <w:rPr>
                <w:vertAlign w:val="superscript"/>
              </w:rPr>
              <w:t>3</w:t>
            </w:r>
            <w:r>
              <w:t> </w:t>
            </w:r>
            <w:r>
              <w:rPr>
                <w:i/>
                <w:iCs/>
              </w:rPr>
              <w:t>Aufgehoben.</w:t>
            </w:r>
          </w:p>
        </w:tc>
      </w:tr>
      <w:tr w:rsidR="003472B3" w14:paraId="3497FD54" w14:textId="77777777">
        <w:trPr>
          <w:cantSplit/>
        </w:trPr>
        <w:tc>
          <w:tcPr>
            <w:tcW w:w="371.30pt" w:type="dxa"/>
            <w:tcBorders>
              <w:start w:val="single" w:sz="4" w:space="0" w:color="000000"/>
            </w:tcBorders>
            <w:shd w:val="clear" w:color="auto" w:fill="auto"/>
          </w:tcPr>
          <w:p w14:paraId="6B26F377" w14:textId="77777777" w:rsidR="003472B3" w:rsidRDefault="00000000">
            <w:pPr>
              <w:pStyle w:val="TableContents"/>
            </w:pPr>
            <w:r>
              <w:rPr>
                <w:vertAlign w:val="superscript"/>
              </w:rPr>
              <w:t>4</w:t>
            </w:r>
            <w:r>
              <w:t> In ein durch Volkswahl besetztes Amt gewählt werden und ein solches Amt ausüben kann nur, wer in der entsprechenden Körperschaft das Stimmrecht hat.</w:t>
            </w:r>
          </w:p>
        </w:tc>
        <w:tc>
          <w:tcPr>
            <w:tcW w:w="371.40pt" w:type="dxa"/>
            <w:tcBorders>
              <w:start w:val="single" w:sz="4" w:space="0" w:color="000000"/>
              <w:end w:val="single" w:sz="4" w:space="0" w:color="000000"/>
            </w:tcBorders>
            <w:shd w:val="clear" w:color="auto" w:fill="auto"/>
          </w:tcPr>
          <w:p w14:paraId="5056FF96" w14:textId="77777777" w:rsidR="003472B3" w:rsidRDefault="00000000">
            <w:pPr>
              <w:pStyle w:val="TableContents"/>
            </w:pPr>
            <w:r>
              <w:rPr>
                <w:vertAlign w:val="superscript"/>
              </w:rPr>
              <w:t>4</w:t>
            </w:r>
            <w:r>
              <w:t> </w:t>
            </w:r>
            <w:r>
              <w:rPr>
                <w:i/>
                <w:iCs/>
              </w:rPr>
              <w:t>Aufgehoben.</w:t>
            </w:r>
          </w:p>
        </w:tc>
      </w:tr>
      <w:tr w:rsidR="003472B3" w14:paraId="7547887B" w14:textId="77777777">
        <w:trPr>
          <w:cantSplit/>
        </w:trPr>
        <w:tc>
          <w:tcPr>
            <w:tcW w:w="371.30pt" w:type="dxa"/>
            <w:tcBorders>
              <w:top w:val="single" w:sz="4" w:space="0" w:color="000000"/>
              <w:start w:val="single" w:sz="4" w:space="0" w:color="000000"/>
            </w:tcBorders>
            <w:shd w:val="clear" w:color="auto" w:fill="auto"/>
          </w:tcPr>
          <w:p w14:paraId="45DE3F34" w14:textId="77777777" w:rsidR="003472B3" w:rsidRDefault="00000000">
            <w:pPr>
              <w:pStyle w:val="TableContents"/>
            </w:pPr>
            <w:r>
              <w:rPr>
                <w:b/>
                <w:bCs/>
              </w:rPr>
              <w:t>Art.  4</w:t>
            </w:r>
            <w:r>
              <w:br/>
            </w:r>
            <w:r>
              <w:rPr>
                <w:sz w:val="14"/>
              </w:rPr>
              <w:t>Stimmregister</w:t>
            </w:r>
          </w:p>
        </w:tc>
        <w:tc>
          <w:tcPr>
            <w:tcW w:w="371.40pt" w:type="dxa"/>
            <w:tcBorders>
              <w:top w:val="single" w:sz="4" w:space="0" w:color="000000"/>
              <w:start w:val="single" w:sz="4" w:space="0" w:color="000000"/>
              <w:end w:val="single" w:sz="4" w:space="0" w:color="000000"/>
            </w:tcBorders>
            <w:shd w:val="clear" w:color="auto" w:fill="auto"/>
          </w:tcPr>
          <w:p w14:paraId="7A2B96DD" w14:textId="77777777" w:rsidR="003472B3" w:rsidRDefault="003472B3">
            <w:pPr>
              <w:pStyle w:val="TableContents"/>
            </w:pPr>
          </w:p>
        </w:tc>
      </w:tr>
      <w:tr w:rsidR="003472B3" w14:paraId="79472BC5" w14:textId="77777777">
        <w:trPr>
          <w:cantSplit/>
        </w:trPr>
        <w:tc>
          <w:tcPr>
            <w:tcW w:w="371.30pt" w:type="dxa"/>
            <w:tcBorders>
              <w:start w:val="single" w:sz="4" w:space="0" w:color="000000"/>
            </w:tcBorders>
            <w:shd w:val="clear" w:color="auto" w:fill="auto"/>
          </w:tcPr>
          <w:p w14:paraId="544BBB9C" w14:textId="77777777" w:rsidR="003472B3" w:rsidRDefault="00000000">
            <w:pPr>
              <w:pStyle w:val="TableContents"/>
            </w:pPr>
            <w:r>
              <w:rPr>
                <w:vertAlign w:val="superscript"/>
              </w:rPr>
              <w:t>1</w:t>
            </w:r>
            <w:r>
              <w:t> Die Führung des Stimmregisters für im inneren Landesteil wohnhafte Stimmberechtigte, für Auslandschweizer und Auslandschweizerinnen sowie für in Kirchgemeinden stimmberechtigte ausländische Personen obliegt der Ratskanzlei, für im äusseren Landesteil wohnhafte Schweizer Stimmberechtigte der Bezirkskanzlei Oberegg.</w:t>
            </w:r>
          </w:p>
        </w:tc>
        <w:tc>
          <w:tcPr>
            <w:tcW w:w="371.40pt" w:type="dxa"/>
            <w:tcBorders>
              <w:start w:val="single" w:sz="4" w:space="0" w:color="000000"/>
              <w:end w:val="single" w:sz="4" w:space="0" w:color="000000"/>
            </w:tcBorders>
            <w:shd w:val="clear" w:color="auto" w:fill="auto"/>
          </w:tcPr>
          <w:p w14:paraId="78694348" w14:textId="77777777" w:rsidR="003472B3" w:rsidRDefault="003472B3">
            <w:pPr>
              <w:pStyle w:val="TableContents"/>
            </w:pPr>
          </w:p>
        </w:tc>
      </w:tr>
      <w:tr w:rsidR="003472B3" w14:paraId="3C74023C" w14:textId="77777777">
        <w:trPr>
          <w:cantSplit/>
        </w:trPr>
        <w:tc>
          <w:tcPr>
            <w:tcW w:w="371.30pt" w:type="dxa"/>
            <w:tcBorders>
              <w:start w:val="single" w:sz="4" w:space="0" w:color="000000"/>
            </w:tcBorders>
            <w:shd w:val="clear" w:color="auto" w:fill="auto"/>
          </w:tcPr>
          <w:p w14:paraId="3A672645" w14:textId="77777777" w:rsidR="003472B3" w:rsidRDefault="00000000">
            <w:pPr>
              <w:pStyle w:val="TableContents"/>
            </w:pPr>
            <w:r>
              <w:rPr>
                <w:vertAlign w:val="superscript"/>
              </w:rPr>
              <w:t>2</w:t>
            </w:r>
            <w:r>
              <w:t> Die Stimmregister stehen den Stimmberechtigten zur Einsicht offen.</w:t>
            </w:r>
          </w:p>
        </w:tc>
        <w:tc>
          <w:tcPr>
            <w:tcW w:w="371.40pt" w:type="dxa"/>
            <w:tcBorders>
              <w:start w:val="single" w:sz="4" w:space="0" w:color="000000"/>
              <w:end w:val="single" w:sz="4" w:space="0" w:color="000000"/>
            </w:tcBorders>
            <w:shd w:val="clear" w:color="auto" w:fill="auto"/>
          </w:tcPr>
          <w:p w14:paraId="2233E8BB" w14:textId="77777777" w:rsidR="003472B3" w:rsidRDefault="00000000">
            <w:pPr>
              <w:pStyle w:val="TableContents"/>
            </w:pPr>
            <w:r>
              <w:rPr>
                <w:vertAlign w:val="superscript"/>
              </w:rPr>
              <w:t>2</w:t>
            </w:r>
            <w:r>
              <w:t> </w:t>
            </w:r>
            <w:r>
              <w:rPr>
                <w:i/>
                <w:iCs/>
              </w:rPr>
              <w:t>Aufgehoben.</w:t>
            </w:r>
          </w:p>
        </w:tc>
      </w:tr>
      <w:tr w:rsidR="003472B3" w14:paraId="5F5DBCE1" w14:textId="77777777">
        <w:trPr>
          <w:cantSplit/>
        </w:trPr>
        <w:tc>
          <w:tcPr>
            <w:tcW w:w="371.30pt" w:type="dxa"/>
            <w:tcBorders>
              <w:start w:val="single" w:sz="4" w:space="0" w:color="000000"/>
            </w:tcBorders>
            <w:shd w:val="clear" w:color="auto" w:fill="auto"/>
          </w:tcPr>
          <w:p w14:paraId="49868965" w14:textId="77777777" w:rsidR="003472B3" w:rsidRDefault="00000000">
            <w:pPr>
              <w:pStyle w:val="TableContents"/>
            </w:pPr>
            <w:r>
              <w:rPr>
                <w:vertAlign w:val="superscript"/>
              </w:rPr>
              <w:t>3</w:t>
            </w:r>
            <w:r>
              <w:t> Alle massgeblichen Änderungen sind der für die Registerführung zuständigen Stelle zu melden.</w:t>
            </w:r>
          </w:p>
        </w:tc>
        <w:tc>
          <w:tcPr>
            <w:tcW w:w="371.40pt" w:type="dxa"/>
            <w:tcBorders>
              <w:start w:val="single" w:sz="4" w:space="0" w:color="000000"/>
              <w:end w:val="single" w:sz="4" w:space="0" w:color="000000"/>
            </w:tcBorders>
            <w:shd w:val="clear" w:color="auto" w:fill="auto"/>
          </w:tcPr>
          <w:p w14:paraId="4951BA1D" w14:textId="77777777" w:rsidR="003472B3" w:rsidRDefault="00000000">
            <w:pPr>
              <w:pStyle w:val="TableContents"/>
            </w:pPr>
            <w:r>
              <w:rPr>
                <w:vertAlign w:val="superscript"/>
              </w:rPr>
              <w:t>3</w:t>
            </w:r>
            <w:r>
              <w:t> Alle massgeblichen persönlichen Änderungen sind der für die Registerführung zuständigen Stelle unverzüglich zu melden.</w:t>
            </w:r>
          </w:p>
        </w:tc>
      </w:tr>
      <w:tr w:rsidR="003472B3" w14:paraId="05BDBD34" w14:textId="77777777">
        <w:trPr>
          <w:cantSplit/>
        </w:trPr>
        <w:tc>
          <w:tcPr>
            <w:tcW w:w="371.30pt" w:type="dxa"/>
            <w:tcBorders>
              <w:start w:val="single" w:sz="4" w:space="0" w:color="000000"/>
            </w:tcBorders>
            <w:shd w:val="clear" w:color="auto" w:fill="auto"/>
          </w:tcPr>
          <w:p w14:paraId="2A23F57B" w14:textId="77777777" w:rsidR="003472B3" w:rsidRDefault="00000000">
            <w:pPr>
              <w:pStyle w:val="TableContents"/>
            </w:pPr>
            <w:r>
              <w:rPr>
                <w:vertAlign w:val="superscript"/>
              </w:rPr>
              <w:t>4</w:t>
            </w:r>
            <w:r>
              <w:t> Eintragungen und Änderungen im Stimmregister werden von Amtes wegen vorgenommen. Fünf Tage vor einem Urnengang werden im Stimmregister keine Eintragungen oder Änderungen mehr vorgenommen.</w:t>
            </w:r>
          </w:p>
        </w:tc>
        <w:tc>
          <w:tcPr>
            <w:tcW w:w="371.40pt" w:type="dxa"/>
            <w:tcBorders>
              <w:start w:val="single" w:sz="4" w:space="0" w:color="000000"/>
              <w:end w:val="single" w:sz="4" w:space="0" w:color="000000"/>
            </w:tcBorders>
            <w:shd w:val="clear" w:color="auto" w:fill="auto"/>
          </w:tcPr>
          <w:p w14:paraId="408D3F2F" w14:textId="77777777" w:rsidR="003472B3" w:rsidRDefault="00000000">
            <w:pPr>
              <w:pStyle w:val="TableContents"/>
            </w:pPr>
            <w:r>
              <w:rPr>
                <w:vertAlign w:val="superscript"/>
              </w:rPr>
              <w:t>4</w:t>
            </w:r>
            <w:r>
              <w:t> Eintragungen und Streichungen im Stimmregister werden von Amtes wegen vorgenommen. Eintragungen werden bis fünf Tage vor der Abstimmung vorgenommen, wenn feststeht, dass die Voraussetzungen am Abstimmungstag erfüllt sind.</w:t>
            </w:r>
          </w:p>
        </w:tc>
      </w:tr>
      <w:tr w:rsidR="003472B3" w14:paraId="1D4E262D" w14:textId="77777777">
        <w:trPr>
          <w:cantSplit/>
        </w:trPr>
        <w:tc>
          <w:tcPr>
            <w:tcW w:w="371.30pt" w:type="dxa"/>
            <w:tcBorders>
              <w:start w:val="single" w:sz="4" w:space="0" w:color="000000"/>
            </w:tcBorders>
            <w:shd w:val="clear" w:color="auto" w:fill="auto"/>
          </w:tcPr>
          <w:p w14:paraId="5B10202C" w14:textId="77777777" w:rsidR="003472B3" w:rsidRDefault="00000000">
            <w:pPr>
              <w:pStyle w:val="TableContents"/>
            </w:pPr>
            <w:r>
              <w:rPr>
                <w:vertAlign w:val="superscript"/>
              </w:rPr>
              <w:t>5</w:t>
            </w:r>
            <w:r>
              <w:t> Die mit der Führung des Stimmregisters betraute Stelle fertigt die Stimmrechtsausweise aus. Die Zustellung der Ausweise samt allfälligem Abstimmungsmaterial wird durch die Bezirke und Gemeinden vorgenommen, für Auslandschweizer und Auslandschweizerinnen durch die Ratskanzlei.</w:t>
            </w:r>
          </w:p>
        </w:tc>
        <w:tc>
          <w:tcPr>
            <w:tcW w:w="371.40pt" w:type="dxa"/>
            <w:tcBorders>
              <w:start w:val="single" w:sz="4" w:space="0" w:color="000000"/>
              <w:end w:val="single" w:sz="4" w:space="0" w:color="000000"/>
            </w:tcBorders>
            <w:shd w:val="clear" w:color="auto" w:fill="auto"/>
          </w:tcPr>
          <w:p w14:paraId="14AF1F3D" w14:textId="77777777" w:rsidR="003472B3" w:rsidRDefault="003472B3">
            <w:pPr>
              <w:pStyle w:val="TableContents"/>
            </w:pPr>
          </w:p>
        </w:tc>
      </w:tr>
      <w:tr w:rsidR="003472B3" w14:paraId="01C45804" w14:textId="77777777">
        <w:trPr>
          <w:cantSplit/>
        </w:trPr>
        <w:tc>
          <w:tcPr>
            <w:tcW w:w="371.30pt" w:type="dxa"/>
            <w:tcBorders>
              <w:top w:val="single" w:sz="4" w:space="0" w:color="000000"/>
              <w:start w:val="single" w:sz="4" w:space="0" w:color="000000"/>
            </w:tcBorders>
            <w:shd w:val="clear" w:color="auto" w:fill="auto"/>
          </w:tcPr>
          <w:p w14:paraId="5A1B5CF8" w14:textId="77777777" w:rsidR="003472B3" w:rsidRDefault="00000000">
            <w:pPr>
              <w:pStyle w:val="TableContents"/>
            </w:pPr>
            <w:r>
              <w:rPr>
                <w:b/>
                <w:bCs/>
              </w:rPr>
              <w:t>Art.  5</w:t>
            </w:r>
            <w:r>
              <w:br/>
            </w:r>
            <w:r>
              <w:rPr>
                <w:sz w:val="14"/>
              </w:rPr>
              <w:t>Stimmbüro</w:t>
            </w:r>
          </w:p>
        </w:tc>
        <w:tc>
          <w:tcPr>
            <w:tcW w:w="371.40pt" w:type="dxa"/>
            <w:tcBorders>
              <w:top w:val="single" w:sz="4" w:space="0" w:color="000000"/>
              <w:start w:val="single" w:sz="4" w:space="0" w:color="000000"/>
              <w:end w:val="single" w:sz="4" w:space="0" w:color="000000"/>
            </w:tcBorders>
            <w:shd w:val="clear" w:color="auto" w:fill="auto"/>
          </w:tcPr>
          <w:p w14:paraId="66CA8104" w14:textId="77777777" w:rsidR="003472B3" w:rsidRDefault="003472B3">
            <w:pPr>
              <w:pStyle w:val="TableContents"/>
            </w:pPr>
          </w:p>
        </w:tc>
      </w:tr>
      <w:tr w:rsidR="003472B3" w14:paraId="4342C0F4" w14:textId="77777777">
        <w:trPr>
          <w:cantSplit/>
        </w:trPr>
        <w:tc>
          <w:tcPr>
            <w:tcW w:w="371.30pt" w:type="dxa"/>
            <w:tcBorders>
              <w:start w:val="single" w:sz="4" w:space="0" w:color="000000"/>
            </w:tcBorders>
            <w:shd w:val="clear" w:color="auto" w:fill="auto"/>
          </w:tcPr>
          <w:p w14:paraId="64713198" w14:textId="77777777" w:rsidR="003472B3" w:rsidRDefault="00000000">
            <w:pPr>
              <w:pStyle w:val="TableContents"/>
            </w:pPr>
            <w:r>
              <w:rPr>
                <w:vertAlign w:val="superscript"/>
              </w:rPr>
              <w:t>1</w:t>
            </w:r>
            <w:r>
              <w:t> Jede Bezirks- und Gemeindebehörde bestellt zur Überwachung der Urnen und zur Ermittlung des Abstimmungsergebnisses ein Stimmbüro.</w:t>
            </w:r>
          </w:p>
        </w:tc>
        <w:tc>
          <w:tcPr>
            <w:tcW w:w="371.40pt" w:type="dxa"/>
            <w:tcBorders>
              <w:start w:val="single" w:sz="4" w:space="0" w:color="000000"/>
              <w:end w:val="single" w:sz="4" w:space="0" w:color="000000"/>
            </w:tcBorders>
            <w:shd w:val="clear" w:color="auto" w:fill="auto"/>
          </w:tcPr>
          <w:p w14:paraId="65889180" w14:textId="77777777" w:rsidR="003472B3" w:rsidRDefault="003472B3">
            <w:pPr>
              <w:pStyle w:val="TableContents"/>
            </w:pPr>
          </w:p>
        </w:tc>
      </w:tr>
      <w:tr w:rsidR="003472B3" w14:paraId="4E104DBA" w14:textId="77777777">
        <w:trPr>
          <w:cantSplit/>
        </w:trPr>
        <w:tc>
          <w:tcPr>
            <w:tcW w:w="371.30pt" w:type="dxa"/>
            <w:tcBorders>
              <w:start w:val="single" w:sz="4" w:space="0" w:color="000000"/>
            </w:tcBorders>
            <w:shd w:val="clear" w:color="auto" w:fill="auto"/>
          </w:tcPr>
          <w:p w14:paraId="72F1283B" w14:textId="77777777" w:rsidR="003472B3" w:rsidRDefault="00000000">
            <w:pPr>
              <w:pStyle w:val="TableContents"/>
            </w:pPr>
            <w:r>
              <w:rPr>
                <w:vertAlign w:val="superscript"/>
              </w:rPr>
              <w:t>2</w:t>
            </w:r>
            <w:r>
              <w:t> Das Stimmbüro besteht aus</w:t>
            </w:r>
          </w:p>
        </w:tc>
        <w:tc>
          <w:tcPr>
            <w:tcW w:w="371.40pt" w:type="dxa"/>
            <w:tcBorders>
              <w:start w:val="single" w:sz="4" w:space="0" w:color="000000"/>
              <w:end w:val="single" w:sz="4" w:space="0" w:color="000000"/>
            </w:tcBorders>
            <w:shd w:val="clear" w:color="auto" w:fill="auto"/>
          </w:tcPr>
          <w:p w14:paraId="28A1463D" w14:textId="77777777" w:rsidR="003472B3" w:rsidRDefault="003472B3">
            <w:pPr>
              <w:pStyle w:val="TableContents"/>
            </w:pPr>
          </w:p>
        </w:tc>
      </w:tr>
      <w:tr w:rsidR="003472B3" w14:paraId="0070C5B0" w14:textId="77777777">
        <w:trPr>
          <w:cantSplit/>
        </w:trPr>
        <w:tc>
          <w:tcPr>
            <w:tcW w:w="371.30pt" w:type="dxa"/>
            <w:tcBorders>
              <w:start w:val="single" w:sz="4" w:space="0" w:color="000000"/>
            </w:tcBorders>
            <w:shd w:val="clear" w:color="auto" w:fill="auto"/>
          </w:tcPr>
          <w:p w14:paraId="6282C1EB" w14:textId="77777777" w:rsidR="003472B3" w:rsidRDefault="00000000">
            <w:pPr>
              <w:pStyle w:val="TableContents"/>
              <w:ind w:start="7.45pt" w:end="0.15pt" w:hanging="9.45pt"/>
            </w:pPr>
            <w:r>
              <w:t>a) dem oder der Vorsitzenden der Gemeinde- oder Bezirksbehörde als Präsident oder Präsidentin des Stimmbüros,</w:t>
            </w:r>
          </w:p>
        </w:tc>
        <w:tc>
          <w:tcPr>
            <w:tcW w:w="371.40pt" w:type="dxa"/>
            <w:tcBorders>
              <w:start w:val="single" w:sz="4" w:space="0" w:color="000000"/>
              <w:end w:val="single" w:sz="4" w:space="0" w:color="000000"/>
            </w:tcBorders>
            <w:shd w:val="clear" w:color="auto" w:fill="auto"/>
          </w:tcPr>
          <w:p w14:paraId="4D563D0C" w14:textId="77777777" w:rsidR="003472B3" w:rsidRDefault="003472B3">
            <w:pPr>
              <w:pStyle w:val="TableContents"/>
              <w:ind w:start="7.45pt" w:end="0.15pt" w:hanging="9.45pt"/>
            </w:pPr>
          </w:p>
        </w:tc>
      </w:tr>
      <w:tr w:rsidR="003472B3" w14:paraId="026E6159" w14:textId="77777777">
        <w:trPr>
          <w:cantSplit/>
        </w:trPr>
        <w:tc>
          <w:tcPr>
            <w:tcW w:w="371.30pt" w:type="dxa"/>
            <w:tcBorders>
              <w:start w:val="single" w:sz="4" w:space="0" w:color="000000"/>
            </w:tcBorders>
            <w:shd w:val="clear" w:color="auto" w:fill="auto"/>
          </w:tcPr>
          <w:p w14:paraId="015C99A1" w14:textId="77777777" w:rsidR="003472B3" w:rsidRDefault="00000000">
            <w:pPr>
              <w:pStyle w:val="TableContents"/>
              <w:ind w:start="7.45pt" w:end="0.15pt" w:hanging="9.45pt"/>
            </w:pPr>
            <w:r>
              <w:lastRenderedPageBreak/>
              <w:t>b) den von der Gemeinde- oder Bezirksbehörde ernannten Stimmenzählern und Stimmenzählerinnen,</w:t>
            </w:r>
          </w:p>
        </w:tc>
        <w:tc>
          <w:tcPr>
            <w:tcW w:w="371.40pt" w:type="dxa"/>
            <w:tcBorders>
              <w:start w:val="single" w:sz="4" w:space="0" w:color="000000"/>
              <w:end w:val="single" w:sz="4" w:space="0" w:color="000000"/>
            </w:tcBorders>
            <w:shd w:val="clear" w:color="auto" w:fill="auto"/>
          </w:tcPr>
          <w:p w14:paraId="587E5ACD" w14:textId="77777777" w:rsidR="003472B3" w:rsidRDefault="003472B3">
            <w:pPr>
              <w:pStyle w:val="TableContents"/>
              <w:ind w:start="7.45pt" w:end="0.15pt" w:hanging="9.45pt"/>
            </w:pPr>
          </w:p>
        </w:tc>
      </w:tr>
      <w:tr w:rsidR="003472B3" w14:paraId="4C58C740" w14:textId="77777777">
        <w:trPr>
          <w:cantSplit/>
        </w:trPr>
        <w:tc>
          <w:tcPr>
            <w:tcW w:w="371.30pt" w:type="dxa"/>
            <w:tcBorders>
              <w:start w:val="single" w:sz="4" w:space="0" w:color="000000"/>
            </w:tcBorders>
            <w:shd w:val="clear" w:color="auto" w:fill="auto"/>
          </w:tcPr>
          <w:p w14:paraId="5F9949A7" w14:textId="77777777" w:rsidR="003472B3" w:rsidRDefault="00000000">
            <w:pPr>
              <w:pStyle w:val="TableContents"/>
              <w:ind w:start="7.45pt" w:end="0.15pt" w:hanging="9.45pt"/>
            </w:pPr>
            <w:r>
              <w:t>c) einer von der Gemeinde- oder Bezirksbehörde bestellten Person für das Sekretariat.</w:t>
            </w:r>
          </w:p>
        </w:tc>
        <w:tc>
          <w:tcPr>
            <w:tcW w:w="371.40pt" w:type="dxa"/>
            <w:tcBorders>
              <w:start w:val="single" w:sz="4" w:space="0" w:color="000000"/>
              <w:end w:val="single" w:sz="4" w:space="0" w:color="000000"/>
            </w:tcBorders>
            <w:shd w:val="clear" w:color="auto" w:fill="auto"/>
          </w:tcPr>
          <w:p w14:paraId="16AB7FF6" w14:textId="77777777" w:rsidR="003472B3" w:rsidRDefault="003472B3">
            <w:pPr>
              <w:pStyle w:val="TableContents"/>
              <w:ind w:start="7.45pt" w:end="0.15pt" w:hanging="9.45pt"/>
            </w:pPr>
          </w:p>
        </w:tc>
      </w:tr>
      <w:tr w:rsidR="003472B3" w14:paraId="51A6A356" w14:textId="77777777">
        <w:trPr>
          <w:cantSplit/>
        </w:trPr>
        <w:tc>
          <w:tcPr>
            <w:tcW w:w="371.30pt" w:type="dxa"/>
            <w:tcBorders>
              <w:start w:val="single" w:sz="4" w:space="0" w:color="000000"/>
            </w:tcBorders>
            <w:shd w:val="clear" w:color="auto" w:fill="auto"/>
          </w:tcPr>
          <w:p w14:paraId="04E0B5A6" w14:textId="77777777" w:rsidR="003472B3" w:rsidRDefault="00000000">
            <w:pPr>
              <w:pStyle w:val="TableContents"/>
            </w:pPr>
            <w:r>
              <w:rPr>
                <w:vertAlign w:val="superscript"/>
              </w:rPr>
              <w:t>3</w:t>
            </w:r>
            <w:r>
              <w:t> Die Mitglieder des Stimmbüros müssen in der betreffenden Körperschaft stimmberechtigt sein. In eigenen Angelegenheiten treten sie in den Ausstand.</w:t>
            </w:r>
          </w:p>
        </w:tc>
        <w:tc>
          <w:tcPr>
            <w:tcW w:w="371.40pt" w:type="dxa"/>
            <w:tcBorders>
              <w:start w:val="single" w:sz="4" w:space="0" w:color="000000"/>
              <w:end w:val="single" w:sz="4" w:space="0" w:color="000000"/>
            </w:tcBorders>
            <w:shd w:val="clear" w:color="auto" w:fill="auto"/>
          </w:tcPr>
          <w:p w14:paraId="3BA55B26" w14:textId="77777777" w:rsidR="003472B3" w:rsidRDefault="003472B3">
            <w:pPr>
              <w:pStyle w:val="TableContents"/>
            </w:pPr>
          </w:p>
        </w:tc>
      </w:tr>
      <w:tr w:rsidR="003472B3" w14:paraId="47D28058" w14:textId="77777777">
        <w:trPr>
          <w:cantSplit/>
        </w:trPr>
        <w:tc>
          <w:tcPr>
            <w:tcW w:w="371.30pt" w:type="dxa"/>
            <w:tcBorders>
              <w:start w:val="single" w:sz="4" w:space="0" w:color="000000"/>
            </w:tcBorders>
            <w:shd w:val="clear" w:color="auto" w:fill="auto"/>
          </w:tcPr>
          <w:p w14:paraId="00D4EE9E" w14:textId="77777777" w:rsidR="003472B3" w:rsidRDefault="00000000">
            <w:pPr>
              <w:pStyle w:val="TableContents"/>
            </w:pPr>
            <w:r>
              <w:rPr>
                <w:vertAlign w:val="superscript"/>
              </w:rPr>
              <w:t>4</w:t>
            </w:r>
            <w:r>
              <w:t> Wird die Gemeinde- oder Bezirksbehörde an der Urne gewählt, darf im Stimmbüro ausser dem Präsidenten oder der Präsidentin der Behörde und im Verhinderungsfall der Stellvertretung kein anderes Behördenmitglied mitwirken.</w:t>
            </w:r>
          </w:p>
        </w:tc>
        <w:tc>
          <w:tcPr>
            <w:tcW w:w="371.40pt" w:type="dxa"/>
            <w:tcBorders>
              <w:start w:val="single" w:sz="4" w:space="0" w:color="000000"/>
              <w:end w:val="single" w:sz="4" w:space="0" w:color="000000"/>
            </w:tcBorders>
            <w:shd w:val="clear" w:color="auto" w:fill="auto"/>
          </w:tcPr>
          <w:p w14:paraId="03D2C4BF" w14:textId="77777777" w:rsidR="003472B3" w:rsidRDefault="00000000">
            <w:pPr>
              <w:pStyle w:val="TableContents"/>
            </w:pPr>
            <w:r>
              <w:rPr>
                <w:vertAlign w:val="superscript"/>
              </w:rPr>
              <w:t>4</w:t>
            </w:r>
            <w:r>
              <w:t> Wird die Gemeinde- oder Bezirksbehörde an der Urne gewählt, darf im Stimmbüro ausser dem Präsidenten oder der Präsidentin der betreffenden Behörde und im Verhinderungsfall der Stellvertretung kein anderes Mitglied dieser Behörde mitwirken.</w:t>
            </w:r>
          </w:p>
        </w:tc>
      </w:tr>
      <w:tr w:rsidR="003472B3" w14:paraId="343341D6" w14:textId="77777777">
        <w:trPr>
          <w:cantSplit/>
        </w:trPr>
        <w:tc>
          <w:tcPr>
            <w:tcW w:w="371.30pt" w:type="dxa"/>
            <w:tcBorders>
              <w:top w:val="single" w:sz="4" w:space="0" w:color="000000"/>
              <w:start w:val="single" w:sz="4" w:space="0" w:color="000000"/>
            </w:tcBorders>
            <w:shd w:val="clear" w:color="auto" w:fill="auto"/>
          </w:tcPr>
          <w:p w14:paraId="719294B4" w14:textId="77777777" w:rsidR="003472B3" w:rsidRDefault="00000000">
            <w:pPr>
              <w:pStyle w:val="TableContents"/>
            </w:pPr>
            <w:r>
              <w:rPr>
                <w:b/>
                <w:bCs/>
              </w:rPr>
              <w:t>Art.  6</w:t>
            </w:r>
            <w:r>
              <w:br/>
            </w:r>
            <w:r>
              <w:rPr>
                <w:sz w:val="14"/>
              </w:rPr>
              <w:t>Bekanntgabe Abstimmungen und Wahlen</w:t>
            </w:r>
          </w:p>
        </w:tc>
        <w:tc>
          <w:tcPr>
            <w:tcW w:w="371.40pt" w:type="dxa"/>
            <w:tcBorders>
              <w:top w:val="single" w:sz="4" w:space="0" w:color="000000"/>
              <w:start w:val="single" w:sz="4" w:space="0" w:color="000000"/>
              <w:end w:val="single" w:sz="4" w:space="0" w:color="000000"/>
            </w:tcBorders>
            <w:shd w:val="clear" w:color="auto" w:fill="auto"/>
          </w:tcPr>
          <w:p w14:paraId="1F5FAB17" w14:textId="77777777" w:rsidR="003472B3" w:rsidRDefault="00000000">
            <w:pPr>
              <w:pStyle w:val="TableContents"/>
            </w:pPr>
            <w:r>
              <w:rPr>
                <w:b/>
                <w:bCs/>
              </w:rPr>
              <w:t>Art.  6</w:t>
            </w:r>
            <w:r>
              <w:t> </w:t>
            </w:r>
            <w:r>
              <w:rPr>
                <w:i/>
                <w:iCs/>
              </w:rPr>
              <w:t>Aufgehoben.</w:t>
            </w:r>
          </w:p>
        </w:tc>
      </w:tr>
      <w:tr w:rsidR="003472B3" w14:paraId="1C9673A7" w14:textId="77777777">
        <w:trPr>
          <w:cantSplit/>
        </w:trPr>
        <w:tc>
          <w:tcPr>
            <w:tcW w:w="371.30pt" w:type="dxa"/>
            <w:tcBorders>
              <w:start w:val="single" w:sz="4" w:space="0" w:color="000000"/>
            </w:tcBorders>
            <w:shd w:val="clear" w:color="auto" w:fill="auto"/>
          </w:tcPr>
          <w:p w14:paraId="2D71763A" w14:textId="77777777" w:rsidR="003472B3" w:rsidRDefault="00000000">
            <w:pPr>
              <w:pStyle w:val="TableContents"/>
            </w:pPr>
            <w:r>
              <w:rPr>
                <w:vertAlign w:val="superscript"/>
              </w:rPr>
              <w:t>1</w:t>
            </w:r>
            <w:r>
              <w:t> Abstimmungen sind spätestens eine Woche vor dem Durchführungstag im amtlichen Publikationsorgan öffentlich bekannt zu geben.</w:t>
            </w:r>
          </w:p>
        </w:tc>
        <w:tc>
          <w:tcPr>
            <w:tcW w:w="371.40pt" w:type="dxa"/>
            <w:tcBorders>
              <w:start w:val="single" w:sz="4" w:space="0" w:color="000000"/>
              <w:end w:val="single" w:sz="4" w:space="0" w:color="000000"/>
            </w:tcBorders>
            <w:shd w:val="clear" w:color="auto" w:fill="auto"/>
          </w:tcPr>
          <w:p w14:paraId="74D14D7C" w14:textId="77777777" w:rsidR="003472B3" w:rsidRDefault="003472B3">
            <w:pPr>
              <w:pStyle w:val="TableContents"/>
            </w:pPr>
          </w:p>
        </w:tc>
      </w:tr>
      <w:tr w:rsidR="003472B3" w14:paraId="302CCADF" w14:textId="77777777">
        <w:trPr>
          <w:cantSplit/>
        </w:trPr>
        <w:tc>
          <w:tcPr>
            <w:tcW w:w="371.30pt" w:type="dxa"/>
            <w:tcBorders>
              <w:start w:val="single" w:sz="4" w:space="0" w:color="000000"/>
            </w:tcBorders>
            <w:shd w:val="clear" w:color="auto" w:fill="auto"/>
          </w:tcPr>
          <w:p w14:paraId="52DF8CD5" w14:textId="77777777" w:rsidR="003472B3" w:rsidRDefault="00000000">
            <w:pPr>
              <w:pStyle w:val="TableContents"/>
            </w:pPr>
            <w:r>
              <w:rPr>
                <w:vertAlign w:val="superscript"/>
              </w:rPr>
              <w:t>2</w:t>
            </w:r>
            <w:r>
              <w:t> Die Bekanntgabe umfasst den Gegenstand der Abstimmung, die Öffnungszeiten und Standorte der Urnen sowie die allfällige Bezeichnung der Amtsstelle, wo Stimmen abgegeben werden können, samt den Öffnungszeiten.</w:t>
            </w:r>
          </w:p>
        </w:tc>
        <w:tc>
          <w:tcPr>
            <w:tcW w:w="371.40pt" w:type="dxa"/>
            <w:tcBorders>
              <w:start w:val="single" w:sz="4" w:space="0" w:color="000000"/>
              <w:end w:val="single" w:sz="4" w:space="0" w:color="000000"/>
            </w:tcBorders>
            <w:shd w:val="clear" w:color="auto" w:fill="auto"/>
          </w:tcPr>
          <w:p w14:paraId="652AA5F0" w14:textId="77777777" w:rsidR="003472B3" w:rsidRDefault="003472B3">
            <w:pPr>
              <w:pStyle w:val="TableContents"/>
            </w:pPr>
          </w:p>
        </w:tc>
      </w:tr>
      <w:tr w:rsidR="003472B3" w14:paraId="039475AB" w14:textId="77777777">
        <w:trPr>
          <w:cantSplit/>
        </w:trPr>
        <w:tc>
          <w:tcPr>
            <w:tcW w:w="371.30pt" w:type="dxa"/>
            <w:tcBorders>
              <w:top w:val="single" w:sz="4" w:space="0" w:color="000000"/>
              <w:start w:val="single" w:sz="4" w:space="0" w:color="000000"/>
            </w:tcBorders>
            <w:shd w:val="clear" w:color="auto" w:fill="auto"/>
          </w:tcPr>
          <w:p w14:paraId="416F88F4" w14:textId="77777777" w:rsidR="003472B3" w:rsidRDefault="00000000">
            <w:pPr>
              <w:pStyle w:val="TableContents"/>
            </w:pPr>
            <w:r>
              <w:rPr>
                <w:b/>
                <w:bCs/>
              </w:rPr>
              <w:t>Art.  7</w:t>
            </w:r>
            <w:r>
              <w:br/>
            </w:r>
            <w:r>
              <w:rPr>
                <w:sz w:val="14"/>
              </w:rPr>
              <w:t>Urnen</w:t>
            </w:r>
          </w:p>
        </w:tc>
        <w:tc>
          <w:tcPr>
            <w:tcW w:w="371.40pt" w:type="dxa"/>
            <w:tcBorders>
              <w:top w:val="single" w:sz="4" w:space="0" w:color="000000"/>
              <w:start w:val="single" w:sz="4" w:space="0" w:color="000000"/>
              <w:end w:val="single" w:sz="4" w:space="0" w:color="000000"/>
            </w:tcBorders>
            <w:shd w:val="clear" w:color="auto" w:fill="auto"/>
          </w:tcPr>
          <w:p w14:paraId="6EE5DE77" w14:textId="77777777" w:rsidR="003472B3" w:rsidRDefault="00000000">
            <w:pPr>
              <w:pStyle w:val="TableContents"/>
            </w:pPr>
            <w:r>
              <w:rPr>
                <w:b/>
                <w:bCs/>
              </w:rPr>
              <w:t>Art.  7</w:t>
            </w:r>
            <w:r>
              <w:br/>
            </w:r>
            <w:r>
              <w:rPr>
                <w:sz w:val="14"/>
              </w:rPr>
              <w:t>Bekanntgabe Abstimmungen und Wahlen</w:t>
            </w:r>
          </w:p>
        </w:tc>
      </w:tr>
      <w:tr w:rsidR="003472B3" w14:paraId="37981116" w14:textId="77777777">
        <w:trPr>
          <w:cantSplit/>
        </w:trPr>
        <w:tc>
          <w:tcPr>
            <w:tcW w:w="371.30pt" w:type="dxa"/>
            <w:tcBorders>
              <w:start w:val="single" w:sz="4" w:space="0" w:color="000000"/>
            </w:tcBorders>
            <w:shd w:val="clear" w:color="auto" w:fill="auto"/>
          </w:tcPr>
          <w:p w14:paraId="7172CD1A" w14:textId="77777777" w:rsidR="003472B3" w:rsidRDefault="00000000">
            <w:pPr>
              <w:pStyle w:val="TableContents"/>
            </w:pPr>
            <w:r>
              <w:rPr>
                <w:vertAlign w:val="superscript"/>
              </w:rPr>
              <w:t>1</w:t>
            </w:r>
            <w:r>
              <w:t> Sachabstimmungen sind spätestens 30 Tage vor dem Durchführungstag im amtlichen Publikationsorgan öffentlich bekannt zu geben.</w:t>
            </w:r>
          </w:p>
        </w:tc>
        <w:tc>
          <w:tcPr>
            <w:tcW w:w="371.40pt" w:type="dxa"/>
            <w:tcBorders>
              <w:start w:val="single" w:sz="4" w:space="0" w:color="000000"/>
              <w:end w:val="single" w:sz="4" w:space="0" w:color="000000"/>
            </w:tcBorders>
            <w:shd w:val="clear" w:color="auto" w:fill="auto"/>
          </w:tcPr>
          <w:p w14:paraId="5C33502F" w14:textId="77777777" w:rsidR="003472B3" w:rsidRDefault="00000000">
            <w:pPr>
              <w:pStyle w:val="TableContents"/>
            </w:pPr>
            <w:r>
              <w:rPr>
                <w:vertAlign w:val="superscript"/>
              </w:rPr>
              <w:t>1</w:t>
            </w:r>
            <w:r>
              <w:t> Sachabstimmungen und Wahlen sind spätestens 30 Tage vor dem Durchführungstag im amtlichen Publikationsorgan öffentlich bekannt zu geben. Für Wahlen der Bezirke und Gemeinden legt die durchführende Behörde den Zeitpunkt der öffentlichen Bekanntgabe fest.</w:t>
            </w:r>
          </w:p>
        </w:tc>
      </w:tr>
      <w:tr w:rsidR="003472B3" w14:paraId="506FA069" w14:textId="77777777">
        <w:trPr>
          <w:cantSplit/>
        </w:trPr>
        <w:tc>
          <w:tcPr>
            <w:tcW w:w="371.30pt" w:type="dxa"/>
            <w:tcBorders>
              <w:start w:val="single" w:sz="4" w:space="0" w:color="000000"/>
            </w:tcBorders>
            <w:shd w:val="clear" w:color="auto" w:fill="auto"/>
          </w:tcPr>
          <w:p w14:paraId="5FD4560D" w14:textId="77777777" w:rsidR="003472B3" w:rsidRDefault="00000000">
            <w:pPr>
              <w:pStyle w:val="TableContents"/>
            </w:pPr>
            <w:r>
              <w:rPr>
                <w:vertAlign w:val="superscript"/>
              </w:rPr>
              <w:t>1a</w:t>
            </w:r>
            <w:r>
              <w:t> Für Wahlen legt die durchführende Behörde den Zeitpunkt für die Bekanntgabe im amtlichen Publikationsorgan fest.</w:t>
            </w:r>
          </w:p>
        </w:tc>
        <w:tc>
          <w:tcPr>
            <w:tcW w:w="371.40pt" w:type="dxa"/>
            <w:tcBorders>
              <w:start w:val="single" w:sz="4" w:space="0" w:color="000000"/>
              <w:end w:val="single" w:sz="4" w:space="0" w:color="000000"/>
            </w:tcBorders>
            <w:shd w:val="clear" w:color="auto" w:fill="auto"/>
          </w:tcPr>
          <w:p w14:paraId="6FF6217D" w14:textId="77777777" w:rsidR="003472B3" w:rsidRDefault="00000000">
            <w:pPr>
              <w:pStyle w:val="TableContents"/>
            </w:pPr>
            <w:r>
              <w:rPr>
                <w:vertAlign w:val="superscript"/>
              </w:rPr>
              <w:t>1a</w:t>
            </w:r>
            <w:r>
              <w:t> </w:t>
            </w:r>
            <w:proofErr w:type="gramStart"/>
            <w:r>
              <w:rPr>
                <w:i/>
                <w:iCs/>
              </w:rPr>
              <w:t>Aufgehoben</w:t>
            </w:r>
            <w:proofErr w:type="gramEnd"/>
            <w:r>
              <w:rPr>
                <w:i/>
                <w:iCs/>
              </w:rPr>
              <w:t>.</w:t>
            </w:r>
          </w:p>
        </w:tc>
      </w:tr>
      <w:tr w:rsidR="003472B3" w14:paraId="0CB44D2D" w14:textId="77777777">
        <w:trPr>
          <w:cantSplit/>
        </w:trPr>
        <w:tc>
          <w:tcPr>
            <w:tcW w:w="371.30pt" w:type="dxa"/>
            <w:tcBorders>
              <w:start w:val="single" w:sz="4" w:space="0" w:color="000000"/>
            </w:tcBorders>
            <w:shd w:val="clear" w:color="auto" w:fill="auto"/>
          </w:tcPr>
          <w:p w14:paraId="6569BA7A" w14:textId="77777777" w:rsidR="003472B3" w:rsidRDefault="00000000">
            <w:pPr>
              <w:pStyle w:val="TableContents"/>
            </w:pPr>
            <w:r>
              <w:rPr>
                <w:vertAlign w:val="superscript"/>
              </w:rPr>
              <w:t>2</w:t>
            </w:r>
            <w:r>
              <w:t> Die Bekanntgabe von Abstimmungen umfasst</w:t>
            </w:r>
          </w:p>
        </w:tc>
        <w:tc>
          <w:tcPr>
            <w:tcW w:w="371.40pt" w:type="dxa"/>
            <w:tcBorders>
              <w:start w:val="single" w:sz="4" w:space="0" w:color="000000"/>
              <w:end w:val="single" w:sz="4" w:space="0" w:color="000000"/>
            </w:tcBorders>
            <w:shd w:val="clear" w:color="auto" w:fill="auto"/>
          </w:tcPr>
          <w:p w14:paraId="2423CE76" w14:textId="77777777" w:rsidR="003472B3" w:rsidRDefault="003472B3">
            <w:pPr>
              <w:pStyle w:val="TableContents"/>
            </w:pPr>
          </w:p>
        </w:tc>
      </w:tr>
      <w:tr w:rsidR="003472B3" w14:paraId="071E2DC4" w14:textId="77777777">
        <w:trPr>
          <w:cantSplit/>
        </w:trPr>
        <w:tc>
          <w:tcPr>
            <w:tcW w:w="371.30pt" w:type="dxa"/>
            <w:tcBorders>
              <w:start w:val="single" w:sz="4" w:space="0" w:color="000000"/>
            </w:tcBorders>
            <w:shd w:val="clear" w:color="auto" w:fill="auto"/>
          </w:tcPr>
          <w:p w14:paraId="7C0175AF" w14:textId="77777777" w:rsidR="003472B3" w:rsidRDefault="00000000">
            <w:pPr>
              <w:pStyle w:val="TableContents"/>
              <w:ind w:start="7.45pt" w:end="0.15pt" w:hanging="9.45pt"/>
            </w:pPr>
            <w:r>
              <w:t>a) die Öffnungszeiten und Standorte der Urnen sowie</w:t>
            </w:r>
          </w:p>
        </w:tc>
        <w:tc>
          <w:tcPr>
            <w:tcW w:w="371.40pt" w:type="dxa"/>
            <w:tcBorders>
              <w:start w:val="single" w:sz="4" w:space="0" w:color="000000"/>
              <w:end w:val="single" w:sz="4" w:space="0" w:color="000000"/>
            </w:tcBorders>
            <w:shd w:val="clear" w:color="auto" w:fill="auto"/>
          </w:tcPr>
          <w:p w14:paraId="5F0CBF92" w14:textId="77777777" w:rsidR="003472B3" w:rsidRDefault="003472B3">
            <w:pPr>
              <w:pStyle w:val="TableContents"/>
              <w:ind w:start="7.45pt" w:end="0.15pt" w:hanging="9.45pt"/>
            </w:pPr>
          </w:p>
        </w:tc>
      </w:tr>
      <w:tr w:rsidR="003472B3" w14:paraId="68C103FB" w14:textId="77777777">
        <w:trPr>
          <w:cantSplit/>
        </w:trPr>
        <w:tc>
          <w:tcPr>
            <w:tcW w:w="371.30pt" w:type="dxa"/>
            <w:tcBorders>
              <w:start w:val="single" w:sz="4" w:space="0" w:color="000000"/>
            </w:tcBorders>
            <w:shd w:val="clear" w:color="auto" w:fill="auto"/>
          </w:tcPr>
          <w:p w14:paraId="2BCE76FF" w14:textId="77777777" w:rsidR="003472B3" w:rsidRDefault="00000000">
            <w:pPr>
              <w:pStyle w:val="TableContents"/>
              <w:ind w:start="7.45pt" w:end="0.15pt" w:hanging="9.45pt"/>
            </w:pPr>
            <w:r>
              <w:lastRenderedPageBreak/>
              <w:t>b) die allfällige Bezeichnung der Amtsstelle, wo Stimmen abgegeben werden können, samt den Öffnungszeiten.</w:t>
            </w:r>
          </w:p>
        </w:tc>
        <w:tc>
          <w:tcPr>
            <w:tcW w:w="371.40pt" w:type="dxa"/>
            <w:tcBorders>
              <w:start w:val="single" w:sz="4" w:space="0" w:color="000000"/>
              <w:end w:val="single" w:sz="4" w:space="0" w:color="000000"/>
            </w:tcBorders>
            <w:shd w:val="clear" w:color="auto" w:fill="auto"/>
          </w:tcPr>
          <w:p w14:paraId="2AB7D05B" w14:textId="77777777" w:rsidR="003472B3" w:rsidRDefault="003472B3">
            <w:pPr>
              <w:pStyle w:val="TableContents"/>
              <w:ind w:start="7.45pt" w:end="0.15pt" w:hanging="9.45pt"/>
            </w:pPr>
          </w:p>
        </w:tc>
      </w:tr>
      <w:tr w:rsidR="003472B3" w14:paraId="151EE3F7" w14:textId="77777777">
        <w:trPr>
          <w:cantSplit/>
        </w:trPr>
        <w:tc>
          <w:tcPr>
            <w:tcW w:w="371.30pt" w:type="dxa"/>
            <w:tcBorders>
              <w:start w:val="single" w:sz="4" w:space="0" w:color="000000"/>
            </w:tcBorders>
            <w:shd w:val="clear" w:color="auto" w:fill="auto"/>
          </w:tcPr>
          <w:p w14:paraId="4FC2949E" w14:textId="77777777" w:rsidR="003472B3" w:rsidRDefault="00000000">
            <w:pPr>
              <w:pStyle w:val="TableContents"/>
            </w:pPr>
            <w:r>
              <w:rPr>
                <w:vertAlign w:val="superscript"/>
              </w:rPr>
              <w:t>3</w:t>
            </w:r>
            <w:r>
              <w:t> Bei Sachabstimmungen umfasst die Bekanntgabe zusätzlich die Angabe des Abstimmungsgegenstands, bei Wahlen zusätzlich die Angabe, für welche Ämter die Wahl gilt, und eine kurze Darlegung des Anmeldeverfahrens sowie die Anmeldefrist.</w:t>
            </w:r>
          </w:p>
        </w:tc>
        <w:tc>
          <w:tcPr>
            <w:tcW w:w="371.40pt" w:type="dxa"/>
            <w:tcBorders>
              <w:start w:val="single" w:sz="4" w:space="0" w:color="000000"/>
              <w:end w:val="single" w:sz="4" w:space="0" w:color="000000"/>
            </w:tcBorders>
            <w:shd w:val="clear" w:color="auto" w:fill="auto"/>
          </w:tcPr>
          <w:p w14:paraId="76CC4278" w14:textId="77777777" w:rsidR="003472B3" w:rsidRDefault="00000000">
            <w:pPr>
              <w:pStyle w:val="TableContents"/>
            </w:pPr>
            <w:r>
              <w:rPr>
                <w:vertAlign w:val="superscript"/>
              </w:rPr>
              <w:t>3</w:t>
            </w:r>
            <w:r>
              <w:t> Bei Sachabstimmungen umfasst die Bekanntgabe zusätzlich die Angabe des Abstimmungsgegenstands, bei Wahlen zusätzlich die Angabe, für welche Ämter die Wahl gilt.</w:t>
            </w:r>
          </w:p>
        </w:tc>
      </w:tr>
      <w:tr w:rsidR="003472B3" w14:paraId="74474237" w14:textId="77777777">
        <w:trPr>
          <w:cantSplit/>
        </w:trPr>
        <w:tc>
          <w:tcPr>
            <w:tcW w:w="371.30pt" w:type="dxa"/>
            <w:tcBorders>
              <w:start w:val="single" w:sz="4" w:space="0" w:color="000000"/>
            </w:tcBorders>
            <w:shd w:val="clear" w:color="auto" w:fill="auto"/>
          </w:tcPr>
          <w:p w14:paraId="5D1C43A2" w14:textId="77777777" w:rsidR="003472B3" w:rsidRDefault="00000000">
            <w:pPr>
              <w:pStyle w:val="TableContents"/>
            </w:pPr>
            <w:r>
              <w:rPr>
                <w:vertAlign w:val="superscript"/>
              </w:rPr>
              <w:t>4</w:t>
            </w:r>
            <w:r>
              <w:t> Für die Nationalratswahlen gelten zudem die Vorgaben gemäss Bundesrecht.</w:t>
            </w:r>
          </w:p>
        </w:tc>
        <w:tc>
          <w:tcPr>
            <w:tcW w:w="371.40pt" w:type="dxa"/>
            <w:tcBorders>
              <w:start w:val="single" w:sz="4" w:space="0" w:color="000000"/>
              <w:end w:val="single" w:sz="4" w:space="0" w:color="000000"/>
            </w:tcBorders>
            <w:shd w:val="clear" w:color="auto" w:fill="auto"/>
          </w:tcPr>
          <w:p w14:paraId="205B93F1" w14:textId="77777777" w:rsidR="003472B3" w:rsidRDefault="003472B3">
            <w:pPr>
              <w:pStyle w:val="TableContents"/>
            </w:pPr>
          </w:p>
        </w:tc>
      </w:tr>
      <w:tr w:rsidR="003472B3" w14:paraId="01AC2722" w14:textId="77777777">
        <w:trPr>
          <w:cantSplit/>
        </w:trPr>
        <w:tc>
          <w:tcPr>
            <w:tcW w:w="371.30pt" w:type="dxa"/>
            <w:tcBorders>
              <w:top w:val="single" w:sz="4" w:space="0" w:color="000000"/>
              <w:start w:val="single" w:sz="4" w:space="0" w:color="000000"/>
            </w:tcBorders>
            <w:shd w:val="clear" w:color="auto" w:fill="auto"/>
          </w:tcPr>
          <w:p w14:paraId="6CC424A0" w14:textId="77777777" w:rsidR="003472B3" w:rsidRDefault="00000000">
            <w:pPr>
              <w:pStyle w:val="TableContents"/>
            </w:pPr>
            <w:r>
              <w:rPr>
                <w:b/>
                <w:bCs/>
              </w:rPr>
              <w:t>Art.  10</w:t>
            </w:r>
            <w:r>
              <w:br/>
            </w:r>
            <w:r>
              <w:rPr>
                <w:sz w:val="14"/>
              </w:rPr>
              <w:t>Stimmabgabe</w:t>
            </w:r>
          </w:p>
        </w:tc>
        <w:tc>
          <w:tcPr>
            <w:tcW w:w="371.40pt" w:type="dxa"/>
            <w:tcBorders>
              <w:top w:val="single" w:sz="4" w:space="0" w:color="000000"/>
              <w:start w:val="single" w:sz="4" w:space="0" w:color="000000"/>
              <w:end w:val="single" w:sz="4" w:space="0" w:color="000000"/>
            </w:tcBorders>
            <w:shd w:val="clear" w:color="auto" w:fill="auto"/>
          </w:tcPr>
          <w:p w14:paraId="3BBDF6A7" w14:textId="77777777" w:rsidR="003472B3" w:rsidRDefault="003472B3">
            <w:pPr>
              <w:pStyle w:val="TableContents"/>
            </w:pPr>
          </w:p>
        </w:tc>
      </w:tr>
      <w:tr w:rsidR="003472B3" w14:paraId="07845BE2" w14:textId="77777777">
        <w:trPr>
          <w:cantSplit/>
        </w:trPr>
        <w:tc>
          <w:tcPr>
            <w:tcW w:w="371.30pt" w:type="dxa"/>
            <w:tcBorders>
              <w:start w:val="single" w:sz="4" w:space="0" w:color="000000"/>
            </w:tcBorders>
            <w:shd w:val="clear" w:color="auto" w:fill="auto"/>
          </w:tcPr>
          <w:p w14:paraId="4465FB40" w14:textId="77777777" w:rsidR="003472B3" w:rsidRDefault="00000000">
            <w:pPr>
              <w:pStyle w:val="TableContents"/>
            </w:pPr>
            <w:r>
              <w:rPr>
                <w:vertAlign w:val="superscript"/>
              </w:rPr>
              <w:t>1</w:t>
            </w:r>
            <w:r>
              <w:t> Das Recht zur Stimmabgabe gilt für die Körperschaft, in welcher der politische Wohnsitz liegt; für den politischen Wohnsitz gelten die Vorgaben gemäss Bundesrecht.</w:t>
            </w:r>
          </w:p>
        </w:tc>
        <w:tc>
          <w:tcPr>
            <w:tcW w:w="371.40pt" w:type="dxa"/>
            <w:tcBorders>
              <w:start w:val="single" w:sz="4" w:space="0" w:color="000000"/>
              <w:end w:val="single" w:sz="4" w:space="0" w:color="000000"/>
            </w:tcBorders>
            <w:shd w:val="clear" w:color="auto" w:fill="auto"/>
          </w:tcPr>
          <w:p w14:paraId="17648D10" w14:textId="77777777" w:rsidR="003472B3" w:rsidRDefault="003472B3">
            <w:pPr>
              <w:pStyle w:val="TableContents"/>
            </w:pPr>
          </w:p>
        </w:tc>
      </w:tr>
      <w:tr w:rsidR="003472B3" w14:paraId="4D32C113" w14:textId="77777777">
        <w:trPr>
          <w:cantSplit/>
        </w:trPr>
        <w:tc>
          <w:tcPr>
            <w:tcW w:w="371.30pt" w:type="dxa"/>
            <w:tcBorders>
              <w:start w:val="single" w:sz="4" w:space="0" w:color="000000"/>
            </w:tcBorders>
            <w:shd w:val="clear" w:color="auto" w:fill="auto"/>
          </w:tcPr>
          <w:p w14:paraId="7BC5A1FF" w14:textId="77777777" w:rsidR="003472B3" w:rsidRDefault="00000000">
            <w:pPr>
              <w:pStyle w:val="TableContents"/>
            </w:pPr>
            <w:r>
              <w:rPr>
                <w:vertAlign w:val="superscript"/>
              </w:rPr>
              <w:t>2</w:t>
            </w:r>
            <w:r>
              <w:t> Die Stimmberechtigten sind zur Stimmabgabe verpflichtet, soweit nicht ein wichtiger Hinderungsgrund besteht.</w:t>
            </w:r>
          </w:p>
        </w:tc>
        <w:tc>
          <w:tcPr>
            <w:tcW w:w="371.40pt" w:type="dxa"/>
            <w:tcBorders>
              <w:start w:val="single" w:sz="4" w:space="0" w:color="000000"/>
              <w:end w:val="single" w:sz="4" w:space="0" w:color="000000"/>
            </w:tcBorders>
            <w:shd w:val="clear" w:color="auto" w:fill="auto"/>
          </w:tcPr>
          <w:p w14:paraId="67E4BCFA" w14:textId="77777777" w:rsidR="003472B3" w:rsidRDefault="00000000">
            <w:pPr>
              <w:pStyle w:val="TableContents"/>
            </w:pPr>
            <w:r>
              <w:rPr>
                <w:vertAlign w:val="superscript"/>
              </w:rPr>
              <w:t>2</w:t>
            </w:r>
            <w:r>
              <w:t> </w:t>
            </w:r>
            <w:r>
              <w:rPr>
                <w:i/>
                <w:iCs/>
              </w:rPr>
              <w:t>Aufgehoben.</w:t>
            </w:r>
          </w:p>
        </w:tc>
      </w:tr>
      <w:tr w:rsidR="003472B3" w14:paraId="30B99572" w14:textId="77777777">
        <w:trPr>
          <w:cantSplit/>
        </w:trPr>
        <w:tc>
          <w:tcPr>
            <w:tcW w:w="371.30pt" w:type="dxa"/>
            <w:tcBorders>
              <w:start w:val="single" w:sz="4" w:space="0" w:color="000000"/>
            </w:tcBorders>
            <w:shd w:val="clear" w:color="auto" w:fill="auto"/>
          </w:tcPr>
          <w:p w14:paraId="2F25D237" w14:textId="77777777" w:rsidR="003472B3" w:rsidRDefault="00000000">
            <w:pPr>
              <w:pStyle w:val="TableContents"/>
            </w:pPr>
            <w:r>
              <w:rPr>
                <w:vertAlign w:val="superscript"/>
              </w:rPr>
              <w:t>3</w:t>
            </w:r>
            <w:r>
              <w:t> Das Stimmrecht ist persönlich auszuüben.</w:t>
            </w:r>
          </w:p>
        </w:tc>
        <w:tc>
          <w:tcPr>
            <w:tcW w:w="371.40pt" w:type="dxa"/>
            <w:tcBorders>
              <w:start w:val="single" w:sz="4" w:space="0" w:color="000000"/>
              <w:end w:val="single" w:sz="4" w:space="0" w:color="000000"/>
            </w:tcBorders>
            <w:shd w:val="clear" w:color="auto" w:fill="auto"/>
          </w:tcPr>
          <w:p w14:paraId="58FE596D" w14:textId="77777777" w:rsidR="003472B3" w:rsidRDefault="003472B3">
            <w:pPr>
              <w:pStyle w:val="TableContents"/>
            </w:pPr>
          </w:p>
        </w:tc>
      </w:tr>
      <w:tr w:rsidR="003472B3" w14:paraId="0E3F6FD2" w14:textId="77777777">
        <w:trPr>
          <w:cantSplit/>
        </w:trPr>
        <w:tc>
          <w:tcPr>
            <w:tcW w:w="371.30pt" w:type="dxa"/>
            <w:tcBorders>
              <w:start w:val="single" w:sz="4" w:space="0" w:color="000000"/>
            </w:tcBorders>
            <w:shd w:val="clear" w:color="auto" w:fill="auto"/>
          </w:tcPr>
          <w:p w14:paraId="5AA71100" w14:textId="77777777" w:rsidR="003472B3" w:rsidRDefault="00000000">
            <w:pPr>
              <w:pStyle w:val="TableContents"/>
            </w:pPr>
            <w:r>
              <w:rPr>
                <w:vertAlign w:val="superscript"/>
              </w:rPr>
              <w:t>4</w:t>
            </w:r>
            <w:r>
              <w:t> Bei der Stimmabgabe darf sich jedoch jeder und jede Stimmberechtigte durch eine in der gleichen Körperschaft stimmberechtigte Person vertreten lassen, wobei niemand mehr als eine Stellvertretung übernehmen darf. Die Vertretung weist sich an der Urne mit dem eigenen Stimmrechtsausweis und jenem des oder der Vertretenen aus.</w:t>
            </w:r>
          </w:p>
        </w:tc>
        <w:tc>
          <w:tcPr>
            <w:tcW w:w="371.40pt" w:type="dxa"/>
            <w:tcBorders>
              <w:start w:val="single" w:sz="4" w:space="0" w:color="000000"/>
              <w:end w:val="single" w:sz="4" w:space="0" w:color="000000"/>
            </w:tcBorders>
            <w:shd w:val="clear" w:color="auto" w:fill="auto"/>
          </w:tcPr>
          <w:p w14:paraId="56441DFE" w14:textId="77777777" w:rsidR="003472B3" w:rsidRDefault="003472B3">
            <w:pPr>
              <w:pStyle w:val="TableContents"/>
            </w:pPr>
          </w:p>
        </w:tc>
      </w:tr>
      <w:tr w:rsidR="003472B3" w14:paraId="5B225A3E" w14:textId="77777777">
        <w:trPr>
          <w:cantSplit/>
        </w:trPr>
        <w:tc>
          <w:tcPr>
            <w:tcW w:w="371.30pt" w:type="dxa"/>
            <w:tcBorders>
              <w:top w:val="single" w:sz="4" w:space="0" w:color="000000"/>
              <w:start w:val="single" w:sz="4" w:space="0" w:color="000000"/>
            </w:tcBorders>
            <w:shd w:val="clear" w:color="auto" w:fill="auto"/>
          </w:tcPr>
          <w:p w14:paraId="32B176E6" w14:textId="77777777" w:rsidR="003472B3" w:rsidRDefault="00000000">
            <w:pPr>
              <w:pStyle w:val="TableContents"/>
            </w:pPr>
            <w:r>
              <w:rPr>
                <w:b/>
                <w:bCs/>
              </w:rPr>
              <w:t>Art.  11</w:t>
            </w:r>
            <w:r>
              <w:br/>
            </w:r>
            <w:r>
              <w:rPr>
                <w:sz w:val="14"/>
              </w:rPr>
              <w:t>Unterstützung</w:t>
            </w:r>
          </w:p>
        </w:tc>
        <w:tc>
          <w:tcPr>
            <w:tcW w:w="371.40pt" w:type="dxa"/>
            <w:tcBorders>
              <w:top w:val="single" w:sz="4" w:space="0" w:color="000000"/>
              <w:start w:val="single" w:sz="4" w:space="0" w:color="000000"/>
              <w:end w:val="single" w:sz="4" w:space="0" w:color="000000"/>
            </w:tcBorders>
            <w:shd w:val="clear" w:color="auto" w:fill="auto"/>
          </w:tcPr>
          <w:p w14:paraId="5D2B2474" w14:textId="77777777" w:rsidR="003472B3" w:rsidRDefault="003472B3">
            <w:pPr>
              <w:pStyle w:val="TableContents"/>
            </w:pPr>
          </w:p>
        </w:tc>
      </w:tr>
      <w:tr w:rsidR="003472B3" w14:paraId="600CCF48" w14:textId="77777777">
        <w:trPr>
          <w:cantSplit/>
        </w:trPr>
        <w:tc>
          <w:tcPr>
            <w:tcW w:w="371.30pt" w:type="dxa"/>
            <w:tcBorders>
              <w:start w:val="single" w:sz="4" w:space="0" w:color="000000"/>
            </w:tcBorders>
            <w:shd w:val="clear" w:color="auto" w:fill="auto"/>
          </w:tcPr>
          <w:p w14:paraId="4FECF023" w14:textId="77777777" w:rsidR="003472B3" w:rsidRDefault="00000000">
            <w:pPr>
              <w:pStyle w:val="TableContents"/>
            </w:pPr>
            <w:r>
              <w:rPr>
                <w:vertAlign w:val="superscript"/>
              </w:rPr>
              <w:t>1</w:t>
            </w:r>
            <w:r>
              <w:t> Stimmberechtigte, die aufgrund eines Gebrechens oder aus anderen Gründen ihr Stimmrecht weder an der Urne noch brieflich ausüben können, dürfen sich durch eine Amtsperson unterstützen lassen, wozu sie sich bis zum drittletzten Tag vor dem Urnengang bei der die Abstimmung durchführenden Körperschaft melden.</w:t>
            </w:r>
          </w:p>
        </w:tc>
        <w:tc>
          <w:tcPr>
            <w:tcW w:w="371.40pt" w:type="dxa"/>
            <w:tcBorders>
              <w:start w:val="single" w:sz="4" w:space="0" w:color="000000"/>
              <w:end w:val="single" w:sz="4" w:space="0" w:color="000000"/>
            </w:tcBorders>
            <w:shd w:val="clear" w:color="auto" w:fill="auto"/>
          </w:tcPr>
          <w:p w14:paraId="4FC552F8" w14:textId="77777777" w:rsidR="003472B3" w:rsidRDefault="00000000">
            <w:pPr>
              <w:pStyle w:val="TableContents"/>
            </w:pPr>
            <w:r>
              <w:rPr>
                <w:vertAlign w:val="superscript"/>
              </w:rPr>
              <w:t>1</w:t>
            </w:r>
            <w:r>
              <w:t> Stimmberechtigte, die aufgrund eines Gebrechens oder aus anderen Gründen ihr Stimmrecht nicht ausüben können, dürfen sich von einer durch die fragliche Körperschaft bestimmte Amtsperson unterstützen lassen, wozu sie sich bis zum drittletzten Tag vor dem Urnengang bei der die Abstimmung durchführenden Körperschaft melden.</w:t>
            </w:r>
          </w:p>
        </w:tc>
      </w:tr>
      <w:tr w:rsidR="003472B3" w14:paraId="62AA9CEB" w14:textId="77777777">
        <w:trPr>
          <w:cantSplit/>
        </w:trPr>
        <w:tc>
          <w:tcPr>
            <w:tcW w:w="371.30pt" w:type="dxa"/>
            <w:tcBorders>
              <w:start w:val="single" w:sz="4" w:space="0" w:color="000000"/>
            </w:tcBorders>
            <w:shd w:val="clear" w:color="auto" w:fill="auto"/>
          </w:tcPr>
          <w:p w14:paraId="6678D92B" w14:textId="77777777" w:rsidR="003472B3" w:rsidRDefault="00000000">
            <w:pPr>
              <w:pStyle w:val="TableContents"/>
            </w:pPr>
            <w:r>
              <w:rPr>
                <w:vertAlign w:val="superscript"/>
              </w:rPr>
              <w:t>2</w:t>
            </w:r>
            <w:r>
              <w:t> Die fragliche Körperschaft bestimmt eine Amtsperson, die bei der Stimmabgabe und nötigenfalls beim Ausfüllen der Stimmzettel behilflich ist.</w:t>
            </w:r>
          </w:p>
        </w:tc>
        <w:tc>
          <w:tcPr>
            <w:tcW w:w="371.40pt" w:type="dxa"/>
            <w:tcBorders>
              <w:start w:val="single" w:sz="4" w:space="0" w:color="000000"/>
              <w:end w:val="single" w:sz="4" w:space="0" w:color="000000"/>
            </w:tcBorders>
            <w:shd w:val="clear" w:color="auto" w:fill="auto"/>
          </w:tcPr>
          <w:p w14:paraId="4530228F" w14:textId="77777777" w:rsidR="003472B3" w:rsidRDefault="00000000">
            <w:pPr>
              <w:pStyle w:val="TableContents"/>
            </w:pPr>
            <w:r>
              <w:rPr>
                <w:vertAlign w:val="superscript"/>
              </w:rPr>
              <w:t>2</w:t>
            </w:r>
            <w:r>
              <w:t> Sind sie verbeiständet, dürfen sie sich auch durch den Beistand oder die Beiständin unterstützen lassen.</w:t>
            </w:r>
          </w:p>
        </w:tc>
      </w:tr>
      <w:tr w:rsidR="003472B3" w14:paraId="0D05D75E" w14:textId="77777777">
        <w:trPr>
          <w:cantSplit/>
        </w:trPr>
        <w:tc>
          <w:tcPr>
            <w:tcW w:w="371.30pt" w:type="dxa"/>
            <w:tcBorders>
              <w:start w:val="single" w:sz="4" w:space="0" w:color="000000"/>
            </w:tcBorders>
            <w:shd w:val="clear" w:color="auto" w:fill="auto"/>
          </w:tcPr>
          <w:p w14:paraId="4652BC76" w14:textId="77777777" w:rsidR="003472B3" w:rsidRDefault="00000000">
            <w:pPr>
              <w:pStyle w:val="TableContents"/>
            </w:pPr>
            <w:r>
              <w:rPr>
                <w:vertAlign w:val="superscript"/>
              </w:rPr>
              <w:lastRenderedPageBreak/>
              <w:t>3</w:t>
            </w:r>
            <w:r>
              <w:t> Schreibunfähige Stimmberechtigte können die Stimmzettel durch eine stimmberechtigte Person ihrer Wahl ausfüllen lassen.</w:t>
            </w:r>
          </w:p>
        </w:tc>
        <w:tc>
          <w:tcPr>
            <w:tcW w:w="371.40pt" w:type="dxa"/>
            <w:tcBorders>
              <w:start w:val="single" w:sz="4" w:space="0" w:color="000000"/>
              <w:end w:val="single" w:sz="4" w:space="0" w:color="000000"/>
            </w:tcBorders>
            <w:shd w:val="clear" w:color="auto" w:fill="auto"/>
          </w:tcPr>
          <w:p w14:paraId="6F14D394" w14:textId="77777777" w:rsidR="003472B3" w:rsidRDefault="003472B3">
            <w:pPr>
              <w:pStyle w:val="TableContents"/>
            </w:pPr>
          </w:p>
        </w:tc>
      </w:tr>
      <w:tr w:rsidR="003472B3" w14:paraId="25E494D3" w14:textId="77777777">
        <w:trPr>
          <w:cantSplit/>
        </w:trPr>
        <w:tc>
          <w:tcPr>
            <w:tcW w:w="371.30pt" w:type="dxa"/>
            <w:tcBorders>
              <w:start w:val="single" w:sz="4" w:space="0" w:color="000000"/>
            </w:tcBorders>
            <w:shd w:val="clear" w:color="auto" w:fill="auto"/>
          </w:tcPr>
          <w:p w14:paraId="3423FBB4" w14:textId="77777777" w:rsidR="003472B3" w:rsidRDefault="00000000">
            <w:pPr>
              <w:pStyle w:val="TableContents"/>
            </w:pPr>
            <w:r>
              <w:rPr>
                <w:vertAlign w:val="superscript"/>
              </w:rPr>
              <w:t>4</w:t>
            </w:r>
            <w:r>
              <w:t xml:space="preserve"> Die Amtsperson oder die zugezogene Person darf die Zettel nur </w:t>
            </w:r>
            <w:proofErr w:type="gramStart"/>
            <w:r>
              <w:t>soweit</w:t>
            </w:r>
            <w:proofErr w:type="gramEnd"/>
            <w:r>
              <w:t xml:space="preserve"> und in der Weise ausfüllen, als sie von der stimmberechtigten Person angewiesen ist, hat sich jeglicher Beeinflussung zu enthalten und ist über gemachte Wahrnehmungen zu Verschwiegenheit verpflichtet.</w:t>
            </w:r>
          </w:p>
        </w:tc>
        <w:tc>
          <w:tcPr>
            <w:tcW w:w="371.40pt" w:type="dxa"/>
            <w:tcBorders>
              <w:start w:val="single" w:sz="4" w:space="0" w:color="000000"/>
              <w:end w:val="single" w:sz="4" w:space="0" w:color="000000"/>
            </w:tcBorders>
            <w:shd w:val="clear" w:color="auto" w:fill="auto"/>
          </w:tcPr>
          <w:p w14:paraId="637BF7F6" w14:textId="77777777" w:rsidR="003472B3" w:rsidRDefault="00000000">
            <w:pPr>
              <w:pStyle w:val="TableContents"/>
            </w:pPr>
            <w:r>
              <w:rPr>
                <w:vertAlign w:val="superscript"/>
              </w:rPr>
              <w:t>4</w:t>
            </w:r>
            <w:r>
              <w:t xml:space="preserve"> Die Amtsperson, der Beistand, die Beiständin oder die zugezogene Person darf die Zettel nur </w:t>
            </w:r>
            <w:proofErr w:type="gramStart"/>
            <w:r>
              <w:t>soweit</w:t>
            </w:r>
            <w:proofErr w:type="gramEnd"/>
            <w:r>
              <w:t xml:space="preserve"> und in der Weise ausfüllen, als sie von der stimmberechtigten Person angewiesen ist, hat sich jeglicher Beeinflussung zu enthalten und ist über gemachte Wahrnehmungen zu Verschwiegenheit verpflichtet.</w:t>
            </w:r>
          </w:p>
        </w:tc>
      </w:tr>
      <w:tr w:rsidR="003472B3" w14:paraId="1E449C51" w14:textId="77777777">
        <w:trPr>
          <w:cantSplit/>
        </w:trPr>
        <w:tc>
          <w:tcPr>
            <w:tcW w:w="371.30pt" w:type="dxa"/>
            <w:tcBorders>
              <w:top w:val="single" w:sz="4" w:space="0" w:color="000000"/>
              <w:start w:val="single" w:sz="4" w:space="0" w:color="000000"/>
            </w:tcBorders>
            <w:shd w:val="clear" w:color="auto" w:fill="auto"/>
          </w:tcPr>
          <w:p w14:paraId="4D2E312D" w14:textId="77777777" w:rsidR="003472B3" w:rsidRDefault="00000000">
            <w:pPr>
              <w:pStyle w:val="TableContents"/>
            </w:pPr>
            <w:r>
              <w:rPr>
                <w:b/>
                <w:bCs/>
              </w:rPr>
              <w:t>Art.  16a</w:t>
            </w:r>
            <w:r>
              <w:br/>
            </w:r>
            <w:r>
              <w:rPr>
                <w:sz w:val="14"/>
              </w:rPr>
              <w:t>Ermittlung der Ergebnisse</w:t>
            </w:r>
          </w:p>
        </w:tc>
        <w:tc>
          <w:tcPr>
            <w:tcW w:w="371.40pt" w:type="dxa"/>
            <w:tcBorders>
              <w:top w:val="single" w:sz="4" w:space="0" w:color="000000"/>
              <w:start w:val="single" w:sz="4" w:space="0" w:color="000000"/>
              <w:end w:val="single" w:sz="4" w:space="0" w:color="000000"/>
            </w:tcBorders>
            <w:shd w:val="clear" w:color="auto" w:fill="auto"/>
          </w:tcPr>
          <w:p w14:paraId="002172FA" w14:textId="77777777" w:rsidR="003472B3" w:rsidRDefault="003472B3">
            <w:pPr>
              <w:pStyle w:val="TableContents"/>
            </w:pPr>
          </w:p>
        </w:tc>
      </w:tr>
      <w:tr w:rsidR="003472B3" w14:paraId="2F10EDF4" w14:textId="77777777">
        <w:trPr>
          <w:cantSplit/>
        </w:trPr>
        <w:tc>
          <w:tcPr>
            <w:tcW w:w="371.30pt" w:type="dxa"/>
            <w:tcBorders>
              <w:start w:val="single" w:sz="4" w:space="0" w:color="000000"/>
            </w:tcBorders>
            <w:shd w:val="clear" w:color="auto" w:fill="auto"/>
          </w:tcPr>
          <w:p w14:paraId="492D8B72" w14:textId="77777777" w:rsidR="003472B3" w:rsidRDefault="00000000">
            <w:pPr>
              <w:pStyle w:val="TableContents"/>
            </w:pPr>
            <w:r>
              <w:rPr>
                <w:vertAlign w:val="superscript"/>
              </w:rPr>
              <w:t>1</w:t>
            </w:r>
            <w:r>
              <w:t> Bei Sachabstimmungen und bei einfachen Wahlen für ein Amt werden Stimmzettel gezählt, bei Mehrfachwahlen auf einem Wahlzettel die Einzelstimmen.</w:t>
            </w:r>
          </w:p>
        </w:tc>
        <w:tc>
          <w:tcPr>
            <w:tcW w:w="371.40pt" w:type="dxa"/>
            <w:tcBorders>
              <w:start w:val="single" w:sz="4" w:space="0" w:color="000000"/>
              <w:end w:val="single" w:sz="4" w:space="0" w:color="000000"/>
            </w:tcBorders>
            <w:shd w:val="clear" w:color="auto" w:fill="auto"/>
          </w:tcPr>
          <w:p w14:paraId="734B693B" w14:textId="77777777" w:rsidR="003472B3" w:rsidRDefault="00000000">
            <w:pPr>
              <w:pStyle w:val="TableContents"/>
            </w:pPr>
            <w:r>
              <w:rPr>
                <w:vertAlign w:val="superscript"/>
              </w:rPr>
              <w:t>1</w:t>
            </w:r>
            <w:r>
              <w:t> Bei Sachabstimmungen und bei einfachen Wahlen für ein Amt werden Stimmzettel gezählt, bei Mehrfachwahlen auf einem Wahlzettel und bei Sachabstimmungen mit Anschlussfragen die Einzelstimmen.</w:t>
            </w:r>
          </w:p>
        </w:tc>
      </w:tr>
      <w:tr w:rsidR="003472B3" w14:paraId="4D1384EF" w14:textId="77777777">
        <w:trPr>
          <w:cantSplit/>
        </w:trPr>
        <w:tc>
          <w:tcPr>
            <w:tcW w:w="371.30pt" w:type="dxa"/>
            <w:tcBorders>
              <w:start w:val="single" w:sz="4" w:space="0" w:color="000000"/>
            </w:tcBorders>
            <w:shd w:val="clear" w:color="auto" w:fill="auto"/>
          </w:tcPr>
          <w:p w14:paraId="3785644F" w14:textId="77777777" w:rsidR="003472B3" w:rsidRDefault="00000000">
            <w:pPr>
              <w:pStyle w:val="TableContents"/>
            </w:pPr>
            <w:r>
              <w:rPr>
                <w:vertAlign w:val="superscript"/>
              </w:rPr>
              <w:t>2</w:t>
            </w:r>
            <w:r>
              <w:t> Für die Ermittlung des Abstimmungsergebnisses fallen die leeren oder ungültigen Stimmzettel ausser Betracht, bei der Auszählung von Einzelstimmen zudem die ungültigen Einzelstimmen.</w:t>
            </w:r>
          </w:p>
        </w:tc>
        <w:tc>
          <w:tcPr>
            <w:tcW w:w="371.40pt" w:type="dxa"/>
            <w:tcBorders>
              <w:start w:val="single" w:sz="4" w:space="0" w:color="000000"/>
              <w:end w:val="single" w:sz="4" w:space="0" w:color="000000"/>
            </w:tcBorders>
            <w:shd w:val="clear" w:color="auto" w:fill="auto"/>
          </w:tcPr>
          <w:p w14:paraId="13660D28" w14:textId="77777777" w:rsidR="003472B3" w:rsidRDefault="00000000">
            <w:pPr>
              <w:pStyle w:val="TableContents"/>
            </w:pPr>
            <w:r>
              <w:rPr>
                <w:vertAlign w:val="superscript"/>
              </w:rPr>
              <w:t>2</w:t>
            </w:r>
            <w:r>
              <w:t> Für die Ermittlung des Abstimmungsergebnisses fallen die leeren oder ungültigen Stimmzettel ausser Betracht, bei der Auszählung von Einzelstimmen zudem die leeren oder ungültigen Einzelstimmen.</w:t>
            </w:r>
          </w:p>
        </w:tc>
      </w:tr>
      <w:tr w:rsidR="003472B3" w14:paraId="42F248CC" w14:textId="77777777">
        <w:trPr>
          <w:cantSplit/>
        </w:trPr>
        <w:tc>
          <w:tcPr>
            <w:tcW w:w="371.30pt" w:type="dxa"/>
            <w:tcBorders>
              <w:top w:val="single" w:sz="4" w:space="0" w:color="000000"/>
              <w:start w:val="single" w:sz="4" w:space="0" w:color="000000"/>
            </w:tcBorders>
            <w:shd w:val="clear" w:color="auto" w:fill="auto"/>
          </w:tcPr>
          <w:p w14:paraId="00DF90A8" w14:textId="77777777" w:rsidR="003472B3" w:rsidRDefault="00000000">
            <w:pPr>
              <w:pStyle w:val="TableContents"/>
            </w:pPr>
            <w:r>
              <w:rPr>
                <w:b/>
                <w:bCs/>
              </w:rPr>
              <w:t>Art.  18</w:t>
            </w:r>
            <w:r>
              <w:br/>
            </w:r>
            <w:r>
              <w:rPr>
                <w:sz w:val="14"/>
              </w:rPr>
              <w:t>Ungültigkeit</w:t>
            </w:r>
          </w:p>
        </w:tc>
        <w:tc>
          <w:tcPr>
            <w:tcW w:w="371.40pt" w:type="dxa"/>
            <w:tcBorders>
              <w:top w:val="single" w:sz="4" w:space="0" w:color="000000"/>
              <w:start w:val="single" w:sz="4" w:space="0" w:color="000000"/>
              <w:end w:val="single" w:sz="4" w:space="0" w:color="000000"/>
            </w:tcBorders>
            <w:shd w:val="clear" w:color="auto" w:fill="auto"/>
          </w:tcPr>
          <w:p w14:paraId="1BBD299E" w14:textId="77777777" w:rsidR="003472B3" w:rsidRDefault="003472B3">
            <w:pPr>
              <w:pStyle w:val="TableContents"/>
            </w:pPr>
          </w:p>
        </w:tc>
      </w:tr>
      <w:tr w:rsidR="003472B3" w14:paraId="22F9BF0A" w14:textId="77777777">
        <w:trPr>
          <w:cantSplit/>
        </w:trPr>
        <w:tc>
          <w:tcPr>
            <w:tcW w:w="371.30pt" w:type="dxa"/>
            <w:tcBorders>
              <w:start w:val="single" w:sz="4" w:space="0" w:color="000000"/>
            </w:tcBorders>
            <w:shd w:val="clear" w:color="auto" w:fill="auto"/>
          </w:tcPr>
          <w:p w14:paraId="63DF9A81" w14:textId="77777777" w:rsidR="003472B3" w:rsidRDefault="00000000">
            <w:pPr>
              <w:pStyle w:val="TableContents"/>
            </w:pPr>
            <w:r>
              <w:rPr>
                <w:vertAlign w:val="superscript"/>
              </w:rPr>
              <w:t>1</w:t>
            </w:r>
            <w:r>
              <w:t> Stimmzettel sind ungültig, wenn sie</w:t>
            </w:r>
          </w:p>
        </w:tc>
        <w:tc>
          <w:tcPr>
            <w:tcW w:w="371.40pt" w:type="dxa"/>
            <w:tcBorders>
              <w:start w:val="single" w:sz="4" w:space="0" w:color="000000"/>
              <w:end w:val="single" w:sz="4" w:space="0" w:color="000000"/>
            </w:tcBorders>
            <w:shd w:val="clear" w:color="auto" w:fill="auto"/>
          </w:tcPr>
          <w:p w14:paraId="143727AC" w14:textId="77777777" w:rsidR="003472B3" w:rsidRDefault="003472B3">
            <w:pPr>
              <w:pStyle w:val="TableContents"/>
            </w:pPr>
          </w:p>
        </w:tc>
      </w:tr>
      <w:tr w:rsidR="003472B3" w14:paraId="086CAAF9" w14:textId="77777777">
        <w:trPr>
          <w:cantSplit/>
        </w:trPr>
        <w:tc>
          <w:tcPr>
            <w:tcW w:w="371.30pt" w:type="dxa"/>
            <w:tcBorders>
              <w:start w:val="single" w:sz="4" w:space="0" w:color="000000"/>
            </w:tcBorders>
            <w:shd w:val="clear" w:color="auto" w:fill="auto"/>
          </w:tcPr>
          <w:p w14:paraId="62229608" w14:textId="77777777" w:rsidR="003472B3" w:rsidRDefault="00000000">
            <w:pPr>
              <w:pStyle w:val="TableContents"/>
              <w:ind w:start="7.45pt" w:end="0.15pt" w:hanging="9.45pt"/>
            </w:pPr>
            <w:r>
              <w:t>a) nicht amtlich sind;</w:t>
            </w:r>
          </w:p>
        </w:tc>
        <w:tc>
          <w:tcPr>
            <w:tcW w:w="371.40pt" w:type="dxa"/>
            <w:tcBorders>
              <w:start w:val="single" w:sz="4" w:space="0" w:color="000000"/>
              <w:end w:val="single" w:sz="4" w:space="0" w:color="000000"/>
            </w:tcBorders>
            <w:shd w:val="clear" w:color="auto" w:fill="auto"/>
          </w:tcPr>
          <w:p w14:paraId="63E2A1F9" w14:textId="77777777" w:rsidR="003472B3" w:rsidRDefault="003472B3">
            <w:pPr>
              <w:pStyle w:val="TableContents"/>
              <w:ind w:start="7.45pt" w:end="0.15pt" w:hanging="9.45pt"/>
            </w:pPr>
          </w:p>
        </w:tc>
      </w:tr>
      <w:tr w:rsidR="003472B3" w14:paraId="783F3A04" w14:textId="77777777">
        <w:trPr>
          <w:cantSplit/>
        </w:trPr>
        <w:tc>
          <w:tcPr>
            <w:tcW w:w="371.30pt" w:type="dxa"/>
            <w:tcBorders>
              <w:start w:val="single" w:sz="4" w:space="0" w:color="000000"/>
            </w:tcBorders>
            <w:shd w:val="clear" w:color="auto" w:fill="auto"/>
          </w:tcPr>
          <w:p w14:paraId="4BE7B9F2" w14:textId="77777777" w:rsidR="003472B3" w:rsidRDefault="00000000">
            <w:pPr>
              <w:pStyle w:val="TableContents"/>
              <w:ind w:start="7.45pt" w:end="0.15pt" w:hanging="9.45pt"/>
            </w:pPr>
            <w:r>
              <w:t>b) anders als handschriftlich ausgefüllt sind;</w:t>
            </w:r>
          </w:p>
        </w:tc>
        <w:tc>
          <w:tcPr>
            <w:tcW w:w="371.40pt" w:type="dxa"/>
            <w:tcBorders>
              <w:start w:val="single" w:sz="4" w:space="0" w:color="000000"/>
              <w:end w:val="single" w:sz="4" w:space="0" w:color="000000"/>
            </w:tcBorders>
            <w:shd w:val="clear" w:color="auto" w:fill="auto"/>
          </w:tcPr>
          <w:p w14:paraId="13D54831" w14:textId="77777777" w:rsidR="003472B3" w:rsidRDefault="003472B3">
            <w:pPr>
              <w:pStyle w:val="TableContents"/>
              <w:ind w:start="7.45pt" w:end="0.15pt" w:hanging="9.45pt"/>
            </w:pPr>
          </w:p>
        </w:tc>
      </w:tr>
      <w:tr w:rsidR="003472B3" w14:paraId="4FD1E63C" w14:textId="77777777">
        <w:trPr>
          <w:cantSplit/>
        </w:trPr>
        <w:tc>
          <w:tcPr>
            <w:tcW w:w="371.30pt" w:type="dxa"/>
            <w:tcBorders>
              <w:start w:val="single" w:sz="4" w:space="0" w:color="000000"/>
            </w:tcBorders>
            <w:shd w:val="clear" w:color="auto" w:fill="auto"/>
          </w:tcPr>
          <w:p w14:paraId="2CA1B0D4" w14:textId="77777777" w:rsidR="003472B3" w:rsidRDefault="00000000">
            <w:pPr>
              <w:pStyle w:val="TableContents"/>
              <w:ind w:start="7.45pt" w:end="0.15pt" w:hanging="9.45pt"/>
            </w:pPr>
            <w:r>
              <w:t>c) den Willen der stimmenden Person nicht eindeutig erkennen lassen;</w:t>
            </w:r>
          </w:p>
        </w:tc>
        <w:tc>
          <w:tcPr>
            <w:tcW w:w="371.40pt" w:type="dxa"/>
            <w:tcBorders>
              <w:start w:val="single" w:sz="4" w:space="0" w:color="000000"/>
              <w:end w:val="single" w:sz="4" w:space="0" w:color="000000"/>
            </w:tcBorders>
            <w:shd w:val="clear" w:color="auto" w:fill="auto"/>
          </w:tcPr>
          <w:p w14:paraId="520974C7" w14:textId="77777777" w:rsidR="003472B3" w:rsidRDefault="003472B3">
            <w:pPr>
              <w:pStyle w:val="TableContents"/>
              <w:ind w:start="7.45pt" w:end="0.15pt" w:hanging="9.45pt"/>
            </w:pPr>
          </w:p>
        </w:tc>
      </w:tr>
      <w:tr w:rsidR="003472B3" w14:paraId="40D74815" w14:textId="77777777">
        <w:trPr>
          <w:cantSplit/>
        </w:trPr>
        <w:tc>
          <w:tcPr>
            <w:tcW w:w="371.30pt" w:type="dxa"/>
            <w:tcBorders>
              <w:start w:val="single" w:sz="4" w:space="0" w:color="000000"/>
            </w:tcBorders>
            <w:shd w:val="clear" w:color="auto" w:fill="auto"/>
          </w:tcPr>
          <w:p w14:paraId="427A73DF" w14:textId="77777777" w:rsidR="003472B3" w:rsidRDefault="00000000">
            <w:pPr>
              <w:pStyle w:val="TableContents"/>
              <w:ind w:start="7.45pt" w:end="0.15pt" w:hanging="9.45pt"/>
            </w:pPr>
            <w:r>
              <w:t>d) zusätzliche Anmerkungen oder Zeichen enthalten;</w:t>
            </w:r>
          </w:p>
        </w:tc>
        <w:tc>
          <w:tcPr>
            <w:tcW w:w="371.40pt" w:type="dxa"/>
            <w:tcBorders>
              <w:start w:val="single" w:sz="4" w:space="0" w:color="000000"/>
              <w:end w:val="single" w:sz="4" w:space="0" w:color="000000"/>
            </w:tcBorders>
            <w:shd w:val="clear" w:color="auto" w:fill="auto"/>
          </w:tcPr>
          <w:p w14:paraId="6EBC1750" w14:textId="77777777" w:rsidR="003472B3" w:rsidRDefault="003472B3">
            <w:pPr>
              <w:pStyle w:val="TableContents"/>
              <w:ind w:start="7.45pt" w:end="0.15pt" w:hanging="9.45pt"/>
            </w:pPr>
          </w:p>
        </w:tc>
      </w:tr>
      <w:tr w:rsidR="003472B3" w14:paraId="6D45D305" w14:textId="77777777">
        <w:trPr>
          <w:cantSplit/>
        </w:trPr>
        <w:tc>
          <w:tcPr>
            <w:tcW w:w="371.30pt" w:type="dxa"/>
            <w:tcBorders>
              <w:start w:val="single" w:sz="4" w:space="0" w:color="000000"/>
            </w:tcBorders>
            <w:shd w:val="clear" w:color="auto" w:fill="auto"/>
          </w:tcPr>
          <w:p w14:paraId="1DF51663" w14:textId="77777777" w:rsidR="003472B3" w:rsidRDefault="00000000">
            <w:pPr>
              <w:pStyle w:val="TableContents"/>
              <w:ind w:start="7.45pt" w:end="0.15pt" w:hanging="9.45pt"/>
            </w:pPr>
            <w:r>
              <w:t>e) bei Wahlen zusammengenommen mehr angekreuzte Kästchen und aufgeschriebene Namen enthalten als Ämter zu besetzen sind;</w:t>
            </w:r>
          </w:p>
        </w:tc>
        <w:tc>
          <w:tcPr>
            <w:tcW w:w="371.40pt" w:type="dxa"/>
            <w:tcBorders>
              <w:start w:val="single" w:sz="4" w:space="0" w:color="000000"/>
              <w:end w:val="single" w:sz="4" w:space="0" w:color="000000"/>
            </w:tcBorders>
            <w:shd w:val="clear" w:color="auto" w:fill="auto"/>
          </w:tcPr>
          <w:p w14:paraId="5E6895C0" w14:textId="77777777" w:rsidR="003472B3" w:rsidRDefault="00000000">
            <w:pPr>
              <w:pStyle w:val="TableContents"/>
              <w:ind w:start="7.45pt" w:end="0.15pt" w:hanging="9.45pt"/>
            </w:pPr>
            <w:r>
              <w:t>e) bei Wahlen zusammengenommen mehr angekreuzte Kästchen und aufgeschriebene Namen enthalten als Ämter zu besetzen sind.</w:t>
            </w:r>
          </w:p>
        </w:tc>
      </w:tr>
      <w:tr w:rsidR="003472B3" w14:paraId="72CA086D" w14:textId="77777777">
        <w:trPr>
          <w:cantSplit/>
        </w:trPr>
        <w:tc>
          <w:tcPr>
            <w:tcW w:w="371.30pt" w:type="dxa"/>
            <w:tcBorders>
              <w:start w:val="single" w:sz="4" w:space="0" w:color="000000"/>
            </w:tcBorders>
            <w:shd w:val="clear" w:color="auto" w:fill="auto"/>
          </w:tcPr>
          <w:p w14:paraId="2ABD52B7" w14:textId="77777777" w:rsidR="003472B3" w:rsidRDefault="00000000">
            <w:pPr>
              <w:pStyle w:val="TableContents"/>
              <w:ind w:start="7.45pt" w:end="0.15pt" w:hanging="9.45pt"/>
            </w:pPr>
            <w:r>
              <w:t>f) bei Sachabstimmungen mit einer Anschlussfrage keine Antwort auf die Haupt- oder die Anschlussfrage enthalten.</w:t>
            </w:r>
          </w:p>
        </w:tc>
        <w:tc>
          <w:tcPr>
            <w:tcW w:w="371.40pt" w:type="dxa"/>
            <w:tcBorders>
              <w:start w:val="single" w:sz="4" w:space="0" w:color="000000"/>
              <w:end w:val="single" w:sz="4" w:space="0" w:color="000000"/>
            </w:tcBorders>
            <w:shd w:val="clear" w:color="auto" w:fill="auto"/>
          </w:tcPr>
          <w:p w14:paraId="3C1AFF89" w14:textId="77777777" w:rsidR="003472B3" w:rsidRDefault="00000000">
            <w:pPr>
              <w:pStyle w:val="TableContents"/>
              <w:ind w:start="7.45pt" w:end="0.15pt" w:hanging="9.45pt"/>
            </w:pPr>
            <w:r>
              <w:t>f) </w:t>
            </w:r>
            <w:r>
              <w:rPr>
                <w:i/>
                <w:iCs/>
              </w:rPr>
              <w:t>Aufgehoben.</w:t>
            </w:r>
          </w:p>
        </w:tc>
      </w:tr>
      <w:tr w:rsidR="003472B3" w14:paraId="2C840CDC" w14:textId="77777777">
        <w:trPr>
          <w:cantSplit/>
        </w:trPr>
        <w:tc>
          <w:tcPr>
            <w:tcW w:w="371.30pt" w:type="dxa"/>
            <w:tcBorders>
              <w:start w:val="single" w:sz="4" w:space="0" w:color="000000"/>
            </w:tcBorders>
            <w:shd w:val="clear" w:color="auto" w:fill="auto"/>
          </w:tcPr>
          <w:p w14:paraId="4BB23FBF" w14:textId="77777777" w:rsidR="003472B3" w:rsidRDefault="00000000">
            <w:pPr>
              <w:pStyle w:val="TableContents"/>
            </w:pPr>
            <w:r>
              <w:rPr>
                <w:vertAlign w:val="superscript"/>
              </w:rPr>
              <w:t>2</w:t>
            </w:r>
            <w:r>
              <w:t> </w:t>
            </w:r>
            <w:proofErr w:type="gramStart"/>
            <w:r>
              <w:t>Brieflich</w:t>
            </w:r>
            <w:proofErr w:type="gramEnd"/>
            <w:r>
              <w:t xml:space="preserve"> abgegebene Stimmzettel sind zusätzlich ungültig, wenn</w:t>
            </w:r>
          </w:p>
        </w:tc>
        <w:tc>
          <w:tcPr>
            <w:tcW w:w="371.40pt" w:type="dxa"/>
            <w:tcBorders>
              <w:start w:val="single" w:sz="4" w:space="0" w:color="000000"/>
              <w:end w:val="single" w:sz="4" w:space="0" w:color="000000"/>
            </w:tcBorders>
            <w:shd w:val="clear" w:color="auto" w:fill="auto"/>
          </w:tcPr>
          <w:p w14:paraId="10446FDC" w14:textId="77777777" w:rsidR="003472B3" w:rsidRDefault="003472B3">
            <w:pPr>
              <w:pStyle w:val="TableContents"/>
            </w:pPr>
          </w:p>
        </w:tc>
      </w:tr>
      <w:tr w:rsidR="003472B3" w14:paraId="461B5ABA" w14:textId="77777777">
        <w:trPr>
          <w:cantSplit/>
        </w:trPr>
        <w:tc>
          <w:tcPr>
            <w:tcW w:w="371.30pt" w:type="dxa"/>
            <w:tcBorders>
              <w:start w:val="single" w:sz="4" w:space="0" w:color="000000"/>
            </w:tcBorders>
            <w:shd w:val="clear" w:color="auto" w:fill="auto"/>
          </w:tcPr>
          <w:p w14:paraId="60EE27C4" w14:textId="77777777" w:rsidR="003472B3" w:rsidRDefault="00000000">
            <w:pPr>
              <w:pStyle w:val="TableContents"/>
              <w:ind w:start="7.45pt" w:end="0.15pt" w:hanging="9.45pt"/>
            </w:pPr>
            <w:r>
              <w:lastRenderedPageBreak/>
              <w:t>a) sie nach Urnenschluss beim Stimmbüro eingetroffen sind;</w:t>
            </w:r>
          </w:p>
        </w:tc>
        <w:tc>
          <w:tcPr>
            <w:tcW w:w="371.40pt" w:type="dxa"/>
            <w:tcBorders>
              <w:start w:val="single" w:sz="4" w:space="0" w:color="000000"/>
              <w:end w:val="single" w:sz="4" w:space="0" w:color="000000"/>
            </w:tcBorders>
            <w:shd w:val="clear" w:color="auto" w:fill="auto"/>
          </w:tcPr>
          <w:p w14:paraId="2B786DDC" w14:textId="77777777" w:rsidR="003472B3" w:rsidRDefault="003472B3">
            <w:pPr>
              <w:pStyle w:val="TableContents"/>
              <w:ind w:start="7.45pt" w:end="0.15pt" w:hanging="9.45pt"/>
            </w:pPr>
          </w:p>
        </w:tc>
      </w:tr>
      <w:tr w:rsidR="003472B3" w14:paraId="010C9E05" w14:textId="77777777">
        <w:trPr>
          <w:cantSplit/>
        </w:trPr>
        <w:tc>
          <w:tcPr>
            <w:tcW w:w="371.30pt" w:type="dxa"/>
            <w:tcBorders>
              <w:start w:val="single" w:sz="4" w:space="0" w:color="000000"/>
            </w:tcBorders>
            <w:shd w:val="clear" w:color="auto" w:fill="auto"/>
          </w:tcPr>
          <w:p w14:paraId="22746831" w14:textId="77777777" w:rsidR="003472B3" w:rsidRDefault="00000000">
            <w:pPr>
              <w:pStyle w:val="TableContents"/>
              <w:ind w:start="7.45pt" w:end="0.15pt" w:hanging="9.45pt"/>
            </w:pPr>
            <w:r>
              <w:t>b) sich Stimmzettel mit anderen, nicht gleichlautenden Stimmzetteln zum gleichen Abstimmungsgegenstand im gleichen Couvert befinden;</w:t>
            </w:r>
          </w:p>
        </w:tc>
        <w:tc>
          <w:tcPr>
            <w:tcW w:w="371.40pt" w:type="dxa"/>
            <w:tcBorders>
              <w:start w:val="single" w:sz="4" w:space="0" w:color="000000"/>
              <w:end w:val="single" w:sz="4" w:space="0" w:color="000000"/>
            </w:tcBorders>
            <w:shd w:val="clear" w:color="auto" w:fill="auto"/>
          </w:tcPr>
          <w:p w14:paraId="66CDD260" w14:textId="77777777" w:rsidR="003472B3" w:rsidRDefault="003472B3">
            <w:pPr>
              <w:pStyle w:val="TableContents"/>
              <w:ind w:start="7.45pt" w:end="0.15pt" w:hanging="9.45pt"/>
            </w:pPr>
          </w:p>
        </w:tc>
      </w:tr>
      <w:tr w:rsidR="003472B3" w14:paraId="43354FB3" w14:textId="77777777">
        <w:trPr>
          <w:cantSplit/>
        </w:trPr>
        <w:tc>
          <w:tcPr>
            <w:tcW w:w="371.30pt" w:type="dxa"/>
            <w:tcBorders>
              <w:start w:val="single" w:sz="4" w:space="0" w:color="000000"/>
            </w:tcBorders>
            <w:shd w:val="clear" w:color="auto" w:fill="auto"/>
          </w:tcPr>
          <w:p w14:paraId="5C16E3EE" w14:textId="77777777" w:rsidR="003472B3" w:rsidRDefault="00000000">
            <w:pPr>
              <w:pStyle w:val="TableContents"/>
              <w:ind w:start="7.45pt" w:end="0.15pt" w:hanging="9.45pt"/>
            </w:pPr>
            <w:r>
              <w:t>c) die Erklärung, dass die Stimmabgabe dem Willen der stimmenden Person entspricht, nicht unterzeichnet ist.</w:t>
            </w:r>
          </w:p>
        </w:tc>
        <w:tc>
          <w:tcPr>
            <w:tcW w:w="371.40pt" w:type="dxa"/>
            <w:tcBorders>
              <w:start w:val="single" w:sz="4" w:space="0" w:color="000000"/>
              <w:end w:val="single" w:sz="4" w:space="0" w:color="000000"/>
            </w:tcBorders>
            <w:shd w:val="clear" w:color="auto" w:fill="auto"/>
          </w:tcPr>
          <w:p w14:paraId="7533118D" w14:textId="77777777" w:rsidR="003472B3" w:rsidRDefault="003472B3">
            <w:pPr>
              <w:pStyle w:val="TableContents"/>
              <w:ind w:start="7.45pt" w:end="0.15pt" w:hanging="9.45pt"/>
            </w:pPr>
          </w:p>
        </w:tc>
      </w:tr>
      <w:tr w:rsidR="003472B3" w14:paraId="43653F53" w14:textId="77777777">
        <w:trPr>
          <w:cantSplit/>
        </w:trPr>
        <w:tc>
          <w:tcPr>
            <w:tcW w:w="371.30pt" w:type="dxa"/>
            <w:tcBorders>
              <w:start w:val="single" w:sz="4" w:space="0" w:color="000000"/>
            </w:tcBorders>
            <w:shd w:val="clear" w:color="auto" w:fill="auto"/>
          </w:tcPr>
          <w:p w14:paraId="6F3F5B12" w14:textId="77777777" w:rsidR="003472B3" w:rsidRDefault="00000000">
            <w:pPr>
              <w:pStyle w:val="TableContents"/>
            </w:pPr>
            <w:r>
              <w:rPr>
                <w:vertAlign w:val="superscript"/>
              </w:rPr>
              <w:t>3</w:t>
            </w:r>
            <w:r>
              <w:t> Wahlzettel oder Einzelstimmen sind zudem ungültig, wenn</w:t>
            </w:r>
          </w:p>
        </w:tc>
        <w:tc>
          <w:tcPr>
            <w:tcW w:w="371.40pt" w:type="dxa"/>
            <w:tcBorders>
              <w:start w:val="single" w:sz="4" w:space="0" w:color="000000"/>
              <w:end w:val="single" w:sz="4" w:space="0" w:color="000000"/>
            </w:tcBorders>
            <w:shd w:val="clear" w:color="auto" w:fill="auto"/>
          </w:tcPr>
          <w:p w14:paraId="6C95A198" w14:textId="77777777" w:rsidR="003472B3" w:rsidRDefault="003472B3">
            <w:pPr>
              <w:pStyle w:val="TableContents"/>
            </w:pPr>
          </w:p>
        </w:tc>
      </w:tr>
      <w:tr w:rsidR="003472B3" w14:paraId="47A10DD0" w14:textId="77777777">
        <w:trPr>
          <w:cantSplit/>
        </w:trPr>
        <w:tc>
          <w:tcPr>
            <w:tcW w:w="371.30pt" w:type="dxa"/>
            <w:tcBorders>
              <w:start w:val="single" w:sz="4" w:space="0" w:color="000000"/>
            </w:tcBorders>
            <w:shd w:val="clear" w:color="auto" w:fill="auto"/>
          </w:tcPr>
          <w:p w14:paraId="1E3B3DC7" w14:textId="77777777" w:rsidR="003472B3" w:rsidRDefault="00000000">
            <w:pPr>
              <w:pStyle w:val="TableContents"/>
              <w:ind w:start="7.45pt" w:end="0.15pt" w:hanging="9.45pt"/>
            </w:pPr>
            <w:r>
              <w:t>a) der Name einer Person aufgeführt ist, die im betreffenden Wahlkreis nicht gewählt werden kann; oder</w:t>
            </w:r>
          </w:p>
        </w:tc>
        <w:tc>
          <w:tcPr>
            <w:tcW w:w="371.40pt" w:type="dxa"/>
            <w:tcBorders>
              <w:start w:val="single" w:sz="4" w:space="0" w:color="000000"/>
              <w:end w:val="single" w:sz="4" w:space="0" w:color="000000"/>
            </w:tcBorders>
            <w:shd w:val="clear" w:color="auto" w:fill="auto"/>
          </w:tcPr>
          <w:p w14:paraId="61BDC0F9" w14:textId="77777777" w:rsidR="003472B3" w:rsidRDefault="003472B3">
            <w:pPr>
              <w:pStyle w:val="TableContents"/>
              <w:ind w:start="7.45pt" w:end="0.15pt" w:hanging="9.45pt"/>
            </w:pPr>
          </w:p>
        </w:tc>
      </w:tr>
      <w:tr w:rsidR="003472B3" w14:paraId="3B4DAF32" w14:textId="77777777">
        <w:trPr>
          <w:cantSplit/>
        </w:trPr>
        <w:tc>
          <w:tcPr>
            <w:tcW w:w="371.30pt" w:type="dxa"/>
            <w:tcBorders>
              <w:start w:val="single" w:sz="4" w:space="0" w:color="000000"/>
            </w:tcBorders>
            <w:shd w:val="clear" w:color="auto" w:fill="auto"/>
          </w:tcPr>
          <w:p w14:paraId="089BB9FC" w14:textId="77777777" w:rsidR="003472B3" w:rsidRDefault="00000000">
            <w:pPr>
              <w:pStyle w:val="TableContents"/>
              <w:ind w:start="7.45pt" w:end="0.15pt" w:hanging="9.45pt"/>
            </w:pPr>
            <w:r>
              <w:t>b) sich der aufgeführte Name nicht eindeutig einer wählbaren Person zuordnen lässt.</w:t>
            </w:r>
          </w:p>
        </w:tc>
        <w:tc>
          <w:tcPr>
            <w:tcW w:w="371.40pt" w:type="dxa"/>
            <w:tcBorders>
              <w:start w:val="single" w:sz="4" w:space="0" w:color="000000"/>
              <w:end w:val="single" w:sz="4" w:space="0" w:color="000000"/>
            </w:tcBorders>
            <w:shd w:val="clear" w:color="auto" w:fill="auto"/>
          </w:tcPr>
          <w:p w14:paraId="593AAEB8" w14:textId="77777777" w:rsidR="003472B3" w:rsidRDefault="003472B3">
            <w:pPr>
              <w:pStyle w:val="TableContents"/>
              <w:ind w:start="7.45pt" w:end="0.15pt" w:hanging="9.45pt"/>
            </w:pPr>
          </w:p>
        </w:tc>
      </w:tr>
      <w:tr w:rsidR="003472B3" w14:paraId="16CF72E2" w14:textId="77777777">
        <w:tc>
          <w:tcPr>
            <w:tcW w:w="371.30pt" w:type="dxa"/>
            <w:tcBorders>
              <w:top w:val="single" w:sz="4" w:space="0" w:color="000000"/>
              <w:start w:val="single" w:sz="4" w:space="0" w:color="000000"/>
            </w:tcBorders>
            <w:shd w:val="clear" w:color="auto" w:fill="auto"/>
          </w:tcPr>
          <w:p w14:paraId="2E46EFA6" w14:textId="77777777" w:rsidR="003472B3" w:rsidRDefault="00000000">
            <w:pPr>
              <w:pStyle w:val="TableContents"/>
            </w:pPr>
            <w:r>
              <w:rPr>
                <w:b/>
                <w:bCs/>
                <w:sz w:val="22"/>
              </w:rPr>
              <w:t>III. Abstimmungen in den Bezirken und Gemeinden</w:t>
            </w:r>
          </w:p>
        </w:tc>
        <w:tc>
          <w:tcPr>
            <w:tcW w:w="371.40pt" w:type="dxa"/>
            <w:tcBorders>
              <w:top w:val="single" w:sz="4" w:space="0" w:color="000000"/>
              <w:start w:val="single" w:sz="4" w:space="0" w:color="000000"/>
              <w:end w:val="single" w:sz="4" w:space="0" w:color="000000"/>
            </w:tcBorders>
            <w:shd w:val="clear" w:color="auto" w:fill="auto"/>
          </w:tcPr>
          <w:p w14:paraId="72648F04" w14:textId="77777777" w:rsidR="003472B3" w:rsidRDefault="00000000">
            <w:pPr>
              <w:pStyle w:val="TableContents"/>
            </w:pPr>
            <w:r>
              <w:rPr>
                <w:b/>
                <w:bCs/>
                <w:sz w:val="22"/>
              </w:rPr>
              <w:t>III. Abstimmungen und Wahlen in den Bezirken und Gemeinden</w:t>
            </w:r>
          </w:p>
        </w:tc>
      </w:tr>
      <w:tr w:rsidR="003472B3" w14:paraId="3C50DF05" w14:textId="77777777">
        <w:trPr>
          <w:cantSplit/>
        </w:trPr>
        <w:tc>
          <w:tcPr>
            <w:tcW w:w="371.30pt" w:type="dxa"/>
            <w:tcBorders>
              <w:top w:val="single" w:sz="4" w:space="0" w:color="000000"/>
              <w:start w:val="single" w:sz="4" w:space="0" w:color="000000"/>
            </w:tcBorders>
            <w:shd w:val="clear" w:color="auto" w:fill="auto"/>
          </w:tcPr>
          <w:p w14:paraId="2F770744" w14:textId="77777777" w:rsidR="003472B3" w:rsidRDefault="00000000">
            <w:pPr>
              <w:pStyle w:val="TableContents"/>
            </w:pPr>
            <w:r>
              <w:rPr>
                <w:b/>
                <w:bCs/>
              </w:rPr>
              <w:t>Art.  22</w:t>
            </w:r>
            <w:r>
              <w:br/>
            </w:r>
            <w:r>
              <w:rPr>
                <w:sz w:val="14"/>
              </w:rPr>
              <w:t>Verfahren</w:t>
            </w:r>
          </w:p>
        </w:tc>
        <w:tc>
          <w:tcPr>
            <w:tcW w:w="371.40pt" w:type="dxa"/>
            <w:tcBorders>
              <w:top w:val="single" w:sz="4" w:space="0" w:color="000000"/>
              <w:start w:val="single" w:sz="4" w:space="0" w:color="000000"/>
              <w:end w:val="single" w:sz="4" w:space="0" w:color="000000"/>
            </w:tcBorders>
            <w:shd w:val="clear" w:color="auto" w:fill="auto"/>
          </w:tcPr>
          <w:p w14:paraId="045E9A44" w14:textId="77777777" w:rsidR="003472B3" w:rsidRDefault="003472B3">
            <w:pPr>
              <w:pStyle w:val="TableContents"/>
            </w:pPr>
          </w:p>
        </w:tc>
      </w:tr>
      <w:tr w:rsidR="003472B3" w14:paraId="602C526C" w14:textId="77777777">
        <w:trPr>
          <w:cantSplit/>
        </w:trPr>
        <w:tc>
          <w:tcPr>
            <w:tcW w:w="371.30pt" w:type="dxa"/>
            <w:tcBorders>
              <w:start w:val="single" w:sz="4" w:space="0" w:color="000000"/>
            </w:tcBorders>
            <w:shd w:val="clear" w:color="auto" w:fill="auto"/>
          </w:tcPr>
          <w:p w14:paraId="0588A520" w14:textId="77777777" w:rsidR="003472B3" w:rsidRDefault="00000000">
            <w:pPr>
              <w:pStyle w:val="TableContents"/>
            </w:pPr>
            <w:r>
              <w:rPr>
                <w:vertAlign w:val="superscript"/>
              </w:rPr>
              <w:t>1</w:t>
            </w:r>
            <w:r>
              <w:t> Den Bezirken und Gemeinden steht es frei, die Urnenabstimmung für Sachfragen und Wahlen einzuführen. Die Einführung der Urnenabstimmung ist an der Urne vorzunehmen.</w:t>
            </w:r>
          </w:p>
        </w:tc>
        <w:tc>
          <w:tcPr>
            <w:tcW w:w="371.40pt" w:type="dxa"/>
            <w:tcBorders>
              <w:start w:val="single" w:sz="4" w:space="0" w:color="000000"/>
              <w:end w:val="single" w:sz="4" w:space="0" w:color="000000"/>
            </w:tcBorders>
            <w:shd w:val="clear" w:color="auto" w:fill="auto"/>
          </w:tcPr>
          <w:p w14:paraId="66337C16" w14:textId="77777777" w:rsidR="003472B3" w:rsidRDefault="00000000">
            <w:pPr>
              <w:pStyle w:val="TableContents"/>
            </w:pPr>
            <w:r>
              <w:rPr>
                <w:vertAlign w:val="superscript"/>
              </w:rPr>
              <w:t>1</w:t>
            </w:r>
            <w:r>
              <w:t> Den Bezirken und Gemeinden steht es frei, die Urnenabstimmung für Sachfragen und Wahlen einzuführen.</w:t>
            </w:r>
          </w:p>
        </w:tc>
      </w:tr>
      <w:tr w:rsidR="003472B3" w14:paraId="6733E4F6" w14:textId="77777777">
        <w:trPr>
          <w:cantSplit/>
        </w:trPr>
        <w:tc>
          <w:tcPr>
            <w:tcW w:w="371.30pt" w:type="dxa"/>
            <w:tcBorders>
              <w:start w:val="single" w:sz="4" w:space="0" w:color="000000"/>
            </w:tcBorders>
            <w:shd w:val="clear" w:color="auto" w:fill="auto"/>
          </w:tcPr>
          <w:p w14:paraId="1F62F1CC" w14:textId="77777777" w:rsidR="003472B3" w:rsidRDefault="00000000">
            <w:pPr>
              <w:pStyle w:val="TableContents"/>
            </w:pPr>
            <w:r>
              <w:rPr>
                <w:vertAlign w:val="superscript"/>
              </w:rPr>
              <w:t>2</w:t>
            </w:r>
            <w:r>
              <w:t> Das Gemeindereglement kann vorsehen, dass eine einzelne Sachfrage oder Wahl durch einen geheimen Gemeindeversammlungsbeschluss der Urnenabstimmung unterstellt werden kann.</w:t>
            </w:r>
          </w:p>
        </w:tc>
        <w:tc>
          <w:tcPr>
            <w:tcW w:w="371.40pt" w:type="dxa"/>
            <w:tcBorders>
              <w:start w:val="single" w:sz="4" w:space="0" w:color="000000"/>
              <w:end w:val="single" w:sz="4" w:space="0" w:color="000000"/>
            </w:tcBorders>
            <w:shd w:val="clear" w:color="auto" w:fill="auto"/>
          </w:tcPr>
          <w:p w14:paraId="31E2DC8D" w14:textId="77777777" w:rsidR="003472B3" w:rsidRDefault="00000000">
            <w:pPr>
              <w:pStyle w:val="TableContents"/>
            </w:pPr>
            <w:r>
              <w:rPr>
                <w:vertAlign w:val="superscript"/>
              </w:rPr>
              <w:t>2</w:t>
            </w:r>
            <w:r>
              <w:t> </w:t>
            </w:r>
            <w:r>
              <w:rPr>
                <w:i/>
                <w:iCs/>
              </w:rPr>
              <w:t>Aufgehoben.</w:t>
            </w:r>
          </w:p>
        </w:tc>
      </w:tr>
      <w:tr w:rsidR="003472B3" w14:paraId="3C8C793C" w14:textId="77777777">
        <w:trPr>
          <w:cantSplit/>
        </w:trPr>
        <w:tc>
          <w:tcPr>
            <w:tcW w:w="371.30pt" w:type="dxa"/>
            <w:tcBorders>
              <w:start w:val="single" w:sz="4" w:space="0" w:color="000000"/>
            </w:tcBorders>
            <w:shd w:val="clear" w:color="auto" w:fill="auto"/>
          </w:tcPr>
          <w:p w14:paraId="4CE3A61B" w14:textId="77777777" w:rsidR="003472B3" w:rsidRDefault="00000000">
            <w:pPr>
              <w:pStyle w:val="TableContents"/>
            </w:pPr>
            <w:r>
              <w:rPr>
                <w:vertAlign w:val="superscript"/>
              </w:rPr>
              <w:t>3</w:t>
            </w:r>
            <w:r>
              <w:t> Die Kirch- oder Schulgemeindebehörde kann die Durchführung von Urnengängen im Rahmen einer hierfür abzuschliessenden Vereinbarung einem Bezirk übertragen.</w:t>
            </w:r>
          </w:p>
        </w:tc>
        <w:tc>
          <w:tcPr>
            <w:tcW w:w="371.40pt" w:type="dxa"/>
            <w:tcBorders>
              <w:start w:val="single" w:sz="4" w:space="0" w:color="000000"/>
              <w:end w:val="single" w:sz="4" w:space="0" w:color="000000"/>
            </w:tcBorders>
            <w:shd w:val="clear" w:color="auto" w:fill="auto"/>
          </w:tcPr>
          <w:p w14:paraId="5468337F" w14:textId="77777777" w:rsidR="003472B3" w:rsidRDefault="00000000">
            <w:pPr>
              <w:pStyle w:val="TableContents"/>
            </w:pPr>
            <w:r>
              <w:rPr>
                <w:vertAlign w:val="superscript"/>
              </w:rPr>
              <w:t>3</w:t>
            </w:r>
            <w:r>
              <w:t> Die Gemeindebehörde kann die Durchführung von Urnengängen im Rahmen einer hierfür abzuschliessenden Vereinbarung einem Bezirk übertragen.</w:t>
            </w:r>
          </w:p>
        </w:tc>
      </w:tr>
      <w:tr w:rsidR="003472B3" w14:paraId="40AC94A2" w14:textId="77777777">
        <w:trPr>
          <w:cantSplit/>
        </w:trPr>
        <w:tc>
          <w:tcPr>
            <w:tcW w:w="371.30pt" w:type="dxa"/>
            <w:tcBorders>
              <w:top w:val="single" w:sz="4" w:space="0" w:color="000000"/>
              <w:start w:val="single" w:sz="4" w:space="0" w:color="000000"/>
            </w:tcBorders>
            <w:shd w:val="clear" w:color="auto" w:fill="auto"/>
          </w:tcPr>
          <w:p w14:paraId="7413D46D" w14:textId="77777777" w:rsidR="003472B3" w:rsidRDefault="00000000">
            <w:pPr>
              <w:pStyle w:val="TableContents"/>
            </w:pPr>
            <w:r>
              <w:rPr>
                <w:b/>
                <w:bCs/>
              </w:rPr>
              <w:t>Art.  22a</w:t>
            </w:r>
            <w:r>
              <w:br/>
            </w:r>
            <w:r>
              <w:rPr>
                <w:sz w:val="14"/>
              </w:rPr>
              <w:t>Rücktritte</w:t>
            </w:r>
          </w:p>
        </w:tc>
        <w:tc>
          <w:tcPr>
            <w:tcW w:w="371.40pt" w:type="dxa"/>
            <w:tcBorders>
              <w:top w:val="single" w:sz="4" w:space="0" w:color="000000"/>
              <w:start w:val="single" w:sz="4" w:space="0" w:color="000000"/>
              <w:end w:val="single" w:sz="4" w:space="0" w:color="000000"/>
            </w:tcBorders>
            <w:shd w:val="clear" w:color="auto" w:fill="auto"/>
          </w:tcPr>
          <w:p w14:paraId="37C94D70" w14:textId="77777777" w:rsidR="003472B3" w:rsidRDefault="00000000">
            <w:pPr>
              <w:pStyle w:val="TableContents"/>
            </w:pPr>
            <w:r>
              <w:rPr>
                <w:b/>
                <w:bCs/>
              </w:rPr>
              <w:t>Art.  22a</w:t>
            </w:r>
            <w:r>
              <w:br/>
            </w:r>
            <w:r>
              <w:rPr>
                <w:sz w:val="14"/>
              </w:rPr>
              <w:t>Rücktrittsfristen</w:t>
            </w:r>
          </w:p>
        </w:tc>
      </w:tr>
      <w:tr w:rsidR="003472B3" w14:paraId="47E5EA95" w14:textId="77777777">
        <w:trPr>
          <w:cantSplit/>
        </w:trPr>
        <w:tc>
          <w:tcPr>
            <w:tcW w:w="371.30pt" w:type="dxa"/>
            <w:tcBorders>
              <w:start w:val="single" w:sz="4" w:space="0" w:color="000000"/>
            </w:tcBorders>
            <w:shd w:val="clear" w:color="auto" w:fill="auto"/>
          </w:tcPr>
          <w:p w14:paraId="37CEE79D" w14:textId="77777777" w:rsidR="003472B3" w:rsidRDefault="00000000">
            <w:pPr>
              <w:pStyle w:val="TableContents"/>
            </w:pPr>
            <w:r>
              <w:rPr>
                <w:vertAlign w:val="superscript"/>
              </w:rPr>
              <w:t>1</w:t>
            </w:r>
            <w:r>
              <w:t> Für Ämter, die an der Urne besetzt werden, legt die Bezirks- oder Gemeindebehörde die Rücktrittsfristen fest.</w:t>
            </w:r>
          </w:p>
        </w:tc>
        <w:tc>
          <w:tcPr>
            <w:tcW w:w="371.40pt" w:type="dxa"/>
            <w:tcBorders>
              <w:start w:val="single" w:sz="4" w:space="0" w:color="000000"/>
              <w:end w:val="single" w:sz="4" w:space="0" w:color="000000"/>
            </w:tcBorders>
            <w:shd w:val="clear" w:color="auto" w:fill="auto"/>
          </w:tcPr>
          <w:p w14:paraId="179846EF" w14:textId="77777777" w:rsidR="003472B3" w:rsidRDefault="003472B3">
            <w:pPr>
              <w:pStyle w:val="TableContents"/>
            </w:pPr>
          </w:p>
        </w:tc>
      </w:tr>
      <w:tr w:rsidR="003472B3" w14:paraId="60B9DA38" w14:textId="77777777">
        <w:trPr>
          <w:cantSplit/>
        </w:trPr>
        <w:tc>
          <w:tcPr>
            <w:tcW w:w="371.30pt" w:type="dxa"/>
            <w:tcBorders>
              <w:start w:val="single" w:sz="4" w:space="0" w:color="000000"/>
            </w:tcBorders>
            <w:shd w:val="clear" w:color="auto" w:fill="auto"/>
          </w:tcPr>
          <w:p w14:paraId="5A6532F7" w14:textId="77777777" w:rsidR="003472B3" w:rsidRDefault="00000000">
            <w:pPr>
              <w:pStyle w:val="TableContents"/>
            </w:pPr>
            <w:r>
              <w:rPr>
                <w:vertAlign w:val="superscript"/>
              </w:rPr>
              <w:lastRenderedPageBreak/>
              <w:t>2</w:t>
            </w:r>
            <w:r>
              <w:t> Bei Rücktritten von Personen, welche dem Amtszwang unterstehen, wird ohne förmliche Amtsentlassung eine Ersatzwahl durchgeführt. Die Stimmabgabe an eine andere Person wird als Zustimmung zur Amtsentlassung gewertet. Der Wahlzettel wird in diesen Fällen mit einem entsprechenden Hinweis versehen.</w:t>
            </w:r>
          </w:p>
        </w:tc>
        <w:tc>
          <w:tcPr>
            <w:tcW w:w="371.40pt" w:type="dxa"/>
            <w:tcBorders>
              <w:start w:val="single" w:sz="4" w:space="0" w:color="000000"/>
              <w:end w:val="single" w:sz="4" w:space="0" w:color="000000"/>
            </w:tcBorders>
            <w:shd w:val="clear" w:color="auto" w:fill="auto"/>
          </w:tcPr>
          <w:p w14:paraId="77610997" w14:textId="77777777" w:rsidR="003472B3" w:rsidRDefault="00000000">
            <w:pPr>
              <w:pStyle w:val="TableContents"/>
            </w:pPr>
            <w:r>
              <w:rPr>
                <w:vertAlign w:val="superscript"/>
              </w:rPr>
              <w:t>2</w:t>
            </w:r>
            <w:r>
              <w:t> </w:t>
            </w:r>
            <w:r>
              <w:rPr>
                <w:i/>
                <w:iCs/>
              </w:rPr>
              <w:t>Aufgehoben.</w:t>
            </w:r>
          </w:p>
        </w:tc>
      </w:tr>
      <w:tr w:rsidR="003472B3" w14:paraId="2D145BC0" w14:textId="77777777">
        <w:trPr>
          <w:cantSplit/>
        </w:trPr>
        <w:tc>
          <w:tcPr>
            <w:tcW w:w="371.30pt" w:type="dxa"/>
            <w:tcBorders>
              <w:top w:val="single" w:sz="4" w:space="0" w:color="000000"/>
              <w:start w:val="single" w:sz="4" w:space="0" w:color="000000"/>
            </w:tcBorders>
            <w:shd w:val="clear" w:color="auto" w:fill="auto"/>
          </w:tcPr>
          <w:p w14:paraId="54F573A1" w14:textId="77777777" w:rsidR="003472B3" w:rsidRDefault="00000000">
            <w:pPr>
              <w:pStyle w:val="TableContents"/>
            </w:pPr>
            <w:r>
              <w:rPr>
                <w:b/>
                <w:bCs/>
              </w:rPr>
              <w:t>Art.  22b</w:t>
            </w:r>
            <w:r>
              <w:br/>
            </w:r>
            <w:r>
              <w:rPr>
                <w:sz w:val="14"/>
              </w:rPr>
              <w:t>Anmeldeverfahren</w:t>
            </w:r>
          </w:p>
        </w:tc>
        <w:tc>
          <w:tcPr>
            <w:tcW w:w="371.40pt" w:type="dxa"/>
            <w:tcBorders>
              <w:top w:val="single" w:sz="4" w:space="0" w:color="000000"/>
              <w:start w:val="single" w:sz="4" w:space="0" w:color="000000"/>
              <w:end w:val="single" w:sz="4" w:space="0" w:color="000000"/>
            </w:tcBorders>
            <w:shd w:val="clear" w:color="auto" w:fill="auto"/>
          </w:tcPr>
          <w:p w14:paraId="6761C6CC" w14:textId="77777777" w:rsidR="003472B3" w:rsidRDefault="003472B3">
            <w:pPr>
              <w:pStyle w:val="TableContents"/>
            </w:pPr>
          </w:p>
        </w:tc>
      </w:tr>
      <w:tr w:rsidR="003472B3" w14:paraId="74495A36" w14:textId="77777777">
        <w:trPr>
          <w:cantSplit/>
        </w:trPr>
        <w:tc>
          <w:tcPr>
            <w:tcW w:w="371.30pt" w:type="dxa"/>
            <w:tcBorders>
              <w:start w:val="single" w:sz="4" w:space="0" w:color="000000"/>
            </w:tcBorders>
            <w:shd w:val="clear" w:color="auto" w:fill="auto"/>
          </w:tcPr>
          <w:p w14:paraId="01108DD9" w14:textId="77777777" w:rsidR="003472B3" w:rsidRDefault="00000000">
            <w:pPr>
              <w:pStyle w:val="TableContents"/>
            </w:pPr>
            <w:r>
              <w:rPr>
                <w:vertAlign w:val="superscript"/>
              </w:rPr>
              <w:t>1</w:t>
            </w:r>
            <w:r>
              <w:t> Für die Wahlen können sich Kandidatinnen und Kandidaten unter Angabe ihres Namens und weiterer erforderlicher Daten anmelden. Die Anmeldung ist von der Kandidatin oder vom Kandidaten zu unterzeichnen.</w:t>
            </w:r>
          </w:p>
        </w:tc>
        <w:tc>
          <w:tcPr>
            <w:tcW w:w="371.40pt" w:type="dxa"/>
            <w:tcBorders>
              <w:start w:val="single" w:sz="4" w:space="0" w:color="000000"/>
              <w:end w:val="single" w:sz="4" w:space="0" w:color="000000"/>
            </w:tcBorders>
            <w:shd w:val="clear" w:color="auto" w:fill="auto"/>
          </w:tcPr>
          <w:p w14:paraId="731E810A" w14:textId="77777777" w:rsidR="003472B3" w:rsidRDefault="003472B3">
            <w:pPr>
              <w:pStyle w:val="TableContents"/>
            </w:pPr>
          </w:p>
        </w:tc>
      </w:tr>
      <w:tr w:rsidR="003472B3" w14:paraId="5B74D7B7" w14:textId="77777777">
        <w:trPr>
          <w:cantSplit/>
        </w:trPr>
        <w:tc>
          <w:tcPr>
            <w:tcW w:w="371.30pt" w:type="dxa"/>
            <w:tcBorders>
              <w:start w:val="single" w:sz="4" w:space="0" w:color="000000"/>
            </w:tcBorders>
            <w:shd w:val="clear" w:color="auto" w:fill="auto"/>
          </w:tcPr>
          <w:p w14:paraId="3D16BF7B" w14:textId="77777777" w:rsidR="003472B3" w:rsidRDefault="00000000">
            <w:pPr>
              <w:pStyle w:val="TableContents"/>
            </w:pPr>
            <w:r>
              <w:rPr>
                <w:vertAlign w:val="superscript"/>
              </w:rPr>
              <w:t>2</w:t>
            </w:r>
            <w:r>
              <w:t> Die Bezirks- oder Gemeindebehörde legt die Frist fest, bis zu welcher die Anmeldungen bei der Bezirks- oder Gemeindekanzlei eingegangen sein müssen.</w:t>
            </w:r>
          </w:p>
        </w:tc>
        <w:tc>
          <w:tcPr>
            <w:tcW w:w="371.40pt" w:type="dxa"/>
            <w:tcBorders>
              <w:start w:val="single" w:sz="4" w:space="0" w:color="000000"/>
              <w:end w:val="single" w:sz="4" w:space="0" w:color="000000"/>
            </w:tcBorders>
            <w:shd w:val="clear" w:color="auto" w:fill="auto"/>
          </w:tcPr>
          <w:p w14:paraId="2CBCA0E2" w14:textId="77777777" w:rsidR="003472B3" w:rsidRDefault="00000000">
            <w:pPr>
              <w:pStyle w:val="TableContents"/>
            </w:pPr>
            <w:r>
              <w:rPr>
                <w:vertAlign w:val="superscript"/>
              </w:rPr>
              <w:t>2</w:t>
            </w:r>
            <w:r>
              <w:t> Die Bezirks- oder Gemeindebehörde legt die Frist fest, bis zu welcher die Anmeldungen bei der Bezirks- oder Gemeindekanzlei eingegangen sein müssen; die Frist ist zusammen mit der Angabe, für welche Ämter die Wahl gilt, und einer kurzen Darlegung des Anmeldeverfahrens im amtlichen Publikationsorgan zu veröffentlichen.</w:t>
            </w:r>
          </w:p>
        </w:tc>
      </w:tr>
      <w:tr w:rsidR="003472B3" w14:paraId="25E7CAB3" w14:textId="77777777">
        <w:trPr>
          <w:cantSplit/>
        </w:trPr>
        <w:tc>
          <w:tcPr>
            <w:tcW w:w="371.30pt" w:type="dxa"/>
            <w:tcBorders>
              <w:start w:val="single" w:sz="4" w:space="0" w:color="000000"/>
            </w:tcBorders>
            <w:shd w:val="clear" w:color="auto" w:fill="auto"/>
          </w:tcPr>
          <w:p w14:paraId="2C846A9D" w14:textId="77777777" w:rsidR="003472B3" w:rsidRDefault="00000000">
            <w:pPr>
              <w:pStyle w:val="TableContents"/>
            </w:pPr>
            <w:r>
              <w:rPr>
                <w:vertAlign w:val="superscript"/>
              </w:rPr>
              <w:t>3</w:t>
            </w:r>
            <w:r>
              <w:t> Innert der Anmeldefrist können bereits angemeldete Kandidatinnen und Kandidaten ihre Anmeldung schriftlich zurückziehen. Bei einem Versterben innert dieser Frist fällt die Anmeldung dahin.</w:t>
            </w:r>
          </w:p>
        </w:tc>
        <w:tc>
          <w:tcPr>
            <w:tcW w:w="371.40pt" w:type="dxa"/>
            <w:tcBorders>
              <w:start w:val="single" w:sz="4" w:space="0" w:color="000000"/>
              <w:end w:val="single" w:sz="4" w:space="0" w:color="000000"/>
            </w:tcBorders>
            <w:shd w:val="clear" w:color="auto" w:fill="auto"/>
          </w:tcPr>
          <w:p w14:paraId="6EFAC86C" w14:textId="77777777" w:rsidR="003472B3" w:rsidRDefault="003472B3">
            <w:pPr>
              <w:pStyle w:val="TableContents"/>
            </w:pPr>
          </w:p>
        </w:tc>
      </w:tr>
      <w:tr w:rsidR="003472B3" w14:paraId="42ED1835" w14:textId="77777777">
        <w:trPr>
          <w:cantSplit/>
        </w:trPr>
        <w:tc>
          <w:tcPr>
            <w:tcW w:w="371.30pt" w:type="dxa"/>
            <w:tcBorders>
              <w:start w:val="single" w:sz="4" w:space="0" w:color="000000"/>
            </w:tcBorders>
            <w:shd w:val="clear" w:color="auto" w:fill="auto"/>
          </w:tcPr>
          <w:p w14:paraId="48580B6B" w14:textId="77777777" w:rsidR="003472B3" w:rsidRDefault="00000000">
            <w:pPr>
              <w:pStyle w:val="TableContents"/>
            </w:pPr>
            <w:r>
              <w:rPr>
                <w:vertAlign w:val="superscript"/>
              </w:rPr>
              <w:t>4</w:t>
            </w:r>
            <w:r>
              <w:t> Die Bezirks- oder Gemeindekanzlei prüft die Anmeldungen und schaltet die gültigen Kandidaturen auf ihrer Website auf. Personen mit ungültigen Anmeldungen werden unverzüglich schriftlich über die Nichtberücksichtigung orientiert.</w:t>
            </w:r>
          </w:p>
        </w:tc>
        <w:tc>
          <w:tcPr>
            <w:tcW w:w="371.40pt" w:type="dxa"/>
            <w:tcBorders>
              <w:start w:val="single" w:sz="4" w:space="0" w:color="000000"/>
              <w:end w:val="single" w:sz="4" w:space="0" w:color="000000"/>
            </w:tcBorders>
            <w:shd w:val="clear" w:color="auto" w:fill="auto"/>
          </w:tcPr>
          <w:p w14:paraId="74BAF244" w14:textId="77777777" w:rsidR="003472B3" w:rsidRDefault="003472B3">
            <w:pPr>
              <w:pStyle w:val="TableContents"/>
            </w:pPr>
          </w:p>
        </w:tc>
      </w:tr>
      <w:tr w:rsidR="003472B3" w14:paraId="669724B8" w14:textId="77777777">
        <w:trPr>
          <w:cantSplit/>
        </w:trPr>
        <w:tc>
          <w:tcPr>
            <w:tcW w:w="371.30pt" w:type="dxa"/>
            <w:tcBorders>
              <w:start w:val="single" w:sz="4" w:space="0" w:color="000000"/>
            </w:tcBorders>
            <w:shd w:val="clear" w:color="auto" w:fill="auto"/>
          </w:tcPr>
          <w:p w14:paraId="1CC68CB0" w14:textId="77777777" w:rsidR="003472B3" w:rsidRDefault="00000000">
            <w:pPr>
              <w:pStyle w:val="TableContents"/>
            </w:pPr>
            <w:r>
              <w:rPr>
                <w:vertAlign w:val="superscript"/>
              </w:rPr>
              <w:t>5</w:t>
            </w:r>
            <w:r>
              <w:t> Die Anmeldung gilt für den Wahltag sowie allfällige zweite Wahlgänge. Eine Nachmeldung für zweite Wahlgänge ist nicht möglich. Verzichten Angemeldete auf die Teilnahme an zweite Wahlgänge, teilen sie dies der Bezirks- oder Gemeindekanzlei innert dreier Tage nach dem Wahltag schriftlich mit.</w:t>
            </w:r>
          </w:p>
        </w:tc>
        <w:tc>
          <w:tcPr>
            <w:tcW w:w="371.40pt" w:type="dxa"/>
            <w:tcBorders>
              <w:start w:val="single" w:sz="4" w:space="0" w:color="000000"/>
              <w:end w:val="single" w:sz="4" w:space="0" w:color="000000"/>
            </w:tcBorders>
            <w:shd w:val="clear" w:color="auto" w:fill="auto"/>
          </w:tcPr>
          <w:p w14:paraId="080FF0D7" w14:textId="77777777" w:rsidR="003472B3" w:rsidRDefault="003472B3">
            <w:pPr>
              <w:pStyle w:val="TableContents"/>
            </w:pPr>
          </w:p>
        </w:tc>
      </w:tr>
      <w:tr w:rsidR="003472B3" w14:paraId="2EDA6640" w14:textId="77777777">
        <w:trPr>
          <w:cantSplit/>
        </w:trPr>
        <w:tc>
          <w:tcPr>
            <w:tcW w:w="371.30pt" w:type="dxa"/>
            <w:tcBorders>
              <w:top w:val="single" w:sz="4" w:space="0" w:color="000000"/>
              <w:start w:val="single" w:sz="4" w:space="0" w:color="000000"/>
            </w:tcBorders>
            <w:shd w:val="clear" w:color="auto" w:fill="auto"/>
          </w:tcPr>
          <w:p w14:paraId="4F68A506" w14:textId="77777777" w:rsidR="003472B3" w:rsidRDefault="00000000">
            <w:pPr>
              <w:pStyle w:val="TableContents"/>
            </w:pPr>
            <w:r>
              <w:rPr>
                <w:b/>
                <w:bCs/>
              </w:rPr>
              <w:t>Art.  23b</w:t>
            </w:r>
            <w:r>
              <w:br/>
            </w:r>
            <w:r>
              <w:rPr>
                <w:sz w:val="14"/>
              </w:rPr>
              <w:t>Wahlzettel</w:t>
            </w:r>
          </w:p>
        </w:tc>
        <w:tc>
          <w:tcPr>
            <w:tcW w:w="371.40pt" w:type="dxa"/>
            <w:tcBorders>
              <w:top w:val="single" w:sz="4" w:space="0" w:color="000000"/>
              <w:start w:val="single" w:sz="4" w:space="0" w:color="000000"/>
              <w:end w:val="single" w:sz="4" w:space="0" w:color="000000"/>
            </w:tcBorders>
            <w:shd w:val="clear" w:color="auto" w:fill="auto"/>
          </w:tcPr>
          <w:p w14:paraId="7C8FAC85" w14:textId="77777777" w:rsidR="003472B3" w:rsidRDefault="003472B3">
            <w:pPr>
              <w:pStyle w:val="TableContents"/>
            </w:pPr>
          </w:p>
        </w:tc>
      </w:tr>
      <w:tr w:rsidR="003472B3" w14:paraId="0BD7306D" w14:textId="77777777">
        <w:trPr>
          <w:cantSplit/>
        </w:trPr>
        <w:tc>
          <w:tcPr>
            <w:tcW w:w="371.30pt" w:type="dxa"/>
            <w:tcBorders>
              <w:start w:val="single" w:sz="4" w:space="0" w:color="000000"/>
            </w:tcBorders>
            <w:shd w:val="clear" w:color="auto" w:fill="auto"/>
          </w:tcPr>
          <w:p w14:paraId="0B916983" w14:textId="77777777" w:rsidR="003472B3" w:rsidRDefault="00000000">
            <w:pPr>
              <w:pStyle w:val="TableContents"/>
            </w:pPr>
            <w:r>
              <w:rPr>
                <w:vertAlign w:val="superscript"/>
              </w:rPr>
              <w:t>1</w:t>
            </w:r>
            <w:r>
              <w:t> Für jede Einzelwahl ist ein separater Wahlzettel zu erstellen, Wahlen für die Besetzung mehrerer Sitze der gleichen Behörde (Mehrfachwahlen) können auf einen Wahlzettel genommen werden.</w:t>
            </w:r>
          </w:p>
        </w:tc>
        <w:tc>
          <w:tcPr>
            <w:tcW w:w="371.40pt" w:type="dxa"/>
            <w:tcBorders>
              <w:start w:val="single" w:sz="4" w:space="0" w:color="000000"/>
              <w:end w:val="single" w:sz="4" w:space="0" w:color="000000"/>
            </w:tcBorders>
            <w:shd w:val="clear" w:color="auto" w:fill="auto"/>
          </w:tcPr>
          <w:p w14:paraId="64898C45" w14:textId="77777777" w:rsidR="003472B3" w:rsidRDefault="00000000">
            <w:pPr>
              <w:pStyle w:val="TableContents"/>
            </w:pPr>
            <w:r>
              <w:rPr>
                <w:vertAlign w:val="superscript"/>
              </w:rPr>
              <w:t>1</w:t>
            </w:r>
            <w:r>
              <w:t> Für jede Einzelwahl ist ein separater Wahlzettel zu erstellen. Wahlen für die Besetzung mehrerer gleichwertiger Sitze der gleichen Behörde (Mehrfachwahlen) werden zusammenfassend mit einem Wahlzettel vorgenommen, wenn angemeldete Personen bestehen, ansonsten kann auch bei Mehrfachwahlen für jeden Sitz ein separater Wahlzettel erstellt werden.</w:t>
            </w:r>
          </w:p>
        </w:tc>
      </w:tr>
      <w:tr w:rsidR="003472B3" w14:paraId="31FA3C3E" w14:textId="77777777">
        <w:trPr>
          <w:cantSplit/>
        </w:trPr>
        <w:tc>
          <w:tcPr>
            <w:tcW w:w="371.30pt" w:type="dxa"/>
            <w:tcBorders>
              <w:start w:val="single" w:sz="4" w:space="0" w:color="000000"/>
            </w:tcBorders>
            <w:shd w:val="clear" w:color="auto" w:fill="auto"/>
          </w:tcPr>
          <w:p w14:paraId="596974A7" w14:textId="77777777" w:rsidR="003472B3" w:rsidRDefault="00000000">
            <w:pPr>
              <w:pStyle w:val="TableContents"/>
            </w:pPr>
            <w:r>
              <w:rPr>
                <w:vertAlign w:val="superscript"/>
              </w:rPr>
              <w:lastRenderedPageBreak/>
              <w:t>2</w:t>
            </w:r>
            <w:r>
              <w:t> Der Wahlzettel enthält</w:t>
            </w:r>
          </w:p>
        </w:tc>
        <w:tc>
          <w:tcPr>
            <w:tcW w:w="371.40pt" w:type="dxa"/>
            <w:tcBorders>
              <w:start w:val="single" w:sz="4" w:space="0" w:color="000000"/>
              <w:end w:val="single" w:sz="4" w:space="0" w:color="000000"/>
            </w:tcBorders>
            <w:shd w:val="clear" w:color="auto" w:fill="auto"/>
          </w:tcPr>
          <w:p w14:paraId="3DAD0734" w14:textId="77777777" w:rsidR="003472B3" w:rsidRDefault="003472B3">
            <w:pPr>
              <w:pStyle w:val="TableContents"/>
            </w:pPr>
          </w:p>
        </w:tc>
      </w:tr>
      <w:tr w:rsidR="003472B3" w14:paraId="0743941E" w14:textId="77777777">
        <w:trPr>
          <w:cantSplit/>
        </w:trPr>
        <w:tc>
          <w:tcPr>
            <w:tcW w:w="371.30pt" w:type="dxa"/>
            <w:tcBorders>
              <w:start w:val="single" w:sz="4" w:space="0" w:color="000000"/>
            </w:tcBorders>
            <w:shd w:val="clear" w:color="auto" w:fill="auto"/>
          </w:tcPr>
          <w:p w14:paraId="67E5F502" w14:textId="77777777" w:rsidR="003472B3" w:rsidRDefault="00000000">
            <w:pPr>
              <w:pStyle w:val="TableContents"/>
              <w:ind w:start="7.45pt" w:end="0.15pt" w:hanging="9.45pt"/>
            </w:pPr>
            <w:r>
              <w:t>a) die Bezeichnung «Wahlzettel»,</w:t>
            </w:r>
          </w:p>
        </w:tc>
        <w:tc>
          <w:tcPr>
            <w:tcW w:w="371.40pt" w:type="dxa"/>
            <w:tcBorders>
              <w:start w:val="single" w:sz="4" w:space="0" w:color="000000"/>
              <w:end w:val="single" w:sz="4" w:space="0" w:color="000000"/>
            </w:tcBorders>
            <w:shd w:val="clear" w:color="auto" w:fill="auto"/>
          </w:tcPr>
          <w:p w14:paraId="7BF5296F" w14:textId="77777777" w:rsidR="003472B3" w:rsidRDefault="003472B3">
            <w:pPr>
              <w:pStyle w:val="TableContents"/>
              <w:ind w:start="7.45pt" w:end="0.15pt" w:hanging="9.45pt"/>
            </w:pPr>
          </w:p>
        </w:tc>
      </w:tr>
      <w:tr w:rsidR="003472B3" w14:paraId="5D006531" w14:textId="77777777">
        <w:trPr>
          <w:cantSplit/>
        </w:trPr>
        <w:tc>
          <w:tcPr>
            <w:tcW w:w="371.30pt" w:type="dxa"/>
            <w:tcBorders>
              <w:start w:val="single" w:sz="4" w:space="0" w:color="000000"/>
            </w:tcBorders>
            <w:shd w:val="clear" w:color="auto" w:fill="auto"/>
          </w:tcPr>
          <w:p w14:paraId="46960210" w14:textId="77777777" w:rsidR="003472B3" w:rsidRDefault="00000000">
            <w:pPr>
              <w:pStyle w:val="TableContents"/>
              <w:ind w:start="7.45pt" w:end="0.15pt" w:hanging="9.45pt"/>
            </w:pPr>
            <w:r>
              <w:t>b) die Bezeichnung der Körperschaft und des Abstimmungstags,</w:t>
            </w:r>
          </w:p>
        </w:tc>
        <w:tc>
          <w:tcPr>
            <w:tcW w:w="371.40pt" w:type="dxa"/>
            <w:tcBorders>
              <w:start w:val="single" w:sz="4" w:space="0" w:color="000000"/>
              <w:end w:val="single" w:sz="4" w:space="0" w:color="000000"/>
            </w:tcBorders>
            <w:shd w:val="clear" w:color="auto" w:fill="auto"/>
          </w:tcPr>
          <w:p w14:paraId="03D9FE60" w14:textId="77777777" w:rsidR="003472B3" w:rsidRDefault="003472B3">
            <w:pPr>
              <w:pStyle w:val="TableContents"/>
              <w:ind w:start="7.45pt" w:end="0.15pt" w:hanging="9.45pt"/>
            </w:pPr>
          </w:p>
        </w:tc>
      </w:tr>
      <w:tr w:rsidR="003472B3" w14:paraId="4AB0515C" w14:textId="77777777">
        <w:trPr>
          <w:cantSplit/>
        </w:trPr>
        <w:tc>
          <w:tcPr>
            <w:tcW w:w="371.30pt" w:type="dxa"/>
            <w:tcBorders>
              <w:start w:val="single" w:sz="4" w:space="0" w:color="000000"/>
            </w:tcBorders>
            <w:shd w:val="clear" w:color="auto" w:fill="auto"/>
          </w:tcPr>
          <w:p w14:paraId="7336EB1B" w14:textId="77777777" w:rsidR="003472B3" w:rsidRDefault="00000000">
            <w:pPr>
              <w:pStyle w:val="TableContents"/>
              <w:ind w:start="7.45pt" w:end="0.15pt" w:hanging="9.45pt"/>
            </w:pPr>
            <w:r>
              <w:t>c) die Nennung des Amts oder der Ämter, die mit der Wahl besetzt werden sollen,</w:t>
            </w:r>
          </w:p>
        </w:tc>
        <w:tc>
          <w:tcPr>
            <w:tcW w:w="371.40pt" w:type="dxa"/>
            <w:tcBorders>
              <w:start w:val="single" w:sz="4" w:space="0" w:color="000000"/>
              <w:end w:val="single" w:sz="4" w:space="0" w:color="000000"/>
            </w:tcBorders>
            <w:shd w:val="clear" w:color="auto" w:fill="auto"/>
          </w:tcPr>
          <w:p w14:paraId="1CE650A3" w14:textId="77777777" w:rsidR="003472B3" w:rsidRDefault="003472B3">
            <w:pPr>
              <w:pStyle w:val="TableContents"/>
              <w:ind w:start="7.45pt" w:end="0.15pt" w:hanging="9.45pt"/>
            </w:pPr>
          </w:p>
        </w:tc>
      </w:tr>
      <w:tr w:rsidR="003472B3" w14:paraId="7D840F76" w14:textId="77777777">
        <w:trPr>
          <w:cantSplit/>
        </w:trPr>
        <w:tc>
          <w:tcPr>
            <w:tcW w:w="371.30pt" w:type="dxa"/>
            <w:tcBorders>
              <w:start w:val="single" w:sz="4" w:space="0" w:color="000000"/>
            </w:tcBorders>
            <w:shd w:val="clear" w:color="auto" w:fill="auto"/>
          </w:tcPr>
          <w:p w14:paraId="692E0F96" w14:textId="77777777" w:rsidR="003472B3" w:rsidRDefault="00000000">
            <w:pPr>
              <w:pStyle w:val="TableContents"/>
              <w:ind w:start="7.45pt" w:end="0.15pt" w:hanging="9.45pt"/>
            </w:pPr>
            <w:r>
              <w:t xml:space="preserve">d) bei mehreren Ämtern die Anzahl der </w:t>
            </w:r>
            <w:proofErr w:type="gramStart"/>
            <w:r>
              <w:t>zu besetzenden Ämter</w:t>
            </w:r>
            <w:proofErr w:type="gramEnd"/>
            <w:r>
              <w:t>,</w:t>
            </w:r>
          </w:p>
        </w:tc>
        <w:tc>
          <w:tcPr>
            <w:tcW w:w="371.40pt" w:type="dxa"/>
            <w:tcBorders>
              <w:start w:val="single" w:sz="4" w:space="0" w:color="000000"/>
              <w:end w:val="single" w:sz="4" w:space="0" w:color="000000"/>
            </w:tcBorders>
            <w:shd w:val="clear" w:color="auto" w:fill="auto"/>
          </w:tcPr>
          <w:p w14:paraId="2718CD2D" w14:textId="77777777" w:rsidR="003472B3" w:rsidRDefault="003472B3">
            <w:pPr>
              <w:pStyle w:val="TableContents"/>
              <w:ind w:start="7.45pt" w:end="0.15pt" w:hanging="9.45pt"/>
            </w:pPr>
          </w:p>
        </w:tc>
      </w:tr>
      <w:tr w:rsidR="003472B3" w14:paraId="15E6BCBF" w14:textId="77777777">
        <w:trPr>
          <w:cantSplit/>
        </w:trPr>
        <w:tc>
          <w:tcPr>
            <w:tcW w:w="371.30pt" w:type="dxa"/>
            <w:tcBorders>
              <w:start w:val="single" w:sz="4" w:space="0" w:color="000000"/>
            </w:tcBorders>
            <w:shd w:val="clear" w:color="auto" w:fill="auto"/>
          </w:tcPr>
          <w:p w14:paraId="4E521315" w14:textId="77777777" w:rsidR="003472B3" w:rsidRDefault="00000000">
            <w:pPr>
              <w:pStyle w:val="TableContents"/>
              <w:ind w:start="7.45pt" w:end="0.15pt" w:hanging="9.45pt"/>
            </w:pPr>
            <w:r>
              <w:t>e) eine kurze Angabe dazu, wie korrekt gewählt wird; diese Angabe kann auch auf einem separaten Beiblatt vorgenommen werden.</w:t>
            </w:r>
          </w:p>
        </w:tc>
        <w:tc>
          <w:tcPr>
            <w:tcW w:w="371.40pt" w:type="dxa"/>
            <w:tcBorders>
              <w:start w:val="single" w:sz="4" w:space="0" w:color="000000"/>
              <w:end w:val="single" w:sz="4" w:space="0" w:color="000000"/>
            </w:tcBorders>
            <w:shd w:val="clear" w:color="auto" w:fill="auto"/>
          </w:tcPr>
          <w:p w14:paraId="3DB2F827" w14:textId="77777777" w:rsidR="003472B3" w:rsidRDefault="003472B3">
            <w:pPr>
              <w:pStyle w:val="TableContents"/>
              <w:ind w:start="7.45pt" w:end="0.15pt" w:hanging="9.45pt"/>
            </w:pPr>
          </w:p>
        </w:tc>
      </w:tr>
      <w:tr w:rsidR="003472B3" w14:paraId="616349BF" w14:textId="77777777">
        <w:trPr>
          <w:cantSplit/>
        </w:trPr>
        <w:tc>
          <w:tcPr>
            <w:tcW w:w="371.30pt" w:type="dxa"/>
            <w:tcBorders>
              <w:start w:val="single" w:sz="4" w:space="0" w:color="000000"/>
            </w:tcBorders>
            <w:shd w:val="clear" w:color="auto" w:fill="auto"/>
          </w:tcPr>
          <w:p w14:paraId="4FE3B74A" w14:textId="77777777" w:rsidR="003472B3" w:rsidRDefault="00000000">
            <w:pPr>
              <w:pStyle w:val="TableContents"/>
            </w:pPr>
            <w:r>
              <w:rPr>
                <w:vertAlign w:val="superscript"/>
              </w:rPr>
              <w:t>3</w:t>
            </w:r>
            <w:r>
              <w:t> Der Wahlzettel enthält weiter</w:t>
            </w:r>
          </w:p>
        </w:tc>
        <w:tc>
          <w:tcPr>
            <w:tcW w:w="371.40pt" w:type="dxa"/>
            <w:tcBorders>
              <w:start w:val="single" w:sz="4" w:space="0" w:color="000000"/>
              <w:end w:val="single" w:sz="4" w:space="0" w:color="000000"/>
            </w:tcBorders>
            <w:shd w:val="clear" w:color="auto" w:fill="auto"/>
          </w:tcPr>
          <w:p w14:paraId="6DFB6BCB" w14:textId="77777777" w:rsidR="003472B3" w:rsidRDefault="003472B3">
            <w:pPr>
              <w:pStyle w:val="TableContents"/>
            </w:pPr>
          </w:p>
        </w:tc>
      </w:tr>
      <w:tr w:rsidR="003472B3" w14:paraId="3375F0FE" w14:textId="77777777">
        <w:trPr>
          <w:cantSplit/>
        </w:trPr>
        <w:tc>
          <w:tcPr>
            <w:tcW w:w="371.30pt" w:type="dxa"/>
            <w:tcBorders>
              <w:start w:val="single" w:sz="4" w:space="0" w:color="000000"/>
            </w:tcBorders>
            <w:shd w:val="clear" w:color="auto" w:fill="auto"/>
          </w:tcPr>
          <w:p w14:paraId="39112018" w14:textId="77777777" w:rsidR="003472B3" w:rsidRDefault="00000000">
            <w:pPr>
              <w:pStyle w:val="TableContents"/>
              <w:ind w:start="7.45pt" w:end="0.15pt" w:hanging="9.45pt"/>
            </w:pPr>
            <w:r>
              <w:t>a) die Namen und die weiteren zur Identifizierung erforderlichen Daten der angemeldeten Personen, zuerst die Daten der bisherigen Amtsinhaberinnen und -inhaber in alphabetischer Reihenfolge und mit dem Zusatz «bisher», danach jene der Neukandidierenden in alphabetischer Reihenfolge,</w:t>
            </w:r>
          </w:p>
        </w:tc>
        <w:tc>
          <w:tcPr>
            <w:tcW w:w="371.40pt" w:type="dxa"/>
            <w:tcBorders>
              <w:start w:val="single" w:sz="4" w:space="0" w:color="000000"/>
              <w:end w:val="single" w:sz="4" w:space="0" w:color="000000"/>
            </w:tcBorders>
            <w:shd w:val="clear" w:color="auto" w:fill="auto"/>
          </w:tcPr>
          <w:p w14:paraId="61090E49" w14:textId="77777777" w:rsidR="003472B3" w:rsidRDefault="003472B3">
            <w:pPr>
              <w:pStyle w:val="TableContents"/>
              <w:ind w:start="7.45pt" w:end="0.15pt" w:hanging="9.45pt"/>
            </w:pPr>
          </w:p>
        </w:tc>
      </w:tr>
      <w:tr w:rsidR="003472B3" w14:paraId="06C40A6A" w14:textId="77777777">
        <w:trPr>
          <w:cantSplit/>
        </w:trPr>
        <w:tc>
          <w:tcPr>
            <w:tcW w:w="371.30pt" w:type="dxa"/>
            <w:tcBorders>
              <w:start w:val="single" w:sz="4" w:space="0" w:color="000000"/>
            </w:tcBorders>
            <w:shd w:val="clear" w:color="auto" w:fill="auto"/>
          </w:tcPr>
          <w:p w14:paraId="4EAB1E62" w14:textId="77777777" w:rsidR="003472B3" w:rsidRDefault="00000000">
            <w:pPr>
              <w:pStyle w:val="TableContents"/>
              <w:ind w:start="7.45pt" w:end="0.15pt" w:hanging="9.45pt"/>
            </w:pPr>
            <w:r>
              <w:t>b) ein Kästchen zum Ankreuzen bei jedem Namen,</w:t>
            </w:r>
          </w:p>
        </w:tc>
        <w:tc>
          <w:tcPr>
            <w:tcW w:w="371.40pt" w:type="dxa"/>
            <w:tcBorders>
              <w:start w:val="single" w:sz="4" w:space="0" w:color="000000"/>
              <w:end w:val="single" w:sz="4" w:space="0" w:color="000000"/>
            </w:tcBorders>
            <w:shd w:val="clear" w:color="auto" w:fill="auto"/>
          </w:tcPr>
          <w:p w14:paraId="15B974D7" w14:textId="77777777" w:rsidR="003472B3" w:rsidRDefault="003472B3">
            <w:pPr>
              <w:pStyle w:val="TableContents"/>
              <w:ind w:start="7.45pt" w:end="0.15pt" w:hanging="9.45pt"/>
            </w:pPr>
          </w:p>
        </w:tc>
      </w:tr>
      <w:tr w:rsidR="003472B3" w14:paraId="146B5386" w14:textId="77777777">
        <w:trPr>
          <w:cantSplit/>
        </w:trPr>
        <w:tc>
          <w:tcPr>
            <w:tcW w:w="371.30pt" w:type="dxa"/>
            <w:tcBorders>
              <w:start w:val="single" w:sz="4" w:space="0" w:color="000000"/>
            </w:tcBorders>
            <w:shd w:val="clear" w:color="auto" w:fill="auto"/>
          </w:tcPr>
          <w:p w14:paraId="29D041BA" w14:textId="77777777" w:rsidR="003472B3" w:rsidRDefault="00000000">
            <w:pPr>
              <w:pStyle w:val="TableContents"/>
              <w:ind w:start="7.45pt" w:end="0.15pt" w:hanging="9.45pt"/>
            </w:pPr>
            <w:r>
              <w:t xml:space="preserve">c) abschliessend leere Linien in der Anzahl der </w:t>
            </w:r>
            <w:proofErr w:type="gramStart"/>
            <w:r>
              <w:t>zu besetzenden Ämter</w:t>
            </w:r>
            <w:proofErr w:type="gramEnd"/>
            <w:r>
              <w:t>.</w:t>
            </w:r>
          </w:p>
        </w:tc>
        <w:tc>
          <w:tcPr>
            <w:tcW w:w="371.40pt" w:type="dxa"/>
            <w:tcBorders>
              <w:start w:val="single" w:sz="4" w:space="0" w:color="000000"/>
              <w:end w:val="single" w:sz="4" w:space="0" w:color="000000"/>
            </w:tcBorders>
            <w:shd w:val="clear" w:color="auto" w:fill="auto"/>
          </w:tcPr>
          <w:p w14:paraId="35763F68" w14:textId="77777777" w:rsidR="003472B3" w:rsidRDefault="003472B3">
            <w:pPr>
              <w:pStyle w:val="TableContents"/>
              <w:ind w:start="7.45pt" w:end="0.15pt" w:hanging="9.45pt"/>
            </w:pPr>
          </w:p>
        </w:tc>
      </w:tr>
      <w:tr w:rsidR="003472B3" w14:paraId="4972D337" w14:textId="77777777">
        <w:trPr>
          <w:cantSplit/>
        </w:trPr>
        <w:tc>
          <w:tcPr>
            <w:tcW w:w="371.30pt" w:type="dxa"/>
            <w:tcBorders>
              <w:start w:val="single" w:sz="4" w:space="0" w:color="000000"/>
            </w:tcBorders>
            <w:shd w:val="clear" w:color="auto" w:fill="auto"/>
          </w:tcPr>
          <w:p w14:paraId="746FEDE1" w14:textId="77777777" w:rsidR="003472B3" w:rsidRDefault="00000000">
            <w:pPr>
              <w:pStyle w:val="TableContents"/>
            </w:pPr>
            <w:r>
              <w:rPr>
                <w:vertAlign w:val="superscript"/>
              </w:rPr>
              <w:t>4</w:t>
            </w:r>
            <w:r>
              <w:t xml:space="preserve"> Werden keine Personen gemeldet, enthält der Zettel leere Linien in der Anzahl der </w:t>
            </w:r>
            <w:proofErr w:type="gramStart"/>
            <w:r>
              <w:t>zu besetzenden Ämter</w:t>
            </w:r>
            <w:proofErr w:type="gramEnd"/>
            <w:r>
              <w:t>.</w:t>
            </w:r>
          </w:p>
        </w:tc>
        <w:tc>
          <w:tcPr>
            <w:tcW w:w="371.40pt" w:type="dxa"/>
            <w:tcBorders>
              <w:start w:val="single" w:sz="4" w:space="0" w:color="000000"/>
              <w:end w:val="single" w:sz="4" w:space="0" w:color="000000"/>
            </w:tcBorders>
            <w:shd w:val="clear" w:color="auto" w:fill="auto"/>
          </w:tcPr>
          <w:p w14:paraId="0505C568" w14:textId="77777777" w:rsidR="003472B3" w:rsidRDefault="003472B3">
            <w:pPr>
              <w:pStyle w:val="TableContents"/>
            </w:pPr>
          </w:p>
        </w:tc>
      </w:tr>
      <w:tr w:rsidR="003472B3" w14:paraId="464F9BD4" w14:textId="77777777">
        <w:trPr>
          <w:cantSplit/>
        </w:trPr>
        <w:tc>
          <w:tcPr>
            <w:tcW w:w="371.30pt" w:type="dxa"/>
            <w:tcBorders>
              <w:top w:val="single" w:sz="4" w:space="0" w:color="000000"/>
              <w:start w:val="single" w:sz="4" w:space="0" w:color="000000"/>
            </w:tcBorders>
            <w:shd w:val="clear" w:color="auto" w:fill="auto"/>
          </w:tcPr>
          <w:p w14:paraId="551DB3CE" w14:textId="77777777" w:rsidR="003472B3" w:rsidRDefault="00000000">
            <w:pPr>
              <w:pStyle w:val="TableContents"/>
            </w:pPr>
            <w:r>
              <w:rPr>
                <w:b/>
                <w:bCs/>
              </w:rPr>
              <w:t>Art.  25</w:t>
            </w:r>
            <w:r>
              <w:br/>
            </w:r>
            <w:r>
              <w:rPr>
                <w:sz w:val="14"/>
              </w:rPr>
              <w:t>Besonderheiten für Wahlen</w:t>
            </w:r>
          </w:p>
        </w:tc>
        <w:tc>
          <w:tcPr>
            <w:tcW w:w="371.40pt" w:type="dxa"/>
            <w:tcBorders>
              <w:top w:val="single" w:sz="4" w:space="0" w:color="000000"/>
              <w:start w:val="single" w:sz="4" w:space="0" w:color="000000"/>
              <w:end w:val="single" w:sz="4" w:space="0" w:color="000000"/>
            </w:tcBorders>
            <w:shd w:val="clear" w:color="auto" w:fill="auto"/>
          </w:tcPr>
          <w:p w14:paraId="6F87C2F8" w14:textId="77777777" w:rsidR="003472B3" w:rsidRDefault="003472B3">
            <w:pPr>
              <w:pStyle w:val="TableContents"/>
            </w:pPr>
          </w:p>
        </w:tc>
      </w:tr>
      <w:tr w:rsidR="003472B3" w14:paraId="50983E1A" w14:textId="77777777">
        <w:trPr>
          <w:cantSplit/>
        </w:trPr>
        <w:tc>
          <w:tcPr>
            <w:tcW w:w="371.30pt" w:type="dxa"/>
            <w:tcBorders>
              <w:start w:val="single" w:sz="4" w:space="0" w:color="000000"/>
            </w:tcBorders>
            <w:shd w:val="clear" w:color="auto" w:fill="auto"/>
          </w:tcPr>
          <w:p w14:paraId="7719F80B" w14:textId="77777777" w:rsidR="003472B3" w:rsidRDefault="00000000">
            <w:pPr>
              <w:pStyle w:val="TableContents"/>
            </w:pPr>
            <w:r>
              <w:rPr>
                <w:vertAlign w:val="superscript"/>
              </w:rPr>
              <w:t>1</w:t>
            </w:r>
            <w:r>
              <w:t> Enthält ein Gemeindereglement für Behörden, Kommissionen und Abordnungen eine Amtsdauer, die höchstens vier Jahre umfassen darf, werden in Zwischenjahren nur allfällige Ersatzwahlen vorgenommen.</w:t>
            </w:r>
          </w:p>
        </w:tc>
        <w:tc>
          <w:tcPr>
            <w:tcW w:w="371.40pt" w:type="dxa"/>
            <w:tcBorders>
              <w:start w:val="single" w:sz="4" w:space="0" w:color="000000"/>
              <w:end w:val="single" w:sz="4" w:space="0" w:color="000000"/>
            </w:tcBorders>
            <w:shd w:val="clear" w:color="auto" w:fill="auto"/>
          </w:tcPr>
          <w:p w14:paraId="3A4DAAA5" w14:textId="77777777" w:rsidR="003472B3" w:rsidRDefault="00000000">
            <w:pPr>
              <w:pStyle w:val="TableContents"/>
            </w:pPr>
            <w:r>
              <w:rPr>
                <w:vertAlign w:val="superscript"/>
              </w:rPr>
              <w:t>1</w:t>
            </w:r>
            <w:r>
              <w:t> Enthält ein Bezirks- oder Gemeindereglement für Behörden, Kommissionen und Abordnungen eine mehrjährige Amtsdauer, werden in Zwischenjahren nur allfällige Ersatzwahlen vorgenommen.</w:t>
            </w:r>
          </w:p>
        </w:tc>
      </w:tr>
      <w:tr w:rsidR="003472B3" w14:paraId="6DD02881" w14:textId="77777777">
        <w:trPr>
          <w:cantSplit/>
        </w:trPr>
        <w:tc>
          <w:tcPr>
            <w:tcW w:w="371.30pt" w:type="dxa"/>
            <w:tcBorders>
              <w:start w:val="single" w:sz="4" w:space="0" w:color="000000"/>
            </w:tcBorders>
            <w:shd w:val="clear" w:color="auto" w:fill="auto"/>
          </w:tcPr>
          <w:p w14:paraId="7B935431" w14:textId="77777777" w:rsidR="003472B3" w:rsidRDefault="00000000">
            <w:pPr>
              <w:pStyle w:val="TableContents"/>
            </w:pPr>
            <w:r>
              <w:rPr>
                <w:vertAlign w:val="superscript"/>
              </w:rPr>
              <w:t>2</w:t>
            </w:r>
            <w:r>
              <w:t xml:space="preserve"> Wird jemand in verschiedene Ämter gewählt, die sich gegenseitig ausschliessen, hat sich der oder die Betroffene </w:t>
            </w:r>
            <w:proofErr w:type="gramStart"/>
            <w:r>
              <w:t>innert dreier Tage</w:t>
            </w:r>
            <w:proofErr w:type="gramEnd"/>
            <w:r>
              <w:t xml:space="preserve"> für ein Amt zu entscheiden. Für die durch Urnenwahl gewählten Exekutivbehörden gelten die Unvereinbarkeitsregeln für die Standeskommission gemäss Kantonsverfassung sinngemäss.</w:t>
            </w:r>
          </w:p>
        </w:tc>
        <w:tc>
          <w:tcPr>
            <w:tcW w:w="371.40pt" w:type="dxa"/>
            <w:tcBorders>
              <w:start w:val="single" w:sz="4" w:space="0" w:color="000000"/>
              <w:end w:val="single" w:sz="4" w:space="0" w:color="000000"/>
            </w:tcBorders>
            <w:shd w:val="clear" w:color="auto" w:fill="auto"/>
          </w:tcPr>
          <w:p w14:paraId="5E11D974" w14:textId="77777777" w:rsidR="003472B3" w:rsidRDefault="00000000">
            <w:pPr>
              <w:pStyle w:val="TableContents"/>
            </w:pPr>
            <w:r>
              <w:rPr>
                <w:vertAlign w:val="superscript"/>
              </w:rPr>
              <w:t>2</w:t>
            </w:r>
            <w:r>
              <w:t> </w:t>
            </w:r>
            <w:r>
              <w:rPr>
                <w:i/>
                <w:iCs/>
              </w:rPr>
              <w:t>Aufgehoben.</w:t>
            </w:r>
          </w:p>
        </w:tc>
      </w:tr>
      <w:tr w:rsidR="003472B3" w14:paraId="56FD082C" w14:textId="77777777">
        <w:trPr>
          <w:cantSplit/>
        </w:trPr>
        <w:tc>
          <w:tcPr>
            <w:tcW w:w="371.30pt" w:type="dxa"/>
            <w:tcBorders>
              <w:start w:val="single" w:sz="4" w:space="0" w:color="000000"/>
            </w:tcBorders>
            <w:shd w:val="clear" w:color="auto" w:fill="auto"/>
          </w:tcPr>
          <w:p w14:paraId="65AED63F" w14:textId="77777777" w:rsidR="003472B3" w:rsidRDefault="00000000">
            <w:pPr>
              <w:pStyle w:val="TableContents"/>
            </w:pPr>
            <w:r>
              <w:rPr>
                <w:vertAlign w:val="superscript"/>
              </w:rPr>
              <w:lastRenderedPageBreak/>
              <w:t>3</w:t>
            </w:r>
            <w:r>
              <w:t> Eine gewählte, dem Amtszwang nicht mehr unter-stehende Person kann innert gleicher Frist die Nichtannahme der Wahl erklären. Im Falle einer Wiederwahl gilt dieses Ablehnungsrecht nur, wenn ein fristgerechter Rücktritt erklärt wurde.</w:t>
            </w:r>
          </w:p>
        </w:tc>
        <w:tc>
          <w:tcPr>
            <w:tcW w:w="371.40pt" w:type="dxa"/>
            <w:tcBorders>
              <w:start w:val="single" w:sz="4" w:space="0" w:color="000000"/>
              <w:end w:val="single" w:sz="4" w:space="0" w:color="000000"/>
            </w:tcBorders>
            <w:shd w:val="clear" w:color="auto" w:fill="auto"/>
          </w:tcPr>
          <w:p w14:paraId="7F5E129D" w14:textId="77777777" w:rsidR="003472B3" w:rsidRDefault="00000000">
            <w:pPr>
              <w:pStyle w:val="TableContents"/>
            </w:pPr>
            <w:r>
              <w:rPr>
                <w:vertAlign w:val="superscript"/>
              </w:rPr>
              <w:t>3</w:t>
            </w:r>
            <w:r>
              <w:t xml:space="preserve"> Eine gewählte, dem Amtszwang nicht mehr unterstehende Person kann </w:t>
            </w:r>
            <w:proofErr w:type="gramStart"/>
            <w:r>
              <w:t>innert dreier Tage</w:t>
            </w:r>
            <w:proofErr w:type="gramEnd"/>
            <w:r>
              <w:t xml:space="preserve"> die Nichtannahme der Wahl erklären.</w:t>
            </w:r>
          </w:p>
        </w:tc>
      </w:tr>
      <w:tr w:rsidR="003472B3" w14:paraId="1D58250A" w14:textId="77777777">
        <w:trPr>
          <w:cantSplit/>
        </w:trPr>
        <w:tc>
          <w:tcPr>
            <w:tcW w:w="371.30pt" w:type="dxa"/>
            <w:tcBorders>
              <w:start w:val="single" w:sz="4" w:space="0" w:color="000000"/>
            </w:tcBorders>
            <w:shd w:val="clear" w:color="auto" w:fill="auto"/>
          </w:tcPr>
          <w:p w14:paraId="442F52A1" w14:textId="77777777" w:rsidR="003472B3" w:rsidRDefault="00000000">
            <w:pPr>
              <w:pStyle w:val="TableContents"/>
            </w:pPr>
            <w:r>
              <w:rPr>
                <w:vertAlign w:val="superscript"/>
              </w:rPr>
              <w:t>4</w:t>
            </w:r>
            <w:r>
              <w:t> Bei Personen, die sich für eine Wahl angemeldet haben, ist ein allfälliges Nichtannahmerecht verwirkt.</w:t>
            </w:r>
          </w:p>
        </w:tc>
        <w:tc>
          <w:tcPr>
            <w:tcW w:w="371.40pt" w:type="dxa"/>
            <w:tcBorders>
              <w:start w:val="single" w:sz="4" w:space="0" w:color="000000"/>
              <w:end w:val="single" w:sz="4" w:space="0" w:color="000000"/>
            </w:tcBorders>
            <w:shd w:val="clear" w:color="auto" w:fill="auto"/>
          </w:tcPr>
          <w:p w14:paraId="6681D1BD" w14:textId="77777777" w:rsidR="003472B3" w:rsidRDefault="00000000">
            <w:pPr>
              <w:pStyle w:val="TableContents"/>
            </w:pPr>
            <w:r>
              <w:rPr>
                <w:vertAlign w:val="superscript"/>
              </w:rPr>
              <w:t>4</w:t>
            </w:r>
            <w:r>
              <w:t> Bei Personen, die sich für eine Wahl angemeldet haben oder vor einer Wiederwahl keinen fristgerechten Rücktritt erklärt haben, ist ein allfälliges Nichtannahmerecht verwirkt.</w:t>
            </w:r>
          </w:p>
        </w:tc>
      </w:tr>
      <w:tr w:rsidR="003472B3" w14:paraId="3D39FA54" w14:textId="77777777">
        <w:trPr>
          <w:cantSplit/>
        </w:trPr>
        <w:tc>
          <w:tcPr>
            <w:tcW w:w="371.30pt" w:type="dxa"/>
            <w:tcBorders>
              <w:top w:val="single" w:sz="4" w:space="0" w:color="000000"/>
              <w:start w:val="single" w:sz="4" w:space="0" w:color="000000"/>
            </w:tcBorders>
            <w:shd w:val="clear" w:color="auto" w:fill="auto"/>
          </w:tcPr>
          <w:p w14:paraId="5991C141" w14:textId="77777777" w:rsidR="003472B3" w:rsidRDefault="00000000">
            <w:pPr>
              <w:pStyle w:val="TableContents"/>
            </w:pPr>
            <w:r>
              <w:rPr>
                <w:b/>
                <w:bCs/>
              </w:rPr>
              <w:t>Art.  26</w:t>
            </w:r>
            <w:r>
              <w:br/>
            </w:r>
            <w:r>
              <w:rPr>
                <w:sz w:val="14"/>
              </w:rPr>
              <w:t>Nach- und Ersatzwahl</w:t>
            </w:r>
          </w:p>
        </w:tc>
        <w:tc>
          <w:tcPr>
            <w:tcW w:w="371.40pt" w:type="dxa"/>
            <w:tcBorders>
              <w:top w:val="single" w:sz="4" w:space="0" w:color="000000"/>
              <w:start w:val="single" w:sz="4" w:space="0" w:color="000000"/>
              <w:end w:val="single" w:sz="4" w:space="0" w:color="000000"/>
            </w:tcBorders>
            <w:shd w:val="clear" w:color="auto" w:fill="auto"/>
          </w:tcPr>
          <w:p w14:paraId="47AFC589" w14:textId="77777777" w:rsidR="003472B3" w:rsidRDefault="00000000">
            <w:pPr>
              <w:pStyle w:val="TableContents"/>
            </w:pPr>
            <w:r>
              <w:rPr>
                <w:b/>
                <w:bCs/>
              </w:rPr>
              <w:t>Art.  26</w:t>
            </w:r>
            <w:r>
              <w:t> </w:t>
            </w:r>
            <w:r>
              <w:rPr>
                <w:i/>
                <w:iCs/>
              </w:rPr>
              <w:t>Aufgehoben.</w:t>
            </w:r>
          </w:p>
        </w:tc>
      </w:tr>
      <w:tr w:rsidR="003472B3" w14:paraId="68211D88" w14:textId="77777777">
        <w:trPr>
          <w:cantSplit/>
        </w:trPr>
        <w:tc>
          <w:tcPr>
            <w:tcW w:w="371.30pt" w:type="dxa"/>
            <w:tcBorders>
              <w:start w:val="single" w:sz="4" w:space="0" w:color="000000"/>
            </w:tcBorders>
            <w:shd w:val="clear" w:color="auto" w:fill="auto"/>
          </w:tcPr>
          <w:p w14:paraId="74452F05" w14:textId="77777777" w:rsidR="003472B3" w:rsidRDefault="00000000">
            <w:pPr>
              <w:pStyle w:val="TableContents"/>
            </w:pPr>
            <w:r>
              <w:rPr>
                <w:vertAlign w:val="superscript"/>
              </w:rPr>
              <w:t>1</w:t>
            </w:r>
            <w:r>
              <w:t> Bleibt ein Amt wegen Nichtannahme einer Wahl oder aus anderen Gründen unbesetzt, hat eine Nachwahl stattzufinden.</w:t>
            </w:r>
          </w:p>
        </w:tc>
        <w:tc>
          <w:tcPr>
            <w:tcW w:w="371.40pt" w:type="dxa"/>
            <w:tcBorders>
              <w:start w:val="single" w:sz="4" w:space="0" w:color="000000"/>
              <w:end w:val="single" w:sz="4" w:space="0" w:color="000000"/>
            </w:tcBorders>
            <w:shd w:val="clear" w:color="auto" w:fill="auto"/>
          </w:tcPr>
          <w:p w14:paraId="1D29D019" w14:textId="77777777" w:rsidR="003472B3" w:rsidRDefault="003472B3">
            <w:pPr>
              <w:pStyle w:val="TableContents"/>
            </w:pPr>
          </w:p>
        </w:tc>
      </w:tr>
      <w:tr w:rsidR="003472B3" w14:paraId="1BFFC964" w14:textId="77777777">
        <w:trPr>
          <w:cantSplit/>
        </w:trPr>
        <w:tc>
          <w:tcPr>
            <w:tcW w:w="371.30pt" w:type="dxa"/>
            <w:tcBorders>
              <w:start w:val="single" w:sz="4" w:space="0" w:color="000000"/>
            </w:tcBorders>
            <w:shd w:val="clear" w:color="auto" w:fill="auto"/>
          </w:tcPr>
          <w:p w14:paraId="5976CB10" w14:textId="77777777" w:rsidR="003472B3" w:rsidRDefault="00000000">
            <w:pPr>
              <w:pStyle w:val="TableContents"/>
            </w:pPr>
            <w:r>
              <w:rPr>
                <w:vertAlign w:val="superscript"/>
              </w:rPr>
              <w:t>2</w:t>
            </w:r>
            <w:r>
              <w:t> Wird ein Amt während des Amtsjahres frei, ist so bald als möglich eine Ersatzwahl durchzuführen. Aus wichtigen Gründen kann die Ersatzwahl ausnahmsweise mit Bewilligung der Standeskommission aufgeschoben werden, höchstens aber bis zur nächsten ordentlichen Wahl.</w:t>
            </w:r>
          </w:p>
        </w:tc>
        <w:tc>
          <w:tcPr>
            <w:tcW w:w="371.40pt" w:type="dxa"/>
            <w:tcBorders>
              <w:start w:val="single" w:sz="4" w:space="0" w:color="000000"/>
              <w:end w:val="single" w:sz="4" w:space="0" w:color="000000"/>
            </w:tcBorders>
            <w:shd w:val="clear" w:color="auto" w:fill="auto"/>
          </w:tcPr>
          <w:p w14:paraId="3D590ACA" w14:textId="77777777" w:rsidR="003472B3" w:rsidRDefault="003472B3">
            <w:pPr>
              <w:pStyle w:val="TableContents"/>
            </w:pPr>
          </w:p>
        </w:tc>
      </w:tr>
      <w:tr w:rsidR="003472B3" w14:paraId="0699AFD2" w14:textId="77777777">
        <w:trPr>
          <w:cantSplit/>
        </w:trPr>
        <w:tc>
          <w:tcPr>
            <w:tcW w:w="371.30pt" w:type="dxa"/>
            <w:tcBorders>
              <w:top w:val="single" w:sz="4" w:space="0" w:color="000000"/>
              <w:start w:val="single" w:sz="4" w:space="0" w:color="000000"/>
            </w:tcBorders>
            <w:shd w:val="clear" w:color="auto" w:fill="auto"/>
          </w:tcPr>
          <w:p w14:paraId="3EDDCB48" w14:textId="77777777" w:rsidR="003472B3" w:rsidRDefault="00000000">
            <w:pPr>
              <w:pStyle w:val="TableContents"/>
            </w:pPr>
            <w:r>
              <w:rPr>
                <w:b/>
                <w:bCs/>
              </w:rPr>
              <w:t>Art.  28</w:t>
            </w:r>
            <w:r>
              <w:br/>
            </w:r>
            <w:r>
              <w:rPr>
                <w:sz w:val="14"/>
              </w:rPr>
              <w:t>Reglemente</w:t>
            </w:r>
          </w:p>
        </w:tc>
        <w:tc>
          <w:tcPr>
            <w:tcW w:w="371.40pt" w:type="dxa"/>
            <w:tcBorders>
              <w:top w:val="single" w:sz="4" w:space="0" w:color="000000"/>
              <w:start w:val="single" w:sz="4" w:space="0" w:color="000000"/>
              <w:end w:val="single" w:sz="4" w:space="0" w:color="000000"/>
            </w:tcBorders>
            <w:shd w:val="clear" w:color="auto" w:fill="auto"/>
          </w:tcPr>
          <w:p w14:paraId="5DCC6DB5" w14:textId="77777777" w:rsidR="003472B3" w:rsidRDefault="00000000">
            <w:pPr>
              <w:pStyle w:val="TableContents"/>
            </w:pPr>
            <w:r>
              <w:rPr>
                <w:b/>
                <w:bCs/>
              </w:rPr>
              <w:t>Art.  28</w:t>
            </w:r>
            <w:r>
              <w:t> </w:t>
            </w:r>
            <w:r>
              <w:rPr>
                <w:i/>
                <w:iCs/>
              </w:rPr>
              <w:t>Aufgehoben.</w:t>
            </w:r>
          </w:p>
        </w:tc>
      </w:tr>
      <w:tr w:rsidR="003472B3" w14:paraId="6B3E07A5" w14:textId="77777777">
        <w:trPr>
          <w:cantSplit/>
        </w:trPr>
        <w:tc>
          <w:tcPr>
            <w:tcW w:w="371.30pt" w:type="dxa"/>
            <w:tcBorders>
              <w:start w:val="single" w:sz="4" w:space="0" w:color="000000"/>
            </w:tcBorders>
            <w:shd w:val="clear" w:color="auto" w:fill="auto"/>
          </w:tcPr>
          <w:p w14:paraId="50FAB074" w14:textId="77777777" w:rsidR="003472B3" w:rsidRDefault="00000000">
            <w:pPr>
              <w:pStyle w:val="TableContents"/>
            </w:pPr>
            <w:r>
              <w:rPr>
                <w:vertAlign w:val="superscript"/>
              </w:rPr>
              <w:t>1</w:t>
            </w:r>
            <w:r>
              <w:t> An der Urne genehmigte Reglemente unterliegen der Genehmigung der Standeskommission.</w:t>
            </w:r>
          </w:p>
        </w:tc>
        <w:tc>
          <w:tcPr>
            <w:tcW w:w="371.40pt" w:type="dxa"/>
            <w:tcBorders>
              <w:start w:val="single" w:sz="4" w:space="0" w:color="000000"/>
              <w:end w:val="single" w:sz="4" w:space="0" w:color="000000"/>
            </w:tcBorders>
            <w:shd w:val="clear" w:color="auto" w:fill="auto"/>
          </w:tcPr>
          <w:p w14:paraId="3C502F94" w14:textId="77777777" w:rsidR="003472B3" w:rsidRDefault="003472B3">
            <w:pPr>
              <w:pStyle w:val="TableContents"/>
            </w:pPr>
          </w:p>
        </w:tc>
      </w:tr>
      <w:tr w:rsidR="003472B3" w14:paraId="62857532" w14:textId="77777777">
        <w:trPr>
          <w:cantSplit/>
        </w:trPr>
        <w:tc>
          <w:tcPr>
            <w:tcW w:w="371.30pt" w:type="dxa"/>
            <w:tcBorders>
              <w:start w:val="single" w:sz="4" w:space="0" w:color="000000"/>
            </w:tcBorders>
            <w:shd w:val="clear" w:color="auto" w:fill="auto"/>
          </w:tcPr>
          <w:p w14:paraId="45B83EB3" w14:textId="77777777" w:rsidR="003472B3" w:rsidRDefault="00000000">
            <w:pPr>
              <w:pStyle w:val="TableContents"/>
            </w:pPr>
            <w:r>
              <w:rPr>
                <w:vertAlign w:val="superscript"/>
              </w:rPr>
              <w:t>2</w:t>
            </w:r>
            <w:r>
              <w:t> Sie sind der Standeskommission vorgängig zur Vorprüfung vorzulegen.</w:t>
            </w:r>
          </w:p>
        </w:tc>
        <w:tc>
          <w:tcPr>
            <w:tcW w:w="371.40pt" w:type="dxa"/>
            <w:tcBorders>
              <w:start w:val="single" w:sz="4" w:space="0" w:color="000000"/>
              <w:end w:val="single" w:sz="4" w:space="0" w:color="000000"/>
            </w:tcBorders>
            <w:shd w:val="clear" w:color="auto" w:fill="auto"/>
          </w:tcPr>
          <w:p w14:paraId="484A394F" w14:textId="77777777" w:rsidR="003472B3" w:rsidRDefault="003472B3">
            <w:pPr>
              <w:pStyle w:val="TableContents"/>
            </w:pPr>
          </w:p>
        </w:tc>
      </w:tr>
      <w:tr w:rsidR="003472B3" w14:paraId="542781AC" w14:textId="77777777">
        <w:trPr>
          <w:cantSplit/>
        </w:trPr>
        <w:tc>
          <w:tcPr>
            <w:tcW w:w="371.30pt" w:type="dxa"/>
            <w:tcBorders>
              <w:top w:val="single" w:sz="4" w:space="0" w:color="000000"/>
              <w:start w:val="single" w:sz="4" w:space="0" w:color="000000"/>
            </w:tcBorders>
            <w:shd w:val="clear" w:color="auto" w:fill="auto"/>
          </w:tcPr>
          <w:p w14:paraId="34EDF5C7" w14:textId="77777777" w:rsidR="003472B3" w:rsidRDefault="00000000">
            <w:pPr>
              <w:pStyle w:val="TableContents"/>
            </w:pPr>
            <w:r>
              <w:rPr>
                <w:b/>
                <w:bCs/>
              </w:rPr>
              <w:t>Art.  29</w:t>
            </w:r>
            <w:r>
              <w:br/>
            </w:r>
            <w:r>
              <w:rPr>
                <w:sz w:val="14"/>
              </w:rPr>
              <w:t>Änderung bestehenden Rechts</w:t>
            </w:r>
          </w:p>
        </w:tc>
        <w:tc>
          <w:tcPr>
            <w:tcW w:w="371.40pt" w:type="dxa"/>
            <w:tcBorders>
              <w:top w:val="single" w:sz="4" w:space="0" w:color="000000"/>
              <w:start w:val="single" w:sz="4" w:space="0" w:color="000000"/>
              <w:end w:val="single" w:sz="4" w:space="0" w:color="000000"/>
            </w:tcBorders>
            <w:shd w:val="clear" w:color="auto" w:fill="auto"/>
          </w:tcPr>
          <w:p w14:paraId="27FA9B60" w14:textId="77777777" w:rsidR="003472B3" w:rsidRDefault="003472B3">
            <w:pPr>
              <w:pStyle w:val="TableContents"/>
            </w:pPr>
          </w:p>
        </w:tc>
      </w:tr>
      <w:tr w:rsidR="003472B3" w14:paraId="61FCF300" w14:textId="77777777">
        <w:trPr>
          <w:cantSplit/>
        </w:trPr>
        <w:tc>
          <w:tcPr>
            <w:tcW w:w="371.30pt" w:type="dxa"/>
            <w:tcBorders>
              <w:start w:val="single" w:sz="4" w:space="0" w:color="000000"/>
            </w:tcBorders>
            <w:shd w:val="clear" w:color="auto" w:fill="auto"/>
          </w:tcPr>
          <w:p w14:paraId="0AA68E7C" w14:textId="77777777" w:rsidR="003472B3" w:rsidRDefault="00000000">
            <w:pPr>
              <w:pStyle w:val="TableContents"/>
            </w:pPr>
            <w:r>
              <w:rPr>
                <w:vertAlign w:val="superscript"/>
              </w:rPr>
              <w:t>1</w:t>
            </w:r>
            <w:r>
              <w:t> Die Verordnung über die Landsgemeinde und die Gemeindeversammlung vom 1. Dezember 2014 wird geändert:</w:t>
            </w:r>
          </w:p>
        </w:tc>
        <w:tc>
          <w:tcPr>
            <w:tcW w:w="371.40pt" w:type="dxa"/>
            <w:tcBorders>
              <w:start w:val="single" w:sz="4" w:space="0" w:color="000000"/>
              <w:end w:val="single" w:sz="4" w:space="0" w:color="000000"/>
            </w:tcBorders>
            <w:shd w:val="clear" w:color="auto" w:fill="auto"/>
          </w:tcPr>
          <w:p w14:paraId="32B4ED36" w14:textId="77777777" w:rsidR="003472B3" w:rsidRDefault="00000000">
            <w:pPr>
              <w:pStyle w:val="TableContents"/>
            </w:pPr>
            <w:r>
              <w:rPr>
                <w:vertAlign w:val="superscript"/>
              </w:rPr>
              <w:t>1</w:t>
            </w:r>
            <w:r>
              <w:t> </w:t>
            </w:r>
            <w:r>
              <w:rPr>
                <w:i/>
                <w:iCs/>
              </w:rPr>
              <w:t>Aufgehoben.</w:t>
            </w:r>
          </w:p>
        </w:tc>
      </w:tr>
      <w:tr w:rsidR="003472B3" w14:paraId="026AC86C" w14:textId="77777777">
        <w:trPr>
          <w:cantSplit/>
        </w:trPr>
        <w:tc>
          <w:tcPr>
            <w:tcW w:w="371.30pt" w:type="dxa"/>
            <w:tcBorders>
              <w:start w:val="single" w:sz="4" w:space="0" w:color="000000"/>
            </w:tcBorders>
            <w:shd w:val="clear" w:color="auto" w:fill="auto"/>
          </w:tcPr>
          <w:p w14:paraId="400344A8" w14:textId="77777777" w:rsidR="003472B3" w:rsidRDefault="00000000">
            <w:pPr>
              <w:pStyle w:val="TableContents"/>
              <w:ind w:start="7.45pt" w:end="0.15pt" w:hanging="9.45pt"/>
            </w:pPr>
            <w:r>
              <w:t>1. Der Verordnungstitel erhält die Abkürzung VLGV.</w:t>
            </w:r>
          </w:p>
        </w:tc>
        <w:tc>
          <w:tcPr>
            <w:tcW w:w="371.40pt" w:type="dxa"/>
            <w:tcBorders>
              <w:start w:val="single" w:sz="4" w:space="0" w:color="000000"/>
              <w:end w:val="single" w:sz="4" w:space="0" w:color="000000"/>
            </w:tcBorders>
            <w:shd w:val="clear" w:color="auto" w:fill="auto"/>
          </w:tcPr>
          <w:p w14:paraId="586DABF5" w14:textId="77777777" w:rsidR="003472B3" w:rsidRDefault="003472B3">
            <w:pPr>
              <w:pStyle w:val="TableContents"/>
              <w:ind w:start="7.45pt" w:end="0.15pt" w:hanging="9.45pt"/>
            </w:pPr>
          </w:p>
        </w:tc>
      </w:tr>
      <w:tr w:rsidR="003472B3" w14:paraId="04724455" w14:textId="77777777">
        <w:trPr>
          <w:cantSplit/>
        </w:trPr>
        <w:tc>
          <w:tcPr>
            <w:tcW w:w="371.30pt" w:type="dxa"/>
            <w:tcBorders>
              <w:start w:val="single" w:sz="4" w:space="0" w:color="000000"/>
            </w:tcBorders>
            <w:shd w:val="clear" w:color="auto" w:fill="auto"/>
          </w:tcPr>
          <w:p w14:paraId="559798B9" w14:textId="77777777" w:rsidR="003472B3" w:rsidRDefault="00000000">
            <w:pPr>
              <w:pStyle w:val="TableContents"/>
              <w:ind w:start="7.45pt" w:end="0.15pt" w:hanging="9.45pt"/>
            </w:pPr>
            <w:r>
              <w:t>2. Art. 3 Abs. 2 lautet neu, Abs. 3 und 4 werden eingefügt:</w:t>
            </w:r>
          </w:p>
        </w:tc>
        <w:tc>
          <w:tcPr>
            <w:tcW w:w="371.40pt" w:type="dxa"/>
            <w:tcBorders>
              <w:start w:val="single" w:sz="4" w:space="0" w:color="000000"/>
              <w:end w:val="single" w:sz="4" w:space="0" w:color="000000"/>
            </w:tcBorders>
            <w:shd w:val="clear" w:color="auto" w:fill="auto"/>
          </w:tcPr>
          <w:p w14:paraId="33CAC19C" w14:textId="77777777" w:rsidR="003472B3" w:rsidRDefault="003472B3">
            <w:pPr>
              <w:pStyle w:val="TableContents"/>
              <w:ind w:start="7.45pt" w:end="0.15pt" w:hanging="9.45pt"/>
            </w:pPr>
          </w:p>
        </w:tc>
      </w:tr>
      <w:tr w:rsidR="003472B3" w14:paraId="39701540" w14:textId="77777777">
        <w:trPr>
          <w:cantSplit/>
        </w:trPr>
        <w:tc>
          <w:tcPr>
            <w:tcW w:w="371.30pt" w:type="dxa"/>
            <w:tcBorders>
              <w:start w:val="single" w:sz="4" w:space="0" w:color="000000"/>
            </w:tcBorders>
            <w:shd w:val="clear" w:color="auto" w:fill="auto"/>
          </w:tcPr>
          <w:p w14:paraId="2EB42F5F" w14:textId="77777777" w:rsidR="003472B3" w:rsidRDefault="00000000">
            <w:pPr>
              <w:pStyle w:val="TableContents"/>
              <w:ind w:start="7.45pt" w:end="0.15pt" w:hanging="9.45pt"/>
            </w:pPr>
            <w:r>
              <w:lastRenderedPageBreak/>
              <w:t>2 In einer Kirchgemeinde wohnende Ausländer mit Niederlassungsbewilligung können gemäss Kirchgemeindereglement für Kirchgemeindegeschäfte als stimmberechtigt erklärt werden.</w:t>
            </w:r>
          </w:p>
        </w:tc>
        <w:tc>
          <w:tcPr>
            <w:tcW w:w="371.40pt" w:type="dxa"/>
            <w:tcBorders>
              <w:start w:val="single" w:sz="4" w:space="0" w:color="000000"/>
              <w:end w:val="single" w:sz="4" w:space="0" w:color="000000"/>
            </w:tcBorders>
            <w:shd w:val="clear" w:color="auto" w:fill="auto"/>
          </w:tcPr>
          <w:p w14:paraId="518A15B8" w14:textId="77777777" w:rsidR="003472B3" w:rsidRDefault="003472B3">
            <w:pPr>
              <w:pStyle w:val="TableContents"/>
              <w:ind w:start="7.45pt" w:end="0.15pt" w:hanging="9.45pt"/>
            </w:pPr>
          </w:p>
        </w:tc>
      </w:tr>
      <w:tr w:rsidR="003472B3" w14:paraId="4866DC7F" w14:textId="77777777">
        <w:trPr>
          <w:cantSplit/>
        </w:trPr>
        <w:tc>
          <w:tcPr>
            <w:tcW w:w="371.30pt" w:type="dxa"/>
            <w:tcBorders>
              <w:start w:val="single" w:sz="4" w:space="0" w:color="000000"/>
            </w:tcBorders>
            <w:shd w:val="clear" w:color="auto" w:fill="auto"/>
          </w:tcPr>
          <w:p w14:paraId="1BEC1730" w14:textId="77777777" w:rsidR="003472B3" w:rsidRDefault="00000000">
            <w:pPr>
              <w:pStyle w:val="TableContents"/>
              <w:ind w:start="7.45pt" w:end="0.15pt" w:hanging="9.45pt"/>
            </w:pPr>
            <w:r>
              <w:t>3 Die Stimmberechtigung beginnt nach erfolgter Eintragung in das örtliche Stimmregister.</w:t>
            </w:r>
          </w:p>
        </w:tc>
        <w:tc>
          <w:tcPr>
            <w:tcW w:w="371.40pt" w:type="dxa"/>
            <w:tcBorders>
              <w:start w:val="single" w:sz="4" w:space="0" w:color="000000"/>
              <w:end w:val="single" w:sz="4" w:space="0" w:color="000000"/>
            </w:tcBorders>
            <w:shd w:val="clear" w:color="auto" w:fill="auto"/>
          </w:tcPr>
          <w:p w14:paraId="4B42453C" w14:textId="77777777" w:rsidR="003472B3" w:rsidRDefault="003472B3">
            <w:pPr>
              <w:pStyle w:val="TableContents"/>
              <w:ind w:start="7.45pt" w:end="0.15pt" w:hanging="9.45pt"/>
            </w:pPr>
          </w:p>
        </w:tc>
      </w:tr>
      <w:tr w:rsidR="003472B3" w14:paraId="71FD5DEF" w14:textId="77777777">
        <w:trPr>
          <w:cantSplit/>
        </w:trPr>
        <w:tc>
          <w:tcPr>
            <w:tcW w:w="371.30pt" w:type="dxa"/>
            <w:tcBorders>
              <w:start w:val="single" w:sz="4" w:space="0" w:color="000000"/>
            </w:tcBorders>
            <w:shd w:val="clear" w:color="auto" w:fill="auto"/>
          </w:tcPr>
          <w:p w14:paraId="2D25DBD7" w14:textId="77777777" w:rsidR="003472B3" w:rsidRDefault="00000000">
            <w:pPr>
              <w:pStyle w:val="TableContents"/>
              <w:ind w:start="7.45pt" w:end="0.15pt" w:hanging="9.45pt"/>
            </w:pPr>
            <w:r>
              <w:t>4 In ein durch Volkswahl besetztes Amt gewählt werden und ein solches Amt ausüben kann nur, wer in der entsprechenden Körperschaft das Stimmrecht hat.</w:t>
            </w:r>
          </w:p>
        </w:tc>
        <w:tc>
          <w:tcPr>
            <w:tcW w:w="371.40pt" w:type="dxa"/>
            <w:tcBorders>
              <w:start w:val="single" w:sz="4" w:space="0" w:color="000000"/>
              <w:end w:val="single" w:sz="4" w:space="0" w:color="000000"/>
            </w:tcBorders>
            <w:shd w:val="clear" w:color="auto" w:fill="auto"/>
          </w:tcPr>
          <w:p w14:paraId="206F8992" w14:textId="77777777" w:rsidR="003472B3" w:rsidRDefault="003472B3">
            <w:pPr>
              <w:pStyle w:val="TableContents"/>
              <w:ind w:start="7.45pt" w:end="0.15pt" w:hanging="9.45pt"/>
            </w:pPr>
          </w:p>
        </w:tc>
      </w:tr>
      <w:tr w:rsidR="003472B3" w14:paraId="38747703" w14:textId="77777777">
        <w:trPr>
          <w:cantSplit/>
        </w:trPr>
        <w:tc>
          <w:tcPr>
            <w:tcW w:w="371.30pt" w:type="dxa"/>
            <w:tcBorders>
              <w:start w:val="single" w:sz="4" w:space="0" w:color="000000"/>
            </w:tcBorders>
            <w:shd w:val="clear" w:color="auto" w:fill="auto"/>
          </w:tcPr>
          <w:p w14:paraId="200986FF" w14:textId="77777777" w:rsidR="003472B3" w:rsidRDefault="00000000">
            <w:pPr>
              <w:pStyle w:val="TableContents"/>
              <w:ind w:start="7.45pt" w:end="0.15pt" w:hanging="9.45pt"/>
            </w:pPr>
            <w:r>
              <w:t>3. Art. 7 Abs. 3 lautet neu:</w:t>
            </w:r>
          </w:p>
        </w:tc>
        <w:tc>
          <w:tcPr>
            <w:tcW w:w="371.40pt" w:type="dxa"/>
            <w:tcBorders>
              <w:start w:val="single" w:sz="4" w:space="0" w:color="000000"/>
              <w:end w:val="single" w:sz="4" w:space="0" w:color="000000"/>
            </w:tcBorders>
            <w:shd w:val="clear" w:color="auto" w:fill="auto"/>
          </w:tcPr>
          <w:p w14:paraId="288CB124" w14:textId="77777777" w:rsidR="003472B3" w:rsidRDefault="003472B3">
            <w:pPr>
              <w:pStyle w:val="TableContents"/>
              <w:ind w:start="7.45pt" w:end="0.15pt" w:hanging="9.45pt"/>
            </w:pPr>
          </w:p>
        </w:tc>
      </w:tr>
      <w:tr w:rsidR="003472B3" w14:paraId="3C49269E" w14:textId="77777777">
        <w:trPr>
          <w:cantSplit/>
        </w:trPr>
        <w:tc>
          <w:tcPr>
            <w:tcW w:w="371.30pt" w:type="dxa"/>
            <w:tcBorders>
              <w:start w:val="single" w:sz="4" w:space="0" w:color="000000"/>
            </w:tcBorders>
            <w:shd w:val="clear" w:color="auto" w:fill="auto"/>
          </w:tcPr>
          <w:p w14:paraId="67068C1F" w14:textId="77777777" w:rsidR="003472B3" w:rsidRDefault="00000000">
            <w:pPr>
              <w:pStyle w:val="TableContents"/>
              <w:ind w:start="7.45pt" w:end="0.15pt" w:hanging="9.45pt"/>
            </w:pPr>
            <w:r>
              <w:t>3 Gilt eine bisherige Person als vorgeschlagen, und gibt es keine weiteren Vorschläge, ist sie gewählt; bei der Wahl des regierenden Landammanns und des Ständerates wird immer ausgemehrt.</w:t>
            </w:r>
          </w:p>
        </w:tc>
        <w:tc>
          <w:tcPr>
            <w:tcW w:w="371.40pt" w:type="dxa"/>
            <w:tcBorders>
              <w:start w:val="single" w:sz="4" w:space="0" w:color="000000"/>
              <w:end w:val="single" w:sz="4" w:space="0" w:color="000000"/>
            </w:tcBorders>
            <w:shd w:val="clear" w:color="auto" w:fill="auto"/>
          </w:tcPr>
          <w:p w14:paraId="013A7FE5" w14:textId="77777777" w:rsidR="003472B3" w:rsidRDefault="003472B3">
            <w:pPr>
              <w:pStyle w:val="TableContents"/>
              <w:ind w:start="7.45pt" w:end="0.15pt" w:hanging="9.45pt"/>
            </w:pPr>
          </w:p>
        </w:tc>
      </w:tr>
      <w:tr w:rsidR="003472B3" w14:paraId="34150351" w14:textId="77777777">
        <w:trPr>
          <w:cantSplit/>
        </w:trPr>
        <w:tc>
          <w:tcPr>
            <w:tcW w:w="371.30pt" w:type="dxa"/>
            <w:tcBorders>
              <w:start w:val="single" w:sz="4" w:space="0" w:color="000000"/>
            </w:tcBorders>
            <w:shd w:val="clear" w:color="auto" w:fill="auto"/>
          </w:tcPr>
          <w:p w14:paraId="5D5B5E9A" w14:textId="77777777" w:rsidR="003472B3" w:rsidRDefault="00000000">
            <w:pPr>
              <w:pStyle w:val="TableContents"/>
              <w:ind w:start="7.45pt" w:end="0.15pt" w:hanging="9.45pt"/>
            </w:pPr>
            <w:r>
              <w:t>4. Art. 11 Abs. 2 lautet neu, Abs. 4 und 5 werden eingefügt:</w:t>
            </w:r>
          </w:p>
        </w:tc>
        <w:tc>
          <w:tcPr>
            <w:tcW w:w="371.40pt" w:type="dxa"/>
            <w:tcBorders>
              <w:start w:val="single" w:sz="4" w:space="0" w:color="000000"/>
              <w:end w:val="single" w:sz="4" w:space="0" w:color="000000"/>
            </w:tcBorders>
            <w:shd w:val="clear" w:color="auto" w:fill="auto"/>
          </w:tcPr>
          <w:p w14:paraId="15493222" w14:textId="77777777" w:rsidR="003472B3" w:rsidRDefault="003472B3">
            <w:pPr>
              <w:pStyle w:val="TableContents"/>
              <w:ind w:start="7.45pt" w:end="0.15pt" w:hanging="9.45pt"/>
            </w:pPr>
          </w:p>
        </w:tc>
      </w:tr>
      <w:tr w:rsidR="003472B3" w14:paraId="1A080D3E" w14:textId="77777777">
        <w:trPr>
          <w:cantSplit/>
        </w:trPr>
        <w:tc>
          <w:tcPr>
            <w:tcW w:w="371.30pt" w:type="dxa"/>
            <w:tcBorders>
              <w:start w:val="single" w:sz="4" w:space="0" w:color="000000"/>
            </w:tcBorders>
            <w:shd w:val="clear" w:color="auto" w:fill="auto"/>
          </w:tcPr>
          <w:p w14:paraId="252D0069" w14:textId="77777777" w:rsidR="003472B3" w:rsidRDefault="00000000">
            <w:pPr>
              <w:pStyle w:val="TableContents"/>
              <w:ind w:start="7.45pt" w:end="0.15pt" w:hanging="9.45pt"/>
            </w:pPr>
            <w:r>
              <w:t>2 Änderungsanträge sind nicht möglich, ausser bei der Festlegung von Steuerfüssen und -sätzen.</w:t>
            </w:r>
          </w:p>
        </w:tc>
        <w:tc>
          <w:tcPr>
            <w:tcW w:w="371.40pt" w:type="dxa"/>
            <w:tcBorders>
              <w:start w:val="single" w:sz="4" w:space="0" w:color="000000"/>
              <w:end w:val="single" w:sz="4" w:space="0" w:color="000000"/>
            </w:tcBorders>
            <w:shd w:val="clear" w:color="auto" w:fill="auto"/>
          </w:tcPr>
          <w:p w14:paraId="4A7588A5" w14:textId="77777777" w:rsidR="003472B3" w:rsidRDefault="003472B3">
            <w:pPr>
              <w:pStyle w:val="TableContents"/>
              <w:ind w:start="7.45pt" w:end="0.15pt" w:hanging="9.45pt"/>
            </w:pPr>
          </w:p>
        </w:tc>
      </w:tr>
      <w:tr w:rsidR="003472B3" w14:paraId="7B5665BF" w14:textId="77777777">
        <w:trPr>
          <w:cantSplit/>
        </w:trPr>
        <w:tc>
          <w:tcPr>
            <w:tcW w:w="371.30pt" w:type="dxa"/>
            <w:tcBorders>
              <w:start w:val="single" w:sz="4" w:space="0" w:color="000000"/>
            </w:tcBorders>
            <w:shd w:val="clear" w:color="auto" w:fill="auto"/>
          </w:tcPr>
          <w:p w14:paraId="41F0BB32" w14:textId="77777777" w:rsidR="003472B3" w:rsidRDefault="00000000">
            <w:pPr>
              <w:pStyle w:val="TableContents"/>
              <w:ind w:start="7.45pt" w:end="0.15pt" w:hanging="9.45pt"/>
            </w:pPr>
            <w:r>
              <w:t>4 Rückweisungsanträge sind mit einem Auftrag zu verbinden. Über sie kann sofort, im Verlauf der Aussprache oder nach dieser abgestimmt werden.</w:t>
            </w:r>
          </w:p>
        </w:tc>
        <w:tc>
          <w:tcPr>
            <w:tcW w:w="371.40pt" w:type="dxa"/>
            <w:tcBorders>
              <w:start w:val="single" w:sz="4" w:space="0" w:color="000000"/>
              <w:end w:val="single" w:sz="4" w:space="0" w:color="000000"/>
            </w:tcBorders>
            <w:shd w:val="clear" w:color="auto" w:fill="auto"/>
          </w:tcPr>
          <w:p w14:paraId="4B4A456E" w14:textId="77777777" w:rsidR="003472B3" w:rsidRDefault="003472B3">
            <w:pPr>
              <w:pStyle w:val="TableContents"/>
              <w:ind w:start="7.45pt" w:end="0.15pt" w:hanging="9.45pt"/>
            </w:pPr>
          </w:p>
        </w:tc>
      </w:tr>
      <w:tr w:rsidR="003472B3" w14:paraId="67F802C3" w14:textId="77777777">
        <w:trPr>
          <w:cantSplit/>
        </w:trPr>
        <w:tc>
          <w:tcPr>
            <w:tcW w:w="371.30pt" w:type="dxa"/>
            <w:tcBorders>
              <w:start w:val="single" w:sz="4" w:space="0" w:color="000000"/>
            </w:tcBorders>
            <w:shd w:val="clear" w:color="auto" w:fill="auto"/>
          </w:tcPr>
          <w:p w14:paraId="3C8A59F5" w14:textId="77777777" w:rsidR="003472B3" w:rsidRDefault="00000000">
            <w:pPr>
              <w:pStyle w:val="TableContents"/>
              <w:ind w:start="7.45pt" w:end="0.15pt" w:hanging="9.45pt"/>
            </w:pPr>
            <w:r>
              <w:t>5 Wird ein Rückweisungsantrag angenommen, ist die Behandlung des Geschäftes beendet; wird er abgelehnt, ist je nach gewähltem Abstimmungszeitpunkt die Aussprache fortzuführen, oder es ist die Sachabstimmung durchzuführen.</w:t>
            </w:r>
          </w:p>
        </w:tc>
        <w:tc>
          <w:tcPr>
            <w:tcW w:w="371.40pt" w:type="dxa"/>
            <w:tcBorders>
              <w:start w:val="single" w:sz="4" w:space="0" w:color="000000"/>
              <w:end w:val="single" w:sz="4" w:space="0" w:color="000000"/>
            </w:tcBorders>
            <w:shd w:val="clear" w:color="auto" w:fill="auto"/>
          </w:tcPr>
          <w:p w14:paraId="22A9D25D" w14:textId="77777777" w:rsidR="003472B3" w:rsidRDefault="003472B3">
            <w:pPr>
              <w:pStyle w:val="TableContents"/>
              <w:ind w:start="7.45pt" w:end="0.15pt" w:hanging="9.45pt"/>
            </w:pPr>
          </w:p>
        </w:tc>
      </w:tr>
      <w:tr w:rsidR="003472B3" w14:paraId="7428201A" w14:textId="77777777" w:rsidTr="006221B6">
        <w:trPr>
          <w:cantSplit/>
        </w:trPr>
        <w:tc>
          <w:tcPr>
            <w:tcW w:w="371.30pt" w:type="dxa"/>
            <w:tcBorders>
              <w:top w:val="single" w:sz="4" w:space="0" w:color="000000"/>
              <w:start w:val="single" w:sz="4" w:space="0" w:color="000000"/>
            </w:tcBorders>
            <w:shd w:val="clear" w:color="auto" w:fill="auto"/>
          </w:tcPr>
          <w:p w14:paraId="308EEFE5" w14:textId="77777777" w:rsidR="003472B3" w:rsidRDefault="00000000">
            <w:pPr>
              <w:pStyle w:val="TableContents"/>
            </w:pPr>
            <w:r>
              <w:rPr>
                <w:b/>
                <w:bCs/>
              </w:rPr>
              <w:t>Art.  29a</w:t>
            </w:r>
            <w:r>
              <w:br/>
            </w:r>
            <w:r>
              <w:rPr>
                <w:sz w:val="14"/>
              </w:rPr>
              <w:t>Übergangsrecht</w:t>
            </w:r>
          </w:p>
        </w:tc>
        <w:tc>
          <w:tcPr>
            <w:tcW w:w="371.40pt" w:type="dxa"/>
            <w:tcBorders>
              <w:top w:val="single" w:sz="4" w:space="0" w:color="000000"/>
              <w:start w:val="single" w:sz="4" w:space="0" w:color="000000"/>
              <w:end w:val="single" w:sz="4" w:space="0" w:color="000000"/>
            </w:tcBorders>
            <w:shd w:val="clear" w:color="auto" w:fill="auto"/>
          </w:tcPr>
          <w:p w14:paraId="76960419" w14:textId="77777777" w:rsidR="003472B3" w:rsidRDefault="003472B3">
            <w:pPr>
              <w:pStyle w:val="TableContents"/>
            </w:pPr>
          </w:p>
        </w:tc>
      </w:tr>
      <w:tr w:rsidR="003472B3" w14:paraId="562B59E1" w14:textId="77777777" w:rsidTr="006221B6">
        <w:trPr>
          <w:cantSplit/>
        </w:trPr>
        <w:tc>
          <w:tcPr>
            <w:tcW w:w="371.30pt" w:type="dxa"/>
            <w:tcBorders>
              <w:start w:val="single" w:sz="4" w:space="0" w:color="auto"/>
              <w:bottom w:val="single" w:sz="4" w:space="0" w:color="auto"/>
              <w:end w:val="single" w:sz="4" w:space="0" w:color="auto"/>
            </w:tcBorders>
            <w:shd w:val="clear" w:color="auto" w:fill="auto"/>
          </w:tcPr>
          <w:p w14:paraId="3730C3AC" w14:textId="77777777" w:rsidR="003472B3" w:rsidRDefault="00000000">
            <w:pPr>
              <w:pStyle w:val="TableContents"/>
            </w:pPr>
            <w:r>
              <w:rPr>
                <w:vertAlign w:val="superscript"/>
              </w:rPr>
              <w:t>1</w:t>
            </w:r>
            <w:r>
              <w:t> Wahlen, die vor dem Inkrafttreten der Revision vom 24. Juni 2024 öffentlich angekündigt wurden, werden nach bisherigem Recht abgewickelt.</w:t>
            </w:r>
          </w:p>
          <w:p w14:paraId="04051524" w14:textId="77777777" w:rsidR="006221B6" w:rsidRDefault="006221B6">
            <w:pPr>
              <w:pStyle w:val="TableContents"/>
            </w:pPr>
          </w:p>
          <w:p w14:paraId="34D1821A" w14:textId="77777777" w:rsidR="006221B6" w:rsidRDefault="006221B6">
            <w:pPr>
              <w:pStyle w:val="TableContents"/>
            </w:pPr>
          </w:p>
          <w:p w14:paraId="0F5F3E70" w14:textId="77777777" w:rsidR="006221B6" w:rsidRDefault="006221B6">
            <w:pPr>
              <w:pStyle w:val="TableContents"/>
            </w:pPr>
          </w:p>
          <w:p w14:paraId="42646A60" w14:textId="77777777" w:rsidR="006221B6" w:rsidRDefault="006221B6">
            <w:pPr>
              <w:pStyle w:val="TableContents"/>
            </w:pPr>
          </w:p>
        </w:tc>
        <w:tc>
          <w:tcPr>
            <w:tcW w:w="371.40pt" w:type="dxa"/>
            <w:tcBorders>
              <w:start w:val="single" w:sz="4" w:space="0" w:color="auto"/>
              <w:bottom w:val="single" w:sz="4" w:space="0" w:color="auto"/>
              <w:end w:val="single" w:sz="4" w:space="0" w:color="auto"/>
            </w:tcBorders>
            <w:shd w:val="clear" w:color="auto" w:fill="auto"/>
          </w:tcPr>
          <w:p w14:paraId="2151B221" w14:textId="77777777" w:rsidR="003472B3" w:rsidRDefault="00000000">
            <w:pPr>
              <w:pStyle w:val="TableContents"/>
            </w:pPr>
            <w:r>
              <w:rPr>
                <w:vertAlign w:val="superscript"/>
              </w:rPr>
              <w:t>1</w:t>
            </w:r>
            <w:r>
              <w:t> </w:t>
            </w:r>
            <w:r>
              <w:rPr>
                <w:i/>
                <w:iCs/>
              </w:rPr>
              <w:t>Aufgehoben.</w:t>
            </w:r>
          </w:p>
        </w:tc>
      </w:tr>
      <w:tr w:rsidR="003472B3" w14:paraId="389F4D1C" w14:textId="77777777" w:rsidTr="006221B6">
        <w:tc>
          <w:tcPr>
            <w:tcW w:w="371.30pt" w:type="dxa"/>
            <w:tcBorders>
              <w:top w:val="single" w:sz="4" w:space="0" w:color="auto"/>
              <w:start w:val="single" w:sz="4" w:space="0" w:color="000000"/>
            </w:tcBorders>
            <w:shd w:val="clear" w:color="auto" w:fill="AAFFAA"/>
          </w:tcPr>
          <w:p w14:paraId="5823E7ED" w14:textId="77777777" w:rsidR="003472B3" w:rsidRDefault="003472B3"/>
        </w:tc>
        <w:tc>
          <w:tcPr>
            <w:tcW w:w="371.40pt" w:type="dxa"/>
            <w:tcBorders>
              <w:top w:val="single" w:sz="4" w:space="0" w:color="auto"/>
              <w:start w:val="single" w:sz="4" w:space="0" w:color="000000"/>
              <w:end w:val="single" w:sz="4" w:space="0" w:color="000000"/>
            </w:tcBorders>
            <w:shd w:val="clear" w:color="auto" w:fill="AAFFAA"/>
          </w:tcPr>
          <w:p w14:paraId="74854B1B" w14:textId="77777777" w:rsidR="003472B3" w:rsidRDefault="00000000">
            <w:pPr>
              <w:pStyle w:val="Abschnittstitel"/>
            </w:pPr>
            <w:r>
              <w:t>II.</w:t>
            </w:r>
          </w:p>
        </w:tc>
      </w:tr>
      <w:tr w:rsidR="003472B3" w14:paraId="25FC3A3B" w14:textId="77777777">
        <w:tc>
          <w:tcPr>
            <w:tcW w:w="371.30pt" w:type="dxa"/>
            <w:tcBorders>
              <w:top w:val="single" w:sz="4" w:space="0" w:color="000000"/>
              <w:start w:val="single" w:sz="4" w:space="0" w:color="000000"/>
            </w:tcBorders>
            <w:shd w:val="clear" w:color="auto" w:fill="auto"/>
          </w:tcPr>
          <w:p w14:paraId="525E0037" w14:textId="77777777" w:rsidR="003472B3"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7B3B1E09" w14:textId="77777777" w:rsidR="003472B3" w:rsidRDefault="00000000">
            <w:pPr>
              <w:pStyle w:val="EmptySectionRemark"/>
            </w:pPr>
            <w:r>
              <w:t>Keine Fremdänderungen.</w:t>
            </w:r>
          </w:p>
        </w:tc>
      </w:tr>
      <w:tr w:rsidR="003472B3" w14:paraId="29D47CAA" w14:textId="77777777">
        <w:tc>
          <w:tcPr>
            <w:tcW w:w="371.30pt" w:type="dxa"/>
            <w:tcBorders>
              <w:top w:val="single" w:sz="4" w:space="0" w:color="000000"/>
              <w:start w:val="single" w:sz="4" w:space="0" w:color="000000"/>
            </w:tcBorders>
            <w:shd w:val="clear" w:color="auto" w:fill="AAFFAA"/>
          </w:tcPr>
          <w:p w14:paraId="58529FC1" w14:textId="77777777" w:rsidR="003472B3" w:rsidRDefault="003472B3"/>
        </w:tc>
        <w:tc>
          <w:tcPr>
            <w:tcW w:w="371.40pt" w:type="dxa"/>
            <w:tcBorders>
              <w:top w:val="single" w:sz="4" w:space="0" w:color="000000"/>
              <w:start w:val="single" w:sz="4" w:space="0" w:color="000000"/>
              <w:end w:val="single" w:sz="4" w:space="0" w:color="000000"/>
            </w:tcBorders>
            <w:shd w:val="clear" w:color="auto" w:fill="AAFFAA"/>
          </w:tcPr>
          <w:p w14:paraId="74C7A366" w14:textId="77777777" w:rsidR="003472B3" w:rsidRDefault="00000000">
            <w:pPr>
              <w:pStyle w:val="Abschnittstitel"/>
            </w:pPr>
            <w:r>
              <w:t>III.</w:t>
            </w:r>
          </w:p>
        </w:tc>
      </w:tr>
      <w:tr w:rsidR="003472B3" w14:paraId="49E4AD0C" w14:textId="77777777">
        <w:tc>
          <w:tcPr>
            <w:tcW w:w="371.30pt" w:type="dxa"/>
            <w:tcBorders>
              <w:top w:val="single" w:sz="4" w:space="0" w:color="000000"/>
              <w:start w:val="single" w:sz="4" w:space="0" w:color="000000"/>
            </w:tcBorders>
            <w:shd w:val="clear" w:color="auto" w:fill="auto"/>
          </w:tcPr>
          <w:p w14:paraId="57BF3BEE" w14:textId="77777777" w:rsidR="003472B3"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5E6AFFD0" w14:textId="77777777" w:rsidR="003472B3" w:rsidRDefault="00000000">
            <w:pPr>
              <w:pStyle w:val="EmptySectionRemark"/>
            </w:pPr>
            <w:r>
              <w:t>Keine Fremdaufhebungen.</w:t>
            </w:r>
          </w:p>
        </w:tc>
      </w:tr>
      <w:tr w:rsidR="003472B3" w14:paraId="58956A2F" w14:textId="77777777">
        <w:tc>
          <w:tcPr>
            <w:tcW w:w="371.30pt" w:type="dxa"/>
            <w:tcBorders>
              <w:top w:val="single" w:sz="4" w:space="0" w:color="000000"/>
              <w:start w:val="single" w:sz="4" w:space="0" w:color="000000"/>
            </w:tcBorders>
            <w:shd w:val="clear" w:color="auto" w:fill="AAFFAA"/>
          </w:tcPr>
          <w:p w14:paraId="64CF8112" w14:textId="77777777" w:rsidR="003472B3" w:rsidRDefault="003472B3"/>
        </w:tc>
        <w:tc>
          <w:tcPr>
            <w:tcW w:w="371.40pt" w:type="dxa"/>
            <w:tcBorders>
              <w:top w:val="single" w:sz="4" w:space="0" w:color="000000"/>
              <w:start w:val="single" w:sz="4" w:space="0" w:color="000000"/>
              <w:end w:val="single" w:sz="4" w:space="0" w:color="000000"/>
            </w:tcBorders>
            <w:shd w:val="clear" w:color="auto" w:fill="AAFFAA"/>
          </w:tcPr>
          <w:p w14:paraId="079775F8" w14:textId="77777777" w:rsidR="003472B3" w:rsidRDefault="00000000">
            <w:pPr>
              <w:pStyle w:val="Abschnittstitel"/>
            </w:pPr>
            <w:r>
              <w:t>IV.</w:t>
            </w:r>
          </w:p>
        </w:tc>
      </w:tr>
      <w:tr w:rsidR="003472B3" w14:paraId="0C84B3E2" w14:textId="77777777">
        <w:tc>
          <w:tcPr>
            <w:tcW w:w="371.30pt" w:type="dxa"/>
            <w:tcBorders>
              <w:start w:val="single" w:sz="4" w:space="0" w:color="000000"/>
              <w:bottom w:val="single" w:sz="4" w:space="0" w:color="000000"/>
            </w:tcBorders>
            <w:shd w:val="clear" w:color="auto" w:fill="auto"/>
          </w:tcPr>
          <w:p w14:paraId="771764AA" w14:textId="77777777" w:rsidR="003472B3" w:rsidRDefault="003472B3"/>
        </w:tc>
        <w:tc>
          <w:tcPr>
            <w:tcW w:w="371.40pt" w:type="dxa"/>
            <w:tcBorders>
              <w:start w:val="single" w:sz="4" w:space="0" w:color="000000"/>
              <w:bottom w:val="single" w:sz="4" w:space="0" w:color="000000"/>
              <w:end w:val="single" w:sz="4" w:space="0" w:color="000000"/>
            </w:tcBorders>
            <w:shd w:val="clear" w:color="auto" w:fill="auto"/>
          </w:tcPr>
          <w:p w14:paraId="577DB48F" w14:textId="77777777" w:rsidR="003472B3" w:rsidRDefault="00000000">
            <w:pPr>
              <w:pStyle w:val="TableContents"/>
            </w:pPr>
            <w:r>
              <w:t>Dieser Beschluss tritt am ... in Kraft.</w:t>
            </w:r>
          </w:p>
        </w:tc>
      </w:tr>
    </w:tbl>
    <w:p w14:paraId="59F5A816" w14:textId="77777777" w:rsidR="003472B3" w:rsidRDefault="003472B3"/>
    <w:sectPr w:rsidR="003472B3">
      <w:headerReference w:type="even" r:id="rId6"/>
      <w:headerReference w:type="default" r:id="rId7"/>
      <w:footerReference w:type="even" r:id="rId8"/>
      <w:footerReference w:type="default" r:id="rId9"/>
      <w:headerReference w:type="first" r:id="rId10"/>
      <w:footerReference w:type="first" r:id="rId11"/>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4C813BA" w14:textId="77777777" w:rsidR="00165D57" w:rsidRDefault="00165D57">
      <w:r>
        <w:separator/>
      </w:r>
    </w:p>
  </w:endnote>
  <w:endnote w:type="continuationSeparator" w:id="0">
    <w:p w14:paraId="0D6C74EB" w14:textId="77777777" w:rsidR="00165D57" w:rsidRDefault="00165D5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15F3B13" w14:textId="77777777" w:rsidR="003472B3" w:rsidRDefault="003472B3">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9500235" w14:textId="77777777" w:rsidR="003472B3" w:rsidRDefault="003472B3">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CA52615" w14:textId="77777777" w:rsidR="003472B3" w:rsidRDefault="003472B3">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AD0F84B" w14:textId="77777777" w:rsidR="00165D57" w:rsidRDefault="00165D57">
      <w:r>
        <w:separator/>
      </w:r>
    </w:p>
  </w:footnote>
  <w:footnote w:type="continuationSeparator" w:id="0">
    <w:p w14:paraId="508DF162" w14:textId="77777777" w:rsidR="00165D57" w:rsidRDefault="00165D57">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F392B2D" w14:textId="2B0400EF" w:rsidR="003472B3" w:rsidRDefault="006221B6">
    <w:pPr>
      <w:pStyle w:val="Kopfzeile"/>
      <w:spacing w:line="12pt" w:lineRule="exact"/>
      <w:jc w:val="center"/>
      <w:rPr>
        <w:sz w:val="22"/>
      </w:rPr>
    </w:pPr>
    <w:r>
      <w:rPr>
        <w:noProof/>
      </w:rPr>
      <mc:AlternateContent>
        <mc:Choice Requires="v">
          <w:pict w14:anchorId="6025F3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01516"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4E53910C" wp14:editId="0DFE68FA">
              <wp:simplePos x="0" y="0"/>
              <wp:positionH relativeFrom="margin">
                <wp:align>center</wp:align>
              </wp:positionH>
              <wp:positionV relativeFrom="margin">
                <wp:align>center</wp:align>
              </wp:positionV>
              <wp:extent cx="7896860" cy="986790"/>
              <wp:effectExtent l="0" t="2476500" r="0" b="2346960"/>
              <wp:wrapNone/>
              <wp:docPr id="1285665574" name="PowerPlusWaterMarkObject17101516"/>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65287C63" w14:textId="77777777" w:rsidR="0083726B" w:rsidRDefault="0083726B" w:rsidP="0083726B">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10</w:t>
    </w:r>
    <w:r w:rsidR="00000000">
      <w:rPr>
        <w:sz w:val="16"/>
      </w:rPr>
      <w:fldChar w:fldCharType="end"/>
    </w:r>
    <w:r w:rsidR="00000000">
      <w:rPr>
        <w:sz w:val="16"/>
      </w:rPr>
      <w:t xml:space="preserve"> -</w:t>
    </w:r>
  </w:p>
  <w:p w14:paraId="4F3A6052" w14:textId="77777777" w:rsidR="003472B3" w:rsidRDefault="003472B3">
    <w:pPr>
      <w:pStyle w:val="Kopfzeile"/>
      <w:spacing w:line="12pt" w:lineRule="exact"/>
      <w:jc w:val="center"/>
      <w:rPr>
        <w:sz w:val="22"/>
      </w:rPr>
    </w:pPr>
  </w:p>
  <w:p w14:paraId="0D8E171D" w14:textId="77777777" w:rsidR="003472B3" w:rsidRDefault="003472B3">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CA5CEDC" w14:textId="06FCBA2F" w:rsidR="003472B3" w:rsidRDefault="006221B6">
    <w:pPr>
      <w:pStyle w:val="Kopfzeile"/>
      <w:spacing w:line="12pt" w:lineRule="exact"/>
      <w:jc w:val="center"/>
      <w:rPr>
        <w:sz w:val="22"/>
      </w:rPr>
    </w:pPr>
    <w:r>
      <w:rPr>
        <w:noProof/>
      </w:rPr>
      <mc:AlternateContent>
        <mc:Choice Requires="v">
          <w:pict w14:anchorId="6893BE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01517"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149B084E" wp14:editId="0E501F4F">
              <wp:simplePos x="0" y="0"/>
              <wp:positionH relativeFrom="margin">
                <wp:align>center</wp:align>
              </wp:positionH>
              <wp:positionV relativeFrom="margin">
                <wp:align>center</wp:align>
              </wp:positionV>
              <wp:extent cx="7896860" cy="986790"/>
              <wp:effectExtent l="0" t="2476500" r="0" b="2346960"/>
              <wp:wrapNone/>
              <wp:docPr id="1491774968" name="PowerPlusWaterMarkObject17101517"/>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80E02DD" w14:textId="77777777" w:rsidR="0083726B" w:rsidRDefault="0083726B" w:rsidP="0083726B">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11</w:t>
    </w:r>
    <w:r w:rsidR="00000000">
      <w:rPr>
        <w:sz w:val="16"/>
      </w:rPr>
      <w:fldChar w:fldCharType="end"/>
    </w:r>
    <w:r w:rsidR="00000000">
      <w:rPr>
        <w:sz w:val="16"/>
      </w:rPr>
      <w:t xml:space="preserve"> -</w:t>
    </w:r>
  </w:p>
  <w:p w14:paraId="6FFD8A76" w14:textId="77777777" w:rsidR="003472B3" w:rsidRDefault="003472B3">
    <w:pPr>
      <w:pStyle w:val="Kopfzeile"/>
      <w:spacing w:line="12pt" w:lineRule="exact"/>
      <w:jc w:val="center"/>
      <w:rPr>
        <w:sz w:val="22"/>
      </w:rPr>
    </w:pPr>
  </w:p>
  <w:p w14:paraId="6CB5C813" w14:textId="77777777" w:rsidR="003472B3" w:rsidRDefault="003472B3">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71A1ABF" w14:textId="6FED6B75" w:rsidR="003472B3" w:rsidRDefault="006221B6">
    <w:pPr>
      <w:pStyle w:val="Kopfzeile"/>
      <w:spacing w:line="12pt" w:lineRule="exact"/>
      <w:jc w:val="center"/>
      <w:rPr>
        <w:sz w:val="16"/>
      </w:rPr>
    </w:pPr>
    <w:r>
      <w:rPr>
        <w:noProof/>
      </w:rPr>
      <mc:AlternateContent>
        <mc:Choice Requires="v">
          <w:pict w14:anchorId="2231EA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01515"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01F557C0" wp14:editId="6C8BA955">
              <wp:simplePos x="0" y="0"/>
              <wp:positionH relativeFrom="margin">
                <wp:align>center</wp:align>
              </wp:positionH>
              <wp:positionV relativeFrom="margin">
                <wp:align>center</wp:align>
              </wp:positionV>
              <wp:extent cx="7896860" cy="986790"/>
              <wp:effectExtent l="0" t="2476500" r="0" b="2346960"/>
              <wp:wrapNone/>
              <wp:docPr id="2097255313" name="PowerPlusWaterMarkObject17101515"/>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44DD852" w14:textId="77777777" w:rsidR="0083726B" w:rsidRDefault="0083726B" w:rsidP="0083726B">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B3"/>
    <w:rsid w:val="00165D57"/>
    <w:rsid w:val="003472B3"/>
    <w:rsid w:val="006221B6"/>
    <w:rsid w:val="00823D37"/>
    <w:rsid w:val="009E21F7"/>
    <w:rsid w:val="00C31923"/>
    <w:rsid w:val="00D3277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17A0E0FE"/>
  <w15:docId w15:val="{B51F9C89-BE15-4C25-B723-729EEF6A3D5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webSettings" Target="webSettings.xml"/><Relationship Id="rId7" Type="http://purl.oclc.org/ooxml/officeDocument/relationships/header" Target="header2.xml"/><Relationship Id="rId12" Type="http://purl.oclc.org/ooxml/officeDocument/relationships/fontTable" Target="fontTable.xml"/><Relationship Id="rId2" Type="http://purl.oclc.org/ooxml/officeDocument/relationships/settings" Target="settings.xml"/><Relationship Id="rId1" Type="http://purl.oclc.org/ooxml/officeDocument/relationships/styles" Target="styles.xml"/><Relationship Id="rId6" Type="http://purl.oclc.org/ooxml/officeDocument/relationships/header" Target="header1.xml"/><Relationship Id="rId11" Type="http://purl.oclc.org/ooxml/officeDocument/relationships/footer" Target="footer3.xml"/><Relationship Id="rId5" Type="http://purl.oclc.org/ooxml/officeDocument/relationships/endnotes" Target="endnotes.xml"/><Relationship Id="rId10" Type="http://purl.oclc.org/ooxml/officeDocument/relationships/header" Target="header3.xml"/><Relationship Id="rId4" Type="http://purl.oclc.org/ooxml/officeDocument/relationships/footnotes" Target="footnote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2507</Words>
  <Characters>15797</Characters>
  <Application>Microsoft Office Word</Application>
  <DocSecurity>0</DocSecurity>
  <Lines>131</Lines>
  <Paragraphs>36</Paragraphs>
  <ScaleCrop>false</ScaleCrop>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4</cp:revision>
  <cp:lastPrinted>2025-07-31T08:32:00Z</cp:lastPrinted>
  <dcterms:created xsi:type="dcterms:W3CDTF">2025-07-31T08:11:00Z</dcterms:created>
  <dcterms:modified xsi:type="dcterms:W3CDTF">2025-09-19T09:44:00Z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