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3C589EE1" w14:textId="77777777" w:rsidR="006B21CC" w:rsidRDefault="006B21CC">
      <w:pPr>
        <w:rPr>
          <w:vanish/>
          <w:sz w:val="6"/>
        </w:rPr>
      </w:pPr>
    </w:p>
    <w:p w14:paraId="14F5F8A1" w14:textId="77777777" w:rsidR="006B21CC" w:rsidRDefault="006B21CC">
      <w:pPr>
        <w:rPr>
          <w:b/>
          <w:bCs/>
          <w:sz w:val="22"/>
        </w:rPr>
      </w:pPr>
    </w:p>
    <w:p w14:paraId="1D67F6A2" w14:textId="77777777" w:rsidR="00BC4005" w:rsidRDefault="00BC4005"/>
    <w:p w14:paraId="3B4FFE8C" w14:textId="35918496" w:rsidR="006B21CC" w:rsidRPr="00E81AED" w:rsidRDefault="006A6B25">
      <w:pPr>
        <w:rPr>
          <w:sz w:val="28"/>
          <w:szCs w:val="28"/>
        </w:rPr>
      </w:pPr>
      <w:r w:rsidRPr="00E81AED">
        <w:rPr>
          <w:b/>
          <w:bCs/>
          <w:sz w:val="28"/>
          <w:szCs w:val="28"/>
        </w:rPr>
        <w:t xml:space="preserve">Revision Personalverordnung (PeV), Folgeänderung zur neuen Verfassung </w:t>
      </w:r>
      <w:r w:rsidR="00E81AED">
        <w:rPr>
          <w:b/>
          <w:bCs/>
          <w:sz w:val="28"/>
          <w:szCs w:val="28"/>
        </w:rPr>
        <w:br/>
      </w:r>
      <w:r w:rsidRPr="00E81AED">
        <w:rPr>
          <w:b/>
          <w:bCs/>
          <w:sz w:val="28"/>
          <w:szCs w:val="28"/>
        </w:rPr>
        <w:t>(Ausführung zu</w:t>
      </w:r>
      <w:r w:rsidR="00D83E52" w:rsidRPr="00E81AED">
        <w:rPr>
          <w:b/>
          <w:bCs/>
          <w:sz w:val="28"/>
          <w:szCs w:val="28"/>
        </w:rPr>
        <w:t>m</w:t>
      </w:r>
      <w:r w:rsidRPr="00E81AED">
        <w:rPr>
          <w:b/>
          <w:bCs/>
          <w:sz w:val="28"/>
          <w:szCs w:val="28"/>
        </w:rPr>
        <w:t xml:space="preserve"> G</w:t>
      </w:r>
      <w:r w:rsidR="00D83E52" w:rsidRPr="00E81AED">
        <w:rPr>
          <w:b/>
          <w:bCs/>
          <w:sz w:val="28"/>
          <w:szCs w:val="28"/>
        </w:rPr>
        <w:t>esetz über die politischen Rechte, G</w:t>
      </w:r>
      <w:r w:rsidRPr="00E81AED">
        <w:rPr>
          <w:b/>
          <w:bCs/>
          <w:sz w:val="28"/>
          <w:szCs w:val="28"/>
        </w:rPr>
        <w:t>PR)</w:t>
      </w:r>
    </w:p>
    <w:p w14:paraId="06E51455" w14:textId="77777777" w:rsidR="006B21CC" w:rsidRDefault="006B21CC"/>
    <w:p w14:paraId="33959D79" w14:textId="24708109" w:rsidR="006B21CC" w:rsidRDefault="00E81AED">
      <w:pPr>
        <w:pStyle w:val="ZusammenfassungaufgehobeneErlasse"/>
        <w:rPr>
          <w:b/>
          <w:sz w:val="22"/>
        </w:rPr>
      </w:pPr>
      <w:r>
        <w:rPr>
          <w:b/>
          <w:sz w:val="22"/>
        </w:rPr>
        <w:t>Version: 16. September 2025</w:t>
      </w:r>
    </w:p>
    <w:tbl>
      <w:tblPr>
        <w:tblW w:w="99.0%" w:type="pct"/>
        <w:tblLayout w:type="fixed"/>
        <w:tblCellMar>
          <w:top w:w="5.40pt" w:type="dxa"/>
          <w:bottom w:w="5.40pt" w:type="dxa"/>
        </w:tblCellMar>
        <w:tblLook w:firstRow="0" w:lastRow="0" w:firstColumn="0" w:lastColumn="0" w:noHBand="0" w:noVBand="0"/>
      </w:tblPr>
      <w:tblGrid>
        <w:gridCol w:w="7346"/>
        <w:gridCol w:w="7350"/>
      </w:tblGrid>
      <w:tr w:rsidR="00283310" w14:paraId="364430A0" w14:textId="5C2DBAB5" w:rsidTr="00A31E73">
        <w:trPr>
          <w:tblHeader/>
        </w:trPr>
        <w:tc>
          <w:tcPr>
            <w:tcW w:w="368.30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0DC6E9AD" w14:textId="77777777" w:rsidR="00283310" w:rsidRDefault="00283310">
            <w:pPr>
              <w:pStyle w:val="TableContents"/>
            </w:pPr>
            <w:r>
              <w:rPr>
                <w:b/>
                <w:sz w:val="22"/>
              </w:rPr>
              <w:t>Geltendes Recht</w:t>
            </w:r>
          </w:p>
        </w:tc>
        <w:tc>
          <w:tcPr>
            <w:tcW w:w="368.55pt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E0E0E0"/>
            <w:vAlign w:val="center"/>
          </w:tcPr>
          <w:p w14:paraId="22FF4699" w14:textId="77777777" w:rsidR="00283310" w:rsidRDefault="00283310">
            <w:pPr>
              <w:pStyle w:val="TableContents"/>
            </w:pPr>
            <w:r>
              <w:rPr>
                <w:b/>
                <w:sz w:val="22"/>
              </w:rPr>
              <w:t>Arbeitsversion</w:t>
            </w:r>
          </w:p>
        </w:tc>
      </w:tr>
      <w:tr w:rsidR="00283310" w14:paraId="742E99CE" w14:textId="4F0EE0F1" w:rsidTr="00A31E73">
        <w:tc>
          <w:tcPr>
            <w:tcW w:w="368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AFFAA"/>
          </w:tcPr>
          <w:p w14:paraId="710A4A2E" w14:textId="77777777" w:rsidR="00283310" w:rsidRDefault="00283310"/>
        </w:tc>
        <w:tc>
          <w:tcPr>
            <w:tcW w:w="368.55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AFFAA"/>
          </w:tcPr>
          <w:p w14:paraId="32CCC1AB" w14:textId="77777777" w:rsidR="00283310" w:rsidRDefault="00283310">
            <w:pPr>
              <w:pStyle w:val="Abschnittstitel"/>
            </w:pPr>
            <w:r>
              <w:t>I.</w:t>
            </w:r>
          </w:p>
        </w:tc>
      </w:tr>
      <w:tr w:rsidR="00283310" w14:paraId="731C461B" w14:textId="7188C75F" w:rsidTr="00A31E73">
        <w:tc>
          <w:tcPr>
            <w:tcW w:w="368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FFFFAA"/>
          </w:tcPr>
          <w:p w14:paraId="3ACF6820" w14:textId="77777777" w:rsidR="00283310" w:rsidRDefault="00283310"/>
        </w:tc>
        <w:tc>
          <w:tcPr>
            <w:tcW w:w="368.55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FFFFAA"/>
          </w:tcPr>
          <w:p w14:paraId="41DA69DE" w14:textId="77777777" w:rsidR="00283310" w:rsidRDefault="00283310">
            <w:pPr>
              <w:pStyle w:val="Nebenzitat"/>
            </w:pPr>
            <w:r>
              <w:t>Änderung Personalverordnung (PeV) vom 30. November 1998:</w:t>
            </w:r>
          </w:p>
        </w:tc>
      </w:tr>
      <w:tr w:rsidR="00A31E73" w14:paraId="21CB8946" w14:textId="77777777" w:rsidTr="00A31E73">
        <w:trPr>
          <w:cantSplit/>
        </w:trPr>
        <w:tc>
          <w:tcPr>
            <w:tcW w:w="368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7072C30C" w14:textId="77777777" w:rsidR="00A31E73" w:rsidRDefault="00A31E73" w:rsidP="00A7084A">
            <w:pPr>
              <w:pStyle w:val="TableContents"/>
            </w:pPr>
          </w:p>
        </w:tc>
        <w:tc>
          <w:tcPr>
            <w:tcW w:w="368.55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7DB19C71" w14:textId="77777777" w:rsidR="00A31E73" w:rsidRDefault="00A31E73" w:rsidP="00A7084A">
            <w:pPr>
              <w:pStyle w:val="TableContents"/>
            </w:pPr>
            <w:r>
              <w:rPr>
                <w:b/>
                <w:bCs/>
              </w:rPr>
              <w:t>Art.  23a</w:t>
            </w:r>
            <w:r>
              <w:br/>
            </w:r>
            <w:r>
              <w:rPr>
                <w:sz w:val="14"/>
              </w:rPr>
              <w:t>Unvereinbarkeit</w:t>
            </w:r>
          </w:p>
        </w:tc>
      </w:tr>
      <w:tr w:rsidR="00A31E73" w14:paraId="69C04518" w14:textId="77777777" w:rsidTr="00A31E73">
        <w:trPr>
          <w:cantSplit/>
        </w:trPr>
        <w:tc>
          <w:tcPr>
            <w:tcW w:w="368.30pt" w:type="dxa"/>
            <w:tcBorders>
              <w:start w:val="single" w:sz="4" w:space="0" w:color="000000"/>
            </w:tcBorders>
            <w:shd w:val="clear" w:color="auto" w:fill="auto"/>
          </w:tcPr>
          <w:p w14:paraId="185DFD67" w14:textId="77777777" w:rsidR="00A31E73" w:rsidRDefault="00A31E73" w:rsidP="00A7084A">
            <w:pPr>
              <w:pStyle w:val="TableContents"/>
            </w:pPr>
          </w:p>
        </w:tc>
        <w:tc>
          <w:tcPr>
            <w:tcW w:w="368.55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68CF0A05" w14:textId="77777777" w:rsidR="00A31E73" w:rsidRDefault="00A31E73" w:rsidP="00A7084A">
            <w:pPr>
              <w:pStyle w:val="TableContents"/>
            </w:pPr>
            <w:r>
              <w:rPr>
                <w:vertAlign w:val="superscript"/>
              </w:rPr>
              <w:t>1</w:t>
            </w:r>
            <w:r>
              <w:t> Mitarbeitende der kantonalen Verwaltung dürfen nicht dem Grossen Rat oder einem Gericht angehören, wenn:</w:t>
            </w:r>
          </w:p>
        </w:tc>
      </w:tr>
      <w:tr w:rsidR="00A31E73" w14:paraId="40911F6E" w14:textId="77777777" w:rsidTr="00A31E73">
        <w:trPr>
          <w:cantSplit/>
        </w:trPr>
        <w:tc>
          <w:tcPr>
            <w:tcW w:w="368.30pt" w:type="dxa"/>
            <w:tcBorders>
              <w:start w:val="single" w:sz="4" w:space="0" w:color="000000"/>
            </w:tcBorders>
            <w:shd w:val="clear" w:color="auto" w:fill="auto"/>
          </w:tcPr>
          <w:p w14:paraId="10279D69" w14:textId="77777777" w:rsidR="00A31E73" w:rsidRDefault="00A31E73" w:rsidP="00A7084A">
            <w:pPr>
              <w:pStyle w:val="TableContents"/>
              <w:ind w:start="7.45pt" w:end="0.15pt" w:hanging="9.45pt"/>
            </w:pPr>
          </w:p>
        </w:tc>
        <w:tc>
          <w:tcPr>
            <w:tcW w:w="368.55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5ACE8A01" w14:textId="77777777" w:rsidR="00A31E73" w:rsidRDefault="00A31E73" w:rsidP="00A7084A">
            <w:pPr>
              <w:pStyle w:val="TableContents"/>
              <w:ind w:start="7.45pt" w:end="0.15pt" w:hanging="9.45pt"/>
            </w:pPr>
            <w:r>
              <w:t>a) sie als Ratschreiber oder Departementssekretär tätig sind;</w:t>
            </w:r>
          </w:p>
        </w:tc>
      </w:tr>
      <w:tr w:rsidR="00A31E73" w14:paraId="228FEF1E" w14:textId="77777777" w:rsidTr="00A31E73">
        <w:trPr>
          <w:cantSplit/>
        </w:trPr>
        <w:tc>
          <w:tcPr>
            <w:tcW w:w="368.30pt" w:type="dxa"/>
            <w:tcBorders>
              <w:start w:val="single" w:sz="4" w:space="0" w:color="000000"/>
            </w:tcBorders>
            <w:shd w:val="clear" w:color="auto" w:fill="auto"/>
          </w:tcPr>
          <w:p w14:paraId="1A6F9B5A" w14:textId="77777777" w:rsidR="00A31E73" w:rsidRDefault="00A31E73" w:rsidP="00A7084A">
            <w:pPr>
              <w:pStyle w:val="TableContents"/>
              <w:ind w:start="7.45pt" w:end="0.15pt" w:hanging="9.45pt"/>
            </w:pPr>
          </w:p>
        </w:tc>
        <w:tc>
          <w:tcPr>
            <w:tcW w:w="368.55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46A77DBF" w14:textId="77777777" w:rsidR="00A31E73" w:rsidRDefault="00A31E73" w:rsidP="00A7084A">
            <w:pPr>
              <w:pStyle w:val="TableContents"/>
              <w:ind w:start="7.45pt" w:end="0.15pt" w:hanging="9.45pt"/>
            </w:pPr>
            <w:r>
              <w:t>b) sie ein Amt oder eine Dienststelle leiten;</w:t>
            </w:r>
          </w:p>
        </w:tc>
      </w:tr>
      <w:tr w:rsidR="00A31E73" w14:paraId="50CDD99C" w14:textId="77777777" w:rsidTr="00A31E73">
        <w:trPr>
          <w:cantSplit/>
        </w:trPr>
        <w:tc>
          <w:tcPr>
            <w:tcW w:w="368.30pt" w:type="dxa"/>
            <w:tcBorders>
              <w:start w:val="single" w:sz="4" w:space="0" w:color="000000"/>
            </w:tcBorders>
            <w:shd w:val="clear" w:color="auto" w:fill="auto"/>
          </w:tcPr>
          <w:p w14:paraId="06D50680" w14:textId="77777777" w:rsidR="00A31E73" w:rsidRDefault="00A31E73" w:rsidP="00A7084A">
            <w:pPr>
              <w:pStyle w:val="TableContents"/>
              <w:ind w:start="7.45pt" w:end="0.15pt" w:hanging="9.45pt"/>
            </w:pPr>
          </w:p>
        </w:tc>
        <w:tc>
          <w:tcPr>
            <w:tcW w:w="368.55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3567239C" w14:textId="77777777" w:rsidR="00A31E73" w:rsidRDefault="00A31E73" w:rsidP="00A7084A">
            <w:pPr>
              <w:pStyle w:val="TableContents"/>
              <w:ind w:start="7.45pt" w:end="0.15pt" w:hanging="9.45pt"/>
            </w:pPr>
            <w:r>
              <w:t>c) ihre Stelle mindestens der Funktionsstufe 10 zugewiesen ist.</w:t>
            </w:r>
          </w:p>
        </w:tc>
      </w:tr>
      <w:tr w:rsidR="00A31E73" w14:paraId="65C25A79" w14:textId="77777777" w:rsidTr="00A31E73">
        <w:trPr>
          <w:cantSplit/>
        </w:trPr>
        <w:tc>
          <w:tcPr>
            <w:tcW w:w="368.30pt" w:type="dxa"/>
            <w:tcBorders>
              <w:start w:val="single" w:sz="4" w:space="0" w:color="000000"/>
            </w:tcBorders>
            <w:shd w:val="clear" w:color="auto" w:fill="auto"/>
          </w:tcPr>
          <w:p w14:paraId="04220985" w14:textId="77777777" w:rsidR="00A31E73" w:rsidRDefault="00A31E73" w:rsidP="00A7084A">
            <w:pPr>
              <w:pStyle w:val="TableContents"/>
            </w:pPr>
          </w:p>
        </w:tc>
        <w:tc>
          <w:tcPr>
            <w:tcW w:w="368.55pt" w:type="dxa"/>
            <w:tcBorders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28D3F09C" w14:textId="77777777" w:rsidR="00A31E73" w:rsidRDefault="00A31E73" w:rsidP="00A7084A">
            <w:pPr>
              <w:pStyle w:val="TableContents"/>
            </w:pPr>
            <w:r>
              <w:rPr>
                <w:vertAlign w:val="superscript"/>
              </w:rPr>
              <w:t>2</w:t>
            </w:r>
            <w:r>
              <w:t> Für Mitarbeitende der unselbständigen kantonalen Anstalten gilt die Regelung nach Abs. 1 sinngemäss.</w:t>
            </w:r>
          </w:p>
        </w:tc>
      </w:tr>
      <w:tr w:rsidR="00283310" w14:paraId="3F541874" w14:textId="7374A3D5" w:rsidTr="00A31E73">
        <w:tc>
          <w:tcPr>
            <w:tcW w:w="368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AFFAA"/>
          </w:tcPr>
          <w:p w14:paraId="4FFD3FE4" w14:textId="77777777" w:rsidR="00283310" w:rsidRDefault="00283310"/>
        </w:tc>
        <w:tc>
          <w:tcPr>
            <w:tcW w:w="368.55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AFFAA"/>
          </w:tcPr>
          <w:p w14:paraId="4188FCB9" w14:textId="77777777" w:rsidR="00283310" w:rsidRDefault="00283310">
            <w:pPr>
              <w:pStyle w:val="Abschnittstitel"/>
            </w:pPr>
            <w:r>
              <w:t>II.</w:t>
            </w:r>
          </w:p>
        </w:tc>
      </w:tr>
      <w:tr w:rsidR="00283310" w14:paraId="4FBBA4FE" w14:textId="011FAF79" w:rsidTr="00A31E73">
        <w:tc>
          <w:tcPr>
            <w:tcW w:w="368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183AEC6A" w14:textId="77777777" w:rsidR="00283310" w:rsidRDefault="00283310">
            <w:pPr>
              <w:pStyle w:val="EmptySectionRemark"/>
            </w:pPr>
            <w:r>
              <w:t>     </w:t>
            </w:r>
          </w:p>
        </w:tc>
        <w:tc>
          <w:tcPr>
            <w:tcW w:w="368.55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278C62EB" w14:textId="77777777" w:rsidR="00283310" w:rsidRDefault="00283310">
            <w:pPr>
              <w:pStyle w:val="EmptySectionRemark"/>
            </w:pPr>
            <w:r>
              <w:t>Keine Fremdänderungen.</w:t>
            </w:r>
          </w:p>
        </w:tc>
      </w:tr>
      <w:tr w:rsidR="00283310" w14:paraId="165DC2FA" w14:textId="5E4A6FC8" w:rsidTr="00A31E73">
        <w:tc>
          <w:tcPr>
            <w:tcW w:w="368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AFFAA"/>
          </w:tcPr>
          <w:p w14:paraId="6CB57305" w14:textId="77777777" w:rsidR="00283310" w:rsidRDefault="00283310"/>
        </w:tc>
        <w:tc>
          <w:tcPr>
            <w:tcW w:w="368.55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AFFAA"/>
          </w:tcPr>
          <w:p w14:paraId="080A835A" w14:textId="77777777" w:rsidR="00283310" w:rsidRDefault="00283310">
            <w:pPr>
              <w:pStyle w:val="Abschnittstitel"/>
            </w:pPr>
            <w:r>
              <w:t>III.</w:t>
            </w:r>
          </w:p>
        </w:tc>
      </w:tr>
      <w:tr w:rsidR="00283310" w14:paraId="0A2EF41C" w14:textId="2665DAF6" w:rsidTr="00A31E73">
        <w:tc>
          <w:tcPr>
            <w:tcW w:w="368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uto"/>
          </w:tcPr>
          <w:p w14:paraId="260DBBE6" w14:textId="77777777" w:rsidR="00283310" w:rsidRDefault="00283310">
            <w:pPr>
              <w:pStyle w:val="EmptySectionRemark"/>
            </w:pPr>
            <w:r>
              <w:t>     </w:t>
            </w:r>
          </w:p>
        </w:tc>
        <w:tc>
          <w:tcPr>
            <w:tcW w:w="368.55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uto"/>
          </w:tcPr>
          <w:p w14:paraId="77EE408A" w14:textId="77777777" w:rsidR="00283310" w:rsidRDefault="00283310">
            <w:pPr>
              <w:pStyle w:val="EmptySectionRemark"/>
            </w:pPr>
            <w:r>
              <w:t>Keine Fremdaufhebungen.</w:t>
            </w:r>
          </w:p>
        </w:tc>
      </w:tr>
      <w:tr w:rsidR="00283310" w14:paraId="2A2132E5" w14:textId="56DD1A1A" w:rsidTr="00A31E73">
        <w:tc>
          <w:tcPr>
            <w:tcW w:w="368.30pt" w:type="dxa"/>
            <w:tcBorders>
              <w:top w:val="single" w:sz="4" w:space="0" w:color="000000"/>
              <w:start w:val="single" w:sz="4" w:space="0" w:color="000000"/>
            </w:tcBorders>
            <w:shd w:val="clear" w:color="auto" w:fill="AAFFAA"/>
          </w:tcPr>
          <w:p w14:paraId="465780F5" w14:textId="77777777" w:rsidR="00283310" w:rsidRDefault="00283310"/>
        </w:tc>
        <w:tc>
          <w:tcPr>
            <w:tcW w:w="368.55pt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val="clear" w:color="auto" w:fill="AAFFAA"/>
          </w:tcPr>
          <w:p w14:paraId="25FB05FB" w14:textId="77777777" w:rsidR="00283310" w:rsidRDefault="00283310">
            <w:pPr>
              <w:pStyle w:val="Abschnittstitel"/>
            </w:pPr>
            <w:r>
              <w:t>IV.</w:t>
            </w:r>
          </w:p>
        </w:tc>
      </w:tr>
      <w:tr w:rsidR="00283310" w14:paraId="2BF9FA8A" w14:textId="4629A2F6" w:rsidTr="00A31E73">
        <w:tc>
          <w:tcPr>
            <w:tcW w:w="368.30pt" w:type="dxa"/>
            <w:tcBorders>
              <w:start w:val="single" w:sz="4" w:space="0" w:color="000000"/>
              <w:bottom w:val="single" w:sz="4" w:space="0" w:color="000000"/>
            </w:tcBorders>
            <w:shd w:val="clear" w:color="auto" w:fill="auto"/>
          </w:tcPr>
          <w:p w14:paraId="56AA4452" w14:textId="77777777" w:rsidR="00283310" w:rsidRDefault="00283310"/>
        </w:tc>
        <w:tc>
          <w:tcPr>
            <w:tcW w:w="368.55pt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auto"/>
          </w:tcPr>
          <w:p w14:paraId="5D0BE26B" w14:textId="77777777" w:rsidR="00283310" w:rsidRDefault="00283310">
            <w:pPr>
              <w:pStyle w:val="TableContents"/>
            </w:pPr>
            <w:r>
              <w:t>Dieser Beschluss tritt am ... in Kraft.</w:t>
            </w:r>
          </w:p>
        </w:tc>
      </w:tr>
    </w:tbl>
    <w:p w14:paraId="300D478A" w14:textId="77777777" w:rsidR="006B21CC" w:rsidRDefault="006B21CC"/>
    <w:sectPr w:rsidR="006B21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841.90pt" w:h="595.30pt" w:orient="landscape"/>
      <w:pgMar w:top="56.65pt" w:right="42.50pt" w:bottom="42.50pt" w:left="56.70pt" w:header="42.50pt" w:footer="28.35pt" w:gutter="0pt"/>
      <w:cols w:space="36pt"/>
      <w:titlePg/>
      <w:docGrid w:linePitch="245" w:charSpace="9215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77FE9126" w14:textId="77777777" w:rsidR="00CF510D" w:rsidRDefault="00CF510D">
      <w:r>
        <w:separator/>
      </w:r>
    </w:p>
  </w:endnote>
  <w:endnote w:type="continuationSeparator" w:id="0">
    <w:p w14:paraId="0DB2272B" w14:textId="77777777" w:rsidR="00CF510D" w:rsidRDefault="00CF5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3286C927" w14:textId="77777777" w:rsidR="006B21CC" w:rsidRDefault="006B21CC">
    <w:pPr>
      <w:pStyle w:val="Fuzeile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B23A8EB" w14:textId="77777777" w:rsidR="006B21CC" w:rsidRDefault="006B21CC">
    <w:pPr>
      <w:pStyle w:val="Fuzeile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1DE3347F" w14:textId="77777777" w:rsidR="006B21CC" w:rsidRDefault="006B21CC">
    <w:pPr>
      <w:pStyle w:val="Fuzeile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38405467" w14:textId="77777777" w:rsidR="00CF510D" w:rsidRDefault="00CF510D">
      <w:r>
        <w:separator/>
      </w:r>
    </w:p>
  </w:footnote>
  <w:footnote w:type="continuationSeparator" w:id="0">
    <w:p w14:paraId="7CCA425C" w14:textId="77777777" w:rsidR="00CF510D" w:rsidRDefault="00CF510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7302EE98" w14:textId="5FDE93E6" w:rsidR="006B21CC" w:rsidRDefault="00E81AED">
    <w:pPr>
      <w:pStyle w:val="Kopfzeile"/>
      <w:spacing w:line="12pt" w:lineRule="exact"/>
      <w:jc w:val="center"/>
      <w:rPr>
        <w:sz w:val="22"/>
      </w:rPr>
    </w:pPr>
    <w:r>
      <w:rPr>
        <w:noProof/>
      </w:rPr>
      <mc:AlternateContent>
        <mc:Choice Requires="v">
          <w:pict w14:anchorId="551D4B4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800610" o:spid="_x0000_s1026" type="#_x0000_t136" style="position:absolute;left:0;text-align:left;margin-left:0;margin-top:0;width:621.8pt;height:77.7pt;rotation:315;z-index:-2516551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&quot;;font-size:1pt" string="VERNEHMLASSUNG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22C6098C" wp14:editId="04408F4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896860" cy="986790"/>
              <wp:effectExtent l="0" t="2476500" r="0" b="2346960"/>
              <wp:wrapNone/>
              <wp:docPr id="767311841" name="PowerPlusWaterMarkObject17800610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 noTextEdit="1"/>
                    </wp:cNvSpPr>
                    <wp:spPr bwMode="auto">
                      <a:xfrm rot="18900000">
                        <a:off x="0" y="0"/>
                        <a:ext cx="7896860" cy="98679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6F007088" w14:textId="77777777" w:rsidR="0098168C" w:rsidRDefault="0098168C" w:rsidP="0098168C">
                          <w:pPr>
                            <w:jc w:val="center"/>
                            <w:rPr>
                              <w:rFonts w:ascii="Arial" w:hAnsi="Arial" w:cs="Arial"/>
                              <w:color w:val="C0C0C0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VERNEHMLASSUNG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 w:rsidR="006A6B25">
      <w:rPr>
        <w:sz w:val="16"/>
      </w:rPr>
      <w:t xml:space="preserve">- </w:t>
    </w:r>
    <w:r w:rsidR="006A6B25">
      <w:rPr>
        <w:sz w:val="16"/>
      </w:rPr>
      <w:fldChar w:fldCharType="begin"/>
    </w:r>
    <w:r w:rsidR="006A6B25">
      <w:rPr>
        <w:sz w:val="16"/>
      </w:rPr>
      <w:instrText xml:space="preserve"> PAGE </w:instrText>
    </w:r>
    <w:r w:rsidR="006A6B25">
      <w:rPr>
        <w:sz w:val="16"/>
      </w:rPr>
      <w:fldChar w:fldCharType="separate"/>
    </w:r>
    <w:r w:rsidR="006A6B25">
      <w:rPr>
        <w:sz w:val="16"/>
      </w:rPr>
      <w:t>2</w:t>
    </w:r>
    <w:r w:rsidR="006A6B25">
      <w:rPr>
        <w:sz w:val="16"/>
      </w:rPr>
      <w:fldChar w:fldCharType="end"/>
    </w:r>
    <w:r w:rsidR="006A6B25">
      <w:rPr>
        <w:sz w:val="16"/>
      </w:rPr>
      <w:t xml:space="preserve"> -</w:t>
    </w:r>
  </w:p>
  <w:p w14:paraId="52882299" w14:textId="77777777" w:rsidR="006B21CC" w:rsidRDefault="006B21CC">
    <w:pPr>
      <w:pStyle w:val="Kopfzeile"/>
      <w:spacing w:line="12pt" w:lineRule="exact"/>
      <w:jc w:val="center"/>
      <w:rPr>
        <w:sz w:val="22"/>
      </w:rPr>
    </w:pPr>
  </w:p>
  <w:p w14:paraId="4BA41848" w14:textId="77777777" w:rsidR="006B21CC" w:rsidRDefault="006B21CC">
    <w:pPr>
      <w:pStyle w:val="Kopfzeile"/>
      <w:spacing w:line="12pt" w:lineRule="exact"/>
      <w:jc w:val="center"/>
      <w:rPr>
        <w:sz w:val="22"/>
      </w:rPr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4651002" w14:textId="2FBCE1F1" w:rsidR="006B21CC" w:rsidRDefault="00E81AED">
    <w:pPr>
      <w:pStyle w:val="Kopfzeile"/>
      <w:spacing w:line="12pt" w:lineRule="exact"/>
      <w:jc w:val="center"/>
      <w:rPr>
        <w:sz w:val="22"/>
      </w:rPr>
    </w:pPr>
    <w:r>
      <w:rPr>
        <w:noProof/>
      </w:rPr>
      <mc:AlternateContent>
        <mc:Choice Requires="v">
          <w:pict w14:anchorId="7D548D4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800611" o:spid="_x0000_s1027" type="#_x0000_t136" style="position:absolute;left:0;text-align:left;margin-left:0;margin-top:0;width:621.8pt;height:77.7pt;rotation:315;z-index:-251653120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&quot;;font-size:1pt" string="VERNEHMLASSUNG"/>
            </v:shape>
          </w:pict>
        </mc:Choice>
        <mc:Fallback>
          <w:drawing>
            <wp:anchor distT="0" distB="0" distL="114300" distR="114300" simplePos="0" relativeHeight="251660288" behindDoc="1" locked="0" layoutInCell="0" allowOverlap="1" wp14:anchorId="69558189" wp14:editId="380C24C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896860" cy="986790"/>
              <wp:effectExtent l="0" t="2476500" r="0" b="2346960"/>
              <wp:wrapNone/>
              <wp:docPr id="1502841296" name="PowerPlusWaterMarkObject17800611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 noTextEdit="1"/>
                    </wp:cNvSpPr>
                    <wp:spPr bwMode="auto">
                      <a:xfrm rot="18900000">
                        <a:off x="0" y="0"/>
                        <a:ext cx="7896860" cy="98679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2461836B" w14:textId="77777777" w:rsidR="0098168C" w:rsidRDefault="0098168C" w:rsidP="0098168C">
                          <w:pPr>
                            <w:jc w:val="center"/>
                            <w:rPr>
                              <w:rFonts w:ascii="Arial" w:hAnsi="Arial" w:cs="Arial"/>
                              <w:color w:val="C0C0C0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VERNEHMLASSUNG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 w:rsidR="006A6B25">
      <w:rPr>
        <w:sz w:val="16"/>
      </w:rPr>
      <w:t xml:space="preserve">- </w:t>
    </w:r>
    <w:r w:rsidR="006A6B25">
      <w:rPr>
        <w:sz w:val="16"/>
      </w:rPr>
      <w:fldChar w:fldCharType="begin"/>
    </w:r>
    <w:r w:rsidR="006A6B25">
      <w:rPr>
        <w:sz w:val="16"/>
      </w:rPr>
      <w:instrText xml:space="preserve"> PAGE </w:instrText>
    </w:r>
    <w:r w:rsidR="006A6B25">
      <w:rPr>
        <w:sz w:val="16"/>
      </w:rPr>
      <w:fldChar w:fldCharType="separate"/>
    </w:r>
    <w:r w:rsidR="006A6B25">
      <w:rPr>
        <w:sz w:val="16"/>
      </w:rPr>
      <w:t>3</w:t>
    </w:r>
    <w:r w:rsidR="006A6B25">
      <w:rPr>
        <w:sz w:val="16"/>
      </w:rPr>
      <w:fldChar w:fldCharType="end"/>
    </w:r>
    <w:r w:rsidR="006A6B25">
      <w:rPr>
        <w:sz w:val="16"/>
      </w:rPr>
      <w:t xml:space="preserve"> -</w:t>
    </w:r>
  </w:p>
  <w:p w14:paraId="14240A0D" w14:textId="77777777" w:rsidR="006B21CC" w:rsidRDefault="006B21CC">
    <w:pPr>
      <w:pStyle w:val="Kopfzeile"/>
      <w:spacing w:line="12pt" w:lineRule="exact"/>
      <w:jc w:val="center"/>
      <w:rPr>
        <w:sz w:val="22"/>
      </w:rPr>
    </w:pPr>
  </w:p>
  <w:p w14:paraId="45A248B9" w14:textId="77777777" w:rsidR="006B21CC" w:rsidRDefault="006B21CC">
    <w:pPr>
      <w:pStyle w:val="Kopfzeile"/>
      <w:spacing w:line="12pt" w:lineRule="exact"/>
      <w:jc w:val="center"/>
      <w:rPr>
        <w:sz w:val="22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76B860C" w14:textId="54C0A61A" w:rsidR="006B21CC" w:rsidRDefault="00E81AED">
    <w:pPr>
      <w:pStyle w:val="Kopfzeile"/>
      <w:spacing w:line="12pt" w:lineRule="exact"/>
      <w:jc w:val="center"/>
      <w:rPr>
        <w:sz w:val="16"/>
      </w:rPr>
    </w:pPr>
    <w:r>
      <w:rPr>
        <w:noProof/>
      </w:rPr>
      <mc:AlternateContent>
        <mc:Choice Requires="v">
          <w:pict w14:anchorId="5E93521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800609" o:spid="_x0000_s1025" type="#_x0000_t136" style="position:absolute;left:0;text-align:left;margin-left:0;margin-top:0;width:621.8pt;height:77.7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&quot;;font-size:1pt" string="VERNEHMLASSUNG"/>
            </v:shape>
          </w:pict>
        </mc:Choice>
        <mc:Fallback>
          <w:drawing>
            <wp:anchor distT="0" distB="0" distL="114300" distR="114300" simplePos="0" relativeHeight="251658240" behindDoc="1" locked="0" layoutInCell="0" allowOverlap="1" wp14:anchorId="2BC8FEB8" wp14:editId="252767E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896860" cy="986790"/>
              <wp:effectExtent l="0" t="2476500" r="0" b="2346960"/>
              <wp:wrapNone/>
              <wp:docPr id="1148634483" name="PowerPlusWaterMarkObject17800609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 noTextEdit="1"/>
                    </wp:cNvSpPr>
                    <wp:spPr bwMode="auto">
                      <a:xfrm rot="18900000">
                        <a:off x="0" y="0"/>
                        <a:ext cx="7896860" cy="98679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74CBC3EE" w14:textId="77777777" w:rsidR="0098168C" w:rsidRDefault="0098168C" w:rsidP="0098168C">
                          <w:pPr>
                            <w:jc w:val="center"/>
                            <w:rPr>
                              <w:rFonts w:ascii="Arial" w:hAnsi="Arial" w:cs="Arial"/>
                              <w:color w:val="C0C0C0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VERNEHMLASSUNG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5.45pt"/>
  <w:autoHyphenation/>
  <w:hyphenationZone w:val="21.25pt"/>
  <w:defaultTableStyle w:val="Standard"/>
  <w:evenAndOddHeaders/>
  <w:drawingGridHorizontalSpacing w:val="0pt"/>
  <w:drawingGridVerticalSpacing w:val="0pt"/>
  <w:displayHorizontalDrawingGridEvery w:val="0"/>
  <w:displayVerticalDrawingGridEvery w:val="0"/>
  <w:doNotUseMarginsForDrawingGridOrigin/>
  <w:drawingGridHorizontalOrigin w:val="0pt"/>
  <w:drawingGridVerticalOrigin w:val="0pt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1CC"/>
    <w:rsid w:val="000406EA"/>
    <w:rsid w:val="000F6CFE"/>
    <w:rsid w:val="00283310"/>
    <w:rsid w:val="002C77D3"/>
    <w:rsid w:val="00400FA6"/>
    <w:rsid w:val="00463315"/>
    <w:rsid w:val="004D7A9E"/>
    <w:rsid w:val="0052119A"/>
    <w:rsid w:val="00613257"/>
    <w:rsid w:val="006457F9"/>
    <w:rsid w:val="006A6B25"/>
    <w:rsid w:val="006B21CC"/>
    <w:rsid w:val="006C257D"/>
    <w:rsid w:val="006D2531"/>
    <w:rsid w:val="006E01FB"/>
    <w:rsid w:val="00833452"/>
    <w:rsid w:val="00964640"/>
    <w:rsid w:val="00A31E73"/>
    <w:rsid w:val="00B00097"/>
    <w:rsid w:val="00B50A6E"/>
    <w:rsid w:val="00B725B4"/>
    <w:rsid w:val="00BC4005"/>
    <w:rsid w:val="00C176F8"/>
    <w:rsid w:val="00C47A79"/>
    <w:rsid w:val="00C972BC"/>
    <w:rsid w:val="00C97B1C"/>
    <w:rsid w:val="00CF510D"/>
    <w:rsid w:val="00D83E52"/>
    <w:rsid w:val="00D91623"/>
    <w:rsid w:val="00E81AED"/>
    <w:rsid w:val="00ED1723"/>
    <w:rsid w:val="00F6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w:decimalSymbol w:val="."/>
  <w:listSeparator w:val=";"/>
  <w14:docId w14:val="5593A7BB"/>
  <w15:docId w15:val="{264C20FA-DF92-4216-B187-85560FE2C57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keepLines/>
      <w:widowControl w:val="0"/>
      <w:tabs>
        <w:tab w:val="end" w:pos="742.70pt"/>
      </w:tabs>
    </w:pPr>
    <w:rPr>
      <w:rFonts w:ascii="Arial" w:hAnsi="Arial"/>
      <w:lang w:val="de-CH" w:eastAsia="zh-C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character" w:customStyle="1" w:styleId="ZusammenfassungHauptnderung">
    <w:name w:val="Zusammenfassung Hauptänderung"/>
    <w:rPr>
      <w:b/>
    </w:rPr>
  </w:style>
  <w:style w:type="character" w:customStyle="1" w:styleId="Zusammenfassungnderung">
    <w:name w:val="Zusammenfassung Änderung"/>
  </w:style>
  <w:style w:type="character" w:customStyle="1" w:styleId="Absatz-Standardschriftart1">
    <w:name w:val="Absatz-Standardschriftart1"/>
  </w:style>
  <w:style w:type="character" w:styleId="Funotenzeichen">
    <w:name w:val="footnote reference"/>
    <w:rPr>
      <w:b w:val="0"/>
      <w:shd w:val="clear" w:color="auto" w:fill="auto"/>
      <w:vertAlign w:val="superscript"/>
    </w:rPr>
  </w:style>
  <w:style w:type="character" w:customStyle="1" w:styleId="FootnoteCharacters">
    <w:name w:val="Footnote Characters"/>
    <w:rPr>
      <w:rFonts w:ascii="Arial" w:hAnsi="Arial"/>
      <w:vertAlign w:val="superscript"/>
    </w:rPr>
  </w:style>
  <w:style w:type="paragraph" w:customStyle="1" w:styleId="ZusammenfassungEinleitung">
    <w:name w:val="Zusammenfassung Einleitung"/>
    <w:basedOn w:val="Standard"/>
    <w:pPr>
      <w:keepNext/>
      <w:pBdr>
        <w:top w:val="single" w:sz="4" w:space="7" w:color="000000"/>
        <w:left w:val="none" w:sz="0" w:space="0" w:color="000000"/>
        <w:bottom w:val="none" w:sz="0" w:space="0" w:color="000000"/>
        <w:right w:val="none" w:sz="0" w:space="0" w:color="000000"/>
      </w:pBdr>
      <w:spacing w:after="4.25pt"/>
      <w:ind w:start="62.95pt" w:hanging="62.95pt"/>
    </w:pPr>
    <w:rPr>
      <w:position w:val="2"/>
    </w:rPr>
  </w:style>
  <w:style w:type="paragraph" w:customStyle="1" w:styleId="ZusammenfassungneueErlasse">
    <w:name w:val="Zusammenfassung neue Erlasse"/>
    <w:basedOn w:val="Standard"/>
    <w:pPr>
      <w:keepNext/>
      <w:tabs>
        <w:tab w:val="clear" w:pos="742.70pt"/>
        <w:tab w:val="start" w:pos="125.90pt"/>
      </w:tabs>
      <w:spacing w:line="11.60pt" w:lineRule="exact"/>
      <w:ind w:start="62.95pt" w:hanging="62.95pt"/>
    </w:pPr>
    <w:rPr>
      <w:position w:val="2"/>
    </w:rPr>
  </w:style>
  <w:style w:type="paragraph" w:customStyle="1" w:styleId="ZusammenfassunggenderteErlasse">
    <w:name w:val="Zusammenfassung geänderte Erlasse"/>
    <w:basedOn w:val="ZusammenfassungneueErlasse"/>
  </w:style>
  <w:style w:type="paragraph" w:customStyle="1" w:styleId="ZusammenfassungaufgehobeneErlasse">
    <w:name w:val="Zusammenfassung aufgehobene Erlasse"/>
    <w:basedOn w:val="ZusammenfassungneueErlasse"/>
    <w:pPr>
      <w:pBdr>
        <w:top w:val="none" w:sz="0" w:space="0" w:color="000000"/>
        <w:left w:val="none" w:sz="0" w:space="0" w:color="000000"/>
        <w:bottom w:val="single" w:sz="4" w:space="7" w:color="000000"/>
        <w:right w:val="none" w:sz="0" w:space="0" w:color="000000"/>
      </w:pBdr>
      <w:spacing w:after="6.50pt"/>
    </w:pPr>
  </w:style>
  <w:style w:type="paragraph" w:customStyle="1" w:styleId="Autor">
    <w:name w:val="Autor"/>
    <w:basedOn w:val="Standard"/>
    <w:rPr>
      <w:i/>
      <w:iCs/>
    </w:rPr>
  </w:style>
  <w:style w:type="paragraph" w:customStyle="1" w:styleId="Aktion">
    <w:name w:val="Aktion"/>
    <w:basedOn w:val="Standard"/>
    <w:rPr>
      <w:i/>
      <w:iCs/>
    </w:rPr>
  </w:style>
  <w:style w:type="paragraph" w:customStyle="1" w:styleId="EmptySectionRemark">
    <w:name w:val="Empty_Section_Remark"/>
    <w:basedOn w:val="Standard"/>
    <w:rPr>
      <w:i/>
      <w:iCs/>
    </w:rPr>
  </w:style>
  <w:style w:type="paragraph" w:customStyle="1" w:styleId="StandardvorAufzhlung">
    <w:name w:val="Standard vor Aufzählung"/>
    <w:basedOn w:val="Standard"/>
  </w:style>
  <w:style w:type="paragraph" w:customStyle="1" w:styleId="StandardvorTabelle">
    <w:name w:val="Standard vor Tabelle"/>
    <w:basedOn w:val="Standard"/>
  </w:style>
  <w:style w:type="paragraph" w:customStyle="1" w:styleId="StandardvorBild">
    <w:name w:val="Standard vor Bild"/>
    <w:basedOn w:val="Standard"/>
  </w:style>
  <w:style w:type="paragraph" w:customStyle="1" w:styleId="HeaderandFooter">
    <w:name w:val="Header and Footer"/>
    <w:basedOn w:val="Standard"/>
    <w:pPr>
      <w:suppressLineNumbers/>
      <w:tabs>
        <w:tab w:val="clear" w:pos="742.70pt"/>
        <w:tab w:val="center" w:pos="249.30pt"/>
        <w:tab w:val="end" w:pos="498.60pt"/>
      </w:tabs>
    </w:pPr>
  </w:style>
  <w:style w:type="paragraph" w:styleId="Kopfzeile">
    <w:name w:val="header"/>
    <w:pPr>
      <w:widowControl w:val="0"/>
      <w:tabs>
        <w:tab w:val="end" w:pos="742.70pt"/>
      </w:tabs>
      <w:suppressAutoHyphens/>
    </w:pPr>
    <w:rPr>
      <w:rFonts w:ascii="Arial" w:hAnsi="Arial"/>
      <w:sz w:val="18"/>
      <w:lang w:val="de-CH" w:eastAsia="zh-CN" w:bidi="hi-IN"/>
    </w:rPr>
  </w:style>
  <w:style w:type="paragraph" w:styleId="Fuzeile">
    <w:name w:val="footer"/>
    <w:basedOn w:val="Kopfzeile"/>
  </w:style>
  <w:style w:type="paragraph" w:customStyle="1" w:styleId="Erlasstitel">
    <w:name w:val="Erlasstitel"/>
    <w:basedOn w:val="Standard"/>
    <w:next w:val="Datum1"/>
    <w:pPr>
      <w:keepNext/>
      <w:suppressAutoHyphens/>
      <w:spacing w:before="12pt" w:after="12pt"/>
    </w:pPr>
    <w:rPr>
      <w:b/>
      <w:sz w:val="24"/>
    </w:rPr>
  </w:style>
  <w:style w:type="paragraph" w:customStyle="1" w:styleId="Datum1">
    <w:name w:val="Datum1"/>
    <w:basedOn w:val="Standard"/>
    <w:next w:val="Autor"/>
    <w:pPr>
      <w:keepNext/>
      <w:pBdr>
        <w:top w:val="none" w:sz="0" w:space="0" w:color="000000"/>
        <w:left w:val="none" w:sz="0" w:space="0" w:color="000000"/>
        <w:bottom w:val="single" w:sz="4" w:space="10" w:color="000000"/>
        <w:right w:val="none" w:sz="0" w:space="0" w:color="000000"/>
      </w:pBdr>
      <w:spacing w:after="12pt"/>
      <w:ind w:start="1.40pt" w:end="1.40pt"/>
    </w:pPr>
    <w:rPr>
      <w:position w:val="2"/>
    </w:rPr>
  </w:style>
  <w:style w:type="paragraph" w:customStyle="1" w:styleId="Grundlage">
    <w:name w:val="Grundlage"/>
    <w:basedOn w:val="Standard"/>
    <w:next w:val="Aktion"/>
    <w:pPr>
      <w:spacing w:before="12pt" w:after="2pt"/>
    </w:pPr>
  </w:style>
  <w:style w:type="paragraph" w:customStyle="1" w:styleId="Schluss">
    <w:name w:val="Schluss"/>
    <w:basedOn w:val="Standard"/>
    <w:pPr>
      <w:tabs>
        <w:tab w:val="clear" w:pos="742.70pt"/>
        <w:tab w:val="start" w:pos="306.20pt"/>
      </w:tabs>
      <w:spacing w:before="24pt" w:after="2pt"/>
      <w:ind w:start="153.10pt" w:hanging="153.10pt"/>
    </w:pPr>
  </w:style>
  <w:style w:type="paragraph" w:customStyle="1" w:styleId="Nebenzitat">
    <w:name w:val="Nebenzitat"/>
    <w:basedOn w:val="Standard"/>
  </w:style>
  <w:style w:type="paragraph" w:customStyle="1" w:styleId="Abschnittstitel">
    <w:name w:val="Abschnittstitel"/>
    <w:basedOn w:val="Standard"/>
    <w:pPr>
      <w:keepNext/>
      <w:suppressAutoHyphens/>
    </w:pPr>
    <w:rPr>
      <w:b/>
      <w:sz w:val="22"/>
    </w:rPr>
  </w:style>
  <w:style w:type="paragraph" w:customStyle="1" w:styleId="TitelStufe1">
    <w:name w:val="Titel Stufe 1"/>
    <w:basedOn w:val="Standard"/>
    <w:next w:val="Artikel"/>
    <w:pPr>
      <w:keepNext/>
      <w:suppressAutoHyphens/>
      <w:spacing w:before="18pt"/>
    </w:pPr>
    <w:rPr>
      <w:b/>
      <w:sz w:val="22"/>
    </w:rPr>
  </w:style>
  <w:style w:type="paragraph" w:customStyle="1" w:styleId="TitelStufe2">
    <w:name w:val="Titel Stufe 2"/>
    <w:basedOn w:val="TitelStufe1"/>
    <w:next w:val="Artikel"/>
    <w:rPr>
      <w:b w:val="0"/>
      <w:i/>
    </w:rPr>
  </w:style>
  <w:style w:type="paragraph" w:customStyle="1" w:styleId="TitelStufe3">
    <w:name w:val="Titel Stufe 3"/>
    <w:basedOn w:val="TitelStufe2"/>
    <w:next w:val="Artikel"/>
  </w:style>
  <w:style w:type="paragraph" w:customStyle="1" w:styleId="TitelStufe4">
    <w:name w:val="Titel Stufe 4"/>
    <w:basedOn w:val="TitelStufe2"/>
    <w:next w:val="Artikel"/>
  </w:style>
  <w:style w:type="paragraph" w:customStyle="1" w:styleId="TitelStufe5">
    <w:name w:val="Titel Stufe 5"/>
    <w:basedOn w:val="TitelStufe2"/>
    <w:next w:val="Artikel"/>
  </w:style>
  <w:style w:type="paragraph" w:customStyle="1" w:styleId="TitelStufe1nachTitel">
    <w:name w:val="Titel Stufe 1 nach Titel"/>
    <w:basedOn w:val="TitelStufe1"/>
    <w:next w:val="Artikel"/>
  </w:style>
  <w:style w:type="paragraph" w:customStyle="1" w:styleId="TitelStufe2nachTitel">
    <w:name w:val="Titel Stufe 2 nach Titel"/>
    <w:basedOn w:val="TitelStufe2"/>
    <w:next w:val="Artikel"/>
  </w:style>
  <w:style w:type="paragraph" w:customStyle="1" w:styleId="TitelStufe3nachTitel">
    <w:name w:val="Titel Stufe 3 nach Titel"/>
    <w:basedOn w:val="TitelStufe3"/>
    <w:next w:val="Artikel"/>
  </w:style>
  <w:style w:type="paragraph" w:customStyle="1" w:styleId="TitelStufe4nachTitel">
    <w:name w:val="Titel Stufe 4 nach Titel"/>
    <w:basedOn w:val="TitelStufe4"/>
    <w:next w:val="Artikel"/>
  </w:style>
  <w:style w:type="paragraph" w:customStyle="1" w:styleId="TitelStufe5nachTitel">
    <w:name w:val="Titel Stufe 5 nach Titel"/>
    <w:basedOn w:val="TitelStufe5"/>
    <w:next w:val="Artikel"/>
  </w:style>
  <w:style w:type="paragraph" w:styleId="Textkrper">
    <w:name w:val="Body Text"/>
    <w:basedOn w:val="Standard"/>
    <w:pPr>
      <w:spacing w:after="7pt" w:line="13.80pt" w:lineRule="auto"/>
    </w:pPr>
  </w:style>
  <w:style w:type="paragraph" w:styleId="Kommentartext">
    <w:name w:val="annotation text"/>
    <w:basedOn w:val="Standard"/>
    <w:pPr>
      <w:keepNext/>
      <w:spacing w:line="7.20pt" w:lineRule="exact"/>
    </w:pPr>
    <w:rPr>
      <w:sz w:val="14"/>
    </w:rPr>
  </w:style>
  <w:style w:type="paragraph" w:customStyle="1" w:styleId="Artikel">
    <w:name w:val="Artikel"/>
    <w:basedOn w:val="Standard"/>
    <w:next w:val="Standard"/>
    <w:pPr>
      <w:keepNext/>
      <w:tabs>
        <w:tab w:val="clear" w:pos="742.70pt"/>
        <w:tab w:val="start" w:pos="68pt"/>
      </w:tabs>
      <w:spacing w:before="12pt" w:after="3pt"/>
      <w:ind w:start="34pt" w:hanging="34pt"/>
    </w:pPr>
  </w:style>
  <w:style w:type="paragraph" w:customStyle="1" w:styleId="Artikelaufgehoben">
    <w:name w:val="Artikel (aufgehoben)"/>
    <w:basedOn w:val="Artikel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Liste1">
    <w:name w:val="Liste 1"/>
    <w:basedOn w:val="Standard"/>
    <w:pPr>
      <w:ind w:start="17pt" w:hanging="17pt"/>
    </w:pPr>
  </w:style>
  <w:style w:type="paragraph" w:customStyle="1" w:styleId="Liste1mitaufeinanderfolgendenAufhebungen">
    <w:name w:val="Liste 1 mit aufeinanderfolgenden Aufhebungen"/>
    <w:basedOn w:val="Liste1"/>
  </w:style>
  <w:style w:type="paragraph" w:customStyle="1" w:styleId="Liste1mitUnterelementen">
    <w:name w:val="Liste 1 mit Unterelementen"/>
    <w:basedOn w:val="Liste1"/>
  </w:style>
  <w:style w:type="paragraph" w:customStyle="1" w:styleId="Liste21">
    <w:name w:val="Liste 21"/>
    <w:basedOn w:val="Liste1"/>
    <w:pPr>
      <w:ind w:start="34pt"/>
    </w:pPr>
  </w:style>
  <w:style w:type="paragraph" w:customStyle="1" w:styleId="Liste2mitaufeinanderfolgendenAufhebungen">
    <w:name w:val="Liste 2 mit aufeinanderfolgenden Aufhebungen"/>
    <w:basedOn w:val="Liste21"/>
  </w:style>
  <w:style w:type="paragraph" w:customStyle="1" w:styleId="Liste31">
    <w:name w:val="Liste 31"/>
    <w:basedOn w:val="Liste21"/>
    <w:pPr>
      <w:ind w:start="51.05pt"/>
    </w:pPr>
  </w:style>
  <w:style w:type="paragraph" w:styleId="Funotentext">
    <w:name w:val="footnote text"/>
    <w:basedOn w:val="Standard"/>
    <w:pPr>
      <w:spacing w:line="9.40pt" w:lineRule="exact"/>
      <w:ind w:start="10.50pt" w:hanging="10.50pt"/>
    </w:pPr>
    <w:rPr>
      <w:sz w:val="1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theme" Target="theme/theme1.xml"/><Relationship Id="rId3" Type="http://purl.oclc.org/ooxml/officeDocument/relationships/webSettings" Target="webSettings.xml"/><Relationship Id="rId7" Type="http://purl.oclc.org/ooxml/officeDocument/relationships/header" Target="header2.xml"/><Relationship Id="rId12" Type="http://purl.oclc.org/ooxml/officeDocument/relationships/fontTable" Target="fontTable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header" Target="header1.xml"/><Relationship Id="rId11" Type="http://purl.oclc.org/ooxml/officeDocument/relationships/footer" Target="footer3.xml"/><Relationship Id="rId5" Type="http://purl.oclc.org/ooxml/officeDocument/relationships/endnotes" Target="endnotes.xml"/><Relationship Id="rId10" Type="http://purl.oclc.org/ooxml/officeDocument/relationships/header" Target="header3.xml"/><Relationship Id="rId4" Type="http://purl.oclc.org/ooxml/officeDocument/relationships/footnotes" Target="footnotes.xml"/><Relationship Id="rId9" Type="http://purl.oclc.org/ooxml/officeDocument/relationships/footer" Target="footer2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Yiii" typeface="Microsoft Yi Baiti"/>
        <a:font script="Syrc" typeface="Estrangelo Edessa"/>
        <a:font script="Hebr" typeface="Times New Roman"/>
        <a:font script="Knda" typeface="Tunga"/>
        <a:font script="Arab" typeface="Times New Roman"/>
        <a:font script="Cans" typeface="Euphemia"/>
        <a:font script="Telu" typeface="Gautami"/>
        <a:font script="Khmr" typeface="MoolBoran"/>
        <a:font script="Viet" typeface="Times New Roman"/>
        <a:font script="Mlym" typeface="Kartika"/>
        <a:font script="Mong" typeface="Mongolian Baiti"/>
        <a:font script="Cher" typeface="Plantagenet Cherokee"/>
        <a:font script="Uigh" typeface="Microsoft Uighur"/>
        <a:font script="Taml" typeface="Latha"/>
        <a:font script="Sinh" typeface="Iskoola Pota"/>
        <a:font script="Gujr" typeface="Shruti"/>
        <a:font script="Jpan" typeface="ＭＳ ゴシック"/>
        <a:font script="Tibt" typeface="Microsoft Himalaya"/>
        <a:font script="Thaa" typeface="MV Boli"/>
        <a:font script="Hang" typeface="맑은 고딕"/>
        <a:font script="Laoo" typeface="DokChampa"/>
        <a:font script="Hant" typeface="新細明體"/>
        <a:font script="Thai" typeface="Angsana New"/>
        <a:font script="Hans" typeface="宋体"/>
        <a:font script="Deva" typeface="Mangal"/>
        <a:font script="Ethi" typeface="Nyala"/>
        <a:font script="Orya" typeface="Kalinga"/>
        <a:font script="Beng" typeface="Vrinda"/>
        <a:font script="Guru" typeface="Raavi"/>
      </a:majorFont>
      <a:minorFont>
        <a:latin typeface="Calibri"/>
        <a:ea typeface=""/>
        <a:cs typeface=""/>
        <a:font script="Yiii" typeface="Microsoft Yi Baiti"/>
        <a:font script="Syrc" typeface="Estrangelo Edessa"/>
        <a:font script="Hebr" typeface="Arial"/>
        <a:font script="Knda" typeface="Tunga"/>
        <a:font script="Arab" typeface="Arial"/>
        <a:font script="Cans" typeface="Euphemia"/>
        <a:font script="Telu" typeface="Gautami"/>
        <a:font script="Khmr" typeface="DaunPenh"/>
        <a:font script="Viet" typeface="Arial"/>
        <a:font script="Mlym" typeface="Kartika"/>
        <a:font script="Mong" typeface="Mongolian Baiti"/>
        <a:font script="Cher" typeface="Plantagenet Cherokee"/>
        <a:font script="Uigh" typeface="Microsoft Uighur"/>
        <a:font script="Taml" typeface="Latha"/>
        <a:font script="Sinh" typeface="Iskoola Pota"/>
        <a:font script="Gujr" typeface="Shruti"/>
        <a:font script="Jpan" typeface="ＭＳ 明朝"/>
        <a:font script="Tibt" typeface="Microsoft Himalaya"/>
        <a:font script="Thaa" typeface="MV Boli"/>
        <a:font script="Hang" typeface="맑은 고딕"/>
        <a:font script="Laoo" typeface="DokChampa"/>
        <a:font script="Hant" typeface="新細明體"/>
        <a:font script="Thai" typeface="Cordia New"/>
        <a:font script="Hans" typeface="宋体"/>
        <a:font script="Deva" typeface="Mangal"/>
        <a:font script="Ethi" typeface="Nyala"/>
        <a:font script="Orya" typeface="Kalinga"/>
        <a:font script="Beng" typeface="Vrinda"/>
        <a:font script="Guru" typeface="Raavi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%"/>
              <a:satMod val="105%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109</Words>
  <Characters>690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Dörig Markus RK</cp:lastModifiedBy>
  <cp:revision>16</cp:revision>
  <cp:lastPrinted>2025-07-31T08:36:00Z</cp:lastPrinted>
  <dcterms:created xsi:type="dcterms:W3CDTF">2025-05-19T08:43:00Z</dcterms:created>
  <dcterms:modified xsi:type="dcterms:W3CDTF">2025-09-19T09:55:00Z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DocumentType">
    <vt:lpwstr>Synopse</vt:lpwstr>
  </property>
</Properties>
</file>