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0F0A17A" w14:textId="74C72E8E" w:rsidR="00891131" w:rsidRPr="00BA5DBD" w:rsidRDefault="0080424D">
      <w:pPr>
        <w:rPr>
          <w:vanish/>
          <w:sz w:val="6"/>
        </w:rPr>
      </w:pPr>
      <w:r w:rsidRPr="00BA5DBD">
        <w:rPr>
          <w:noProof/>
          <w:vanish/>
          <w:sz w:val="6"/>
        </w:rPr>
        <w:drawing>
          <wp:anchor distT="0" distB="0" distL="114300" distR="114300" simplePos="0" relativeHeight="251659264" behindDoc="1" locked="1" layoutInCell="1" allowOverlap="1" wp14:anchorId="1851E85D" wp14:editId="55CFE41E">
            <wp:simplePos x="0" y="0"/>
            <wp:positionH relativeFrom="page">
              <wp:posOffset>6373504</wp:posOffset>
            </wp:positionH>
            <wp:positionV relativeFrom="page">
              <wp:posOffset>361666</wp:posOffset>
            </wp:positionV>
            <wp:extent cx="3599815" cy="647700"/>
            <wp:effectExtent l="0" t="0" r="635" b="0"/>
            <wp:wrapNone/>
            <wp:docPr id="610702671" name="cwa-letterhead-logo"/>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0702671" name="cwa-letterhead-logo"/>
                    <pic:cNvPicPr/>
                  </pic:nvPicPr>
                  <pic:blipFill>
                    <a:blip r:embed="rId6" r:link="rId7" cstate="print">
                      <a:extLst>
                        <a:ext uri="{28A0092B-C50C-407E-A947-70E740481C1C}">
                          <a14:useLocalDpi xmlns:a14="http://schemas.microsoft.com/office/drawing/2010/main" val="0"/>
                        </a:ext>
                      </a:extLst>
                    </a:blip>
                    <a:stretch>
                      <a:fillRect/>
                    </a:stretch>
                  </pic:blipFill>
                  <pic:spPr>
                    <a:xfrm>
                      <a:off x="0" y="0"/>
                      <a:ext cx="3599815" cy="647700"/>
                    </a:xfrm>
                    <a:prstGeom prst="rect">
                      <a:avLst/>
                    </a:prstGeom>
                  </pic:spPr>
                </pic:pic>
              </a:graphicData>
            </a:graphic>
          </wp:anchor>
        </w:drawing>
      </w:r>
      <w:r w:rsidRPr="00BA5DBD">
        <w:rPr>
          <w:noProof/>
          <w:vanish/>
          <w:sz w:val="6"/>
        </w:rPr>
        <w:drawing>
          <wp:anchor distT="0" distB="0" distL="114300" distR="114300" simplePos="0" relativeHeight="251658240" behindDoc="1" locked="1" layoutInCell="1" allowOverlap="1" wp14:anchorId="36DE750F" wp14:editId="1907A84A">
            <wp:simplePos x="0" y="0"/>
            <wp:positionH relativeFrom="page">
              <wp:posOffset>6373504</wp:posOffset>
            </wp:positionH>
            <wp:positionV relativeFrom="page">
              <wp:posOffset>361666</wp:posOffset>
            </wp:positionV>
            <wp:extent cx="3599815" cy="647700"/>
            <wp:effectExtent l="0" t="0" r="635" b="0"/>
            <wp:wrapNone/>
            <wp:docPr id="1773863180" name="cwa-letterhead-logo"/>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73863180" name="cwa-letterhead-logo"/>
                    <pic:cNvPicPr/>
                  </pic:nvPicPr>
                  <pic:blipFill>
                    <a:blip r:embed="rId6" r:link="rId7" cstate="print">
                      <a:extLst>
                        <a:ext uri="{28A0092B-C50C-407E-A947-70E740481C1C}">
                          <a14:useLocalDpi xmlns:a14="http://schemas.microsoft.com/office/drawing/2010/main" val="0"/>
                        </a:ext>
                      </a:extLst>
                    </a:blip>
                    <a:stretch>
                      <a:fillRect/>
                    </a:stretch>
                  </pic:blipFill>
                  <pic:spPr>
                    <a:xfrm>
                      <a:off x="0" y="0"/>
                      <a:ext cx="3599815" cy="647700"/>
                    </a:xfrm>
                    <a:prstGeom prst="rect">
                      <a:avLst/>
                    </a:prstGeom>
                  </pic:spPr>
                </pic:pic>
              </a:graphicData>
            </a:graphic>
          </wp:anchor>
        </w:drawing>
      </w:r>
    </w:p>
    <w:p w14:paraId="692B0331" w14:textId="77777777" w:rsidR="00891131" w:rsidRPr="00BA5DBD" w:rsidRDefault="00891131"/>
    <w:p w14:paraId="32265827" w14:textId="77777777" w:rsidR="00891131" w:rsidRPr="00435DE4" w:rsidRDefault="00BA5DBD">
      <w:pPr>
        <w:rPr>
          <w:sz w:val="28"/>
          <w:szCs w:val="28"/>
        </w:rPr>
      </w:pPr>
      <w:r w:rsidRPr="00435DE4">
        <w:rPr>
          <w:b/>
          <w:bCs/>
          <w:sz w:val="28"/>
          <w:szCs w:val="28"/>
        </w:rPr>
        <w:t>Revision Geschäftsreglement des Grossen Rates (GrGR)</w:t>
      </w:r>
    </w:p>
    <w:p w14:paraId="0410927C" w14:textId="77777777" w:rsidR="00891131" w:rsidRPr="00BA5DBD" w:rsidRDefault="00891131"/>
    <w:p w14:paraId="764DBE9D" w14:textId="70798B28" w:rsidR="00891131" w:rsidRPr="00BA5DBD" w:rsidRDefault="00435DE4">
      <w:pPr>
        <w:pStyle w:val="ZusammenfassungaufgehobeneErlasse"/>
        <w:rPr>
          <w:b/>
          <w:sz w:val="22"/>
        </w:rPr>
      </w:pPr>
      <w:r>
        <w:rPr>
          <w:b/>
          <w:sz w:val="22"/>
        </w:rPr>
        <w:t>Version: 16. September 2025</w:t>
      </w:r>
    </w:p>
    <w:tbl>
      <w:tblPr>
        <w:tblW w:w="100.0%" w:type="pct"/>
        <w:tblLayout w:type="fixed"/>
        <w:tblCellMar>
          <w:top w:w="5.40pt" w:type="dxa"/>
          <w:bottom w:w="5.40pt" w:type="dxa"/>
        </w:tblCellMar>
        <w:tblLook w:firstRow="0" w:lastRow="0" w:firstColumn="0" w:lastColumn="0" w:noHBand="0" w:noVBand="0"/>
      </w:tblPr>
      <w:tblGrid>
        <w:gridCol w:w="7421"/>
        <w:gridCol w:w="7423"/>
      </w:tblGrid>
      <w:tr w:rsidR="00891131" w:rsidRPr="00BA5DBD" w14:paraId="1C2903DD" w14:textId="77777777" w:rsidTr="00435DE4">
        <w:trPr>
          <w:tblHeader/>
        </w:trPr>
        <w:tc>
          <w:tcPr>
            <w:tcW w:w="371.05pt" w:type="dxa"/>
            <w:tcBorders>
              <w:top w:val="single" w:sz="4" w:space="0" w:color="000000"/>
              <w:start w:val="single" w:sz="4" w:space="0" w:color="000000"/>
              <w:bottom w:val="single" w:sz="4" w:space="0" w:color="000000"/>
            </w:tcBorders>
            <w:shd w:val="clear" w:color="auto" w:fill="E0E0E0"/>
            <w:vAlign w:val="center"/>
          </w:tcPr>
          <w:p w14:paraId="1F967FFA" w14:textId="77777777" w:rsidR="00891131" w:rsidRPr="00BA5DBD" w:rsidRDefault="00BA5DBD">
            <w:pPr>
              <w:pStyle w:val="TableContents"/>
            </w:pPr>
            <w:r w:rsidRPr="00BA5DBD">
              <w:rPr>
                <w:b/>
                <w:sz w:val="22"/>
              </w:rPr>
              <w:t>Geltendes Recht</w:t>
            </w:r>
          </w:p>
        </w:tc>
        <w:tc>
          <w:tcPr>
            <w:tcW w:w="371.15pt" w:type="dxa"/>
            <w:tcBorders>
              <w:top w:val="single" w:sz="4" w:space="0" w:color="000000"/>
              <w:start w:val="single" w:sz="4" w:space="0" w:color="000000"/>
              <w:bottom w:val="single" w:sz="4" w:space="0" w:color="000000"/>
              <w:end w:val="single" w:sz="4" w:space="0" w:color="000000"/>
            </w:tcBorders>
            <w:shd w:val="clear" w:color="auto" w:fill="E0E0E0"/>
            <w:vAlign w:val="center"/>
          </w:tcPr>
          <w:p w14:paraId="6BB865DF" w14:textId="77777777" w:rsidR="00891131" w:rsidRPr="00BA5DBD" w:rsidRDefault="00BA5DBD">
            <w:pPr>
              <w:pStyle w:val="TableContents"/>
            </w:pPr>
            <w:r w:rsidRPr="00BA5DBD">
              <w:rPr>
                <w:b/>
                <w:sz w:val="22"/>
              </w:rPr>
              <w:t>Arbeitsversion</w:t>
            </w:r>
          </w:p>
        </w:tc>
      </w:tr>
      <w:tr w:rsidR="00891131" w:rsidRPr="00BA5DBD" w14:paraId="0305C2B6" w14:textId="77777777" w:rsidTr="00435DE4">
        <w:tc>
          <w:tcPr>
            <w:tcW w:w="371.05pt" w:type="dxa"/>
            <w:tcBorders>
              <w:top w:val="single" w:sz="4" w:space="0" w:color="000000"/>
              <w:start w:val="single" w:sz="4" w:space="0" w:color="000000"/>
            </w:tcBorders>
            <w:shd w:val="clear" w:color="auto" w:fill="AAFFAA"/>
          </w:tcPr>
          <w:p w14:paraId="6C8605D5" w14:textId="77777777" w:rsidR="00891131" w:rsidRPr="00BA5DBD" w:rsidRDefault="00891131"/>
        </w:tc>
        <w:tc>
          <w:tcPr>
            <w:tcW w:w="371.15pt" w:type="dxa"/>
            <w:tcBorders>
              <w:top w:val="single" w:sz="4" w:space="0" w:color="000000"/>
              <w:start w:val="single" w:sz="4" w:space="0" w:color="000000"/>
              <w:end w:val="single" w:sz="4" w:space="0" w:color="000000"/>
            </w:tcBorders>
            <w:shd w:val="clear" w:color="auto" w:fill="AAFFAA"/>
          </w:tcPr>
          <w:p w14:paraId="6C9AA055" w14:textId="77777777" w:rsidR="00891131" w:rsidRPr="00BA5DBD" w:rsidRDefault="00BA5DBD">
            <w:pPr>
              <w:pStyle w:val="Abschnittstitel"/>
            </w:pPr>
            <w:r w:rsidRPr="00BA5DBD">
              <w:t>I.</w:t>
            </w:r>
          </w:p>
        </w:tc>
      </w:tr>
      <w:tr w:rsidR="00891131" w:rsidRPr="00BA5DBD" w14:paraId="13AA2E88" w14:textId="77777777" w:rsidTr="00435DE4">
        <w:tc>
          <w:tcPr>
            <w:tcW w:w="371.05pt" w:type="dxa"/>
            <w:tcBorders>
              <w:top w:val="single" w:sz="4" w:space="0" w:color="000000"/>
              <w:start w:val="single" w:sz="4" w:space="0" w:color="000000"/>
            </w:tcBorders>
            <w:shd w:val="clear" w:color="auto" w:fill="FFFFAA"/>
          </w:tcPr>
          <w:p w14:paraId="0F0B6DE7" w14:textId="77777777" w:rsidR="00891131" w:rsidRPr="00BA5DBD" w:rsidRDefault="00891131"/>
        </w:tc>
        <w:tc>
          <w:tcPr>
            <w:tcW w:w="371.15pt" w:type="dxa"/>
            <w:tcBorders>
              <w:top w:val="single" w:sz="4" w:space="0" w:color="000000"/>
              <w:start w:val="single" w:sz="4" w:space="0" w:color="000000"/>
              <w:end w:val="single" w:sz="4" w:space="0" w:color="000000"/>
            </w:tcBorders>
            <w:shd w:val="clear" w:color="auto" w:fill="FFFFAA"/>
          </w:tcPr>
          <w:p w14:paraId="4483E9B9" w14:textId="77777777" w:rsidR="00891131" w:rsidRPr="00BA5DBD" w:rsidRDefault="00BA5DBD">
            <w:pPr>
              <w:pStyle w:val="Nebenzitat"/>
            </w:pPr>
            <w:r w:rsidRPr="00BA5DBD">
              <w:t>Änderung Geschäftsreglement des Grossen Rates (GrGR) vom 21. November 1994:</w:t>
            </w:r>
          </w:p>
        </w:tc>
      </w:tr>
      <w:tr w:rsidR="00891131" w:rsidRPr="00BA5DBD" w14:paraId="5351EA16" w14:textId="77777777" w:rsidTr="00435DE4">
        <w:trPr>
          <w:cantSplit/>
        </w:trPr>
        <w:tc>
          <w:tcPr>
            <w:tcW w:w="371.05pt" w:type="dxa"/>
            <w:tcBorders>
              <w:top w:val="single" w:sz="4" w:space="0" w:color="000000"/>
              <w:start w:val="single" w:sz="4" w:space="0" w:color="000000"/>
            </w:tcBorders>
            <w:shd w:val="clear" w:color="auto" w:fill="auto"/>
          </w:tcPr>
          <w:p w14:paraId="02C7E676" w14:textId="77777777" w:rsidR="00891131" w:rsidRPr="00BA5DBD" w:rsidRDefault="00BA5DBD">
            <w:pPr>
              <w:pStyle w:val="TableContents"/>
            </w:pPr>
            <w:r w:rsidRPr="00BA5DBD">
              <w:rPr>
                <w:b/>
                <w:bCs/>
              </w:rPr>
              <w:t>Art.  1</w:t>
            </w:r>
            <w:r w:rsidRPr="00BA5DBD">
              <w:br/>
            </w:r>
            <w:r w:rsidRPr="00BA5DBD">
              <w:rPr>
                <w:sz w:val="14"/>
              </w:rPr>
              <w:t>Sachliche Geltung</w:t>
            </w:r>
          </w:p>
        </w:tc>
        <w:tc>
          <w:tcPr>
            <w:tcW w:w="371.15pt" w:type="dxa"/>
            <w:tcBorders>
              <w:top w:val="single" w:sz="4" w:space="0" w:color="000000"/>
              <w:start w:val="single" w:sz="4" w:space="0" w:color="000000"/>
              <w:end w:val="single" w:sz="4" w:space="0" w:color="000000"/>
            </w:tcBorders>
            <w:shd w:val="clear" w:color="auto" w:fill="auto"/>
          </w:tcPr>
          <w:p w14:paraId="49E0E22E" w14:textId="77777777" w:rsidR="00891131" w:rsidRPr="00BA5DBD" w:rsidRDefault="00891131">
            <w:pPr>
              <w:pStyle w:val="TableContents"/>
            </w:pPr>
          </w:p>
        </w:tc>
      </w:tr>
      <w:tr w:rsidR="00891131" w:rsidRPr="00BA5DBD" w14:paraId="425DEA3C" w14:textId="77777777" w:rsidTr="00435DE4">
        <w:trPr>
          <w:cantSplit/>
        </w:trPr>
        <w:tc>
          <w:tcPr>
            <w:tcW w:w="371.05pt" w:type="dxa"/>
            <w:tcBorders>
              <w:start w:val="single" w:sz="4" w:space="0" w:color="000000"/>
            </w:tcBorders>
            <w:shd w:val="clear" w:color="auto" w:fill="auto"/>
          </w:tcPr>
          <w:p w14:paraId="088E23A4" w14:textId="77777777" w:rsidR="00891131" w:rsidRPr="00BA5DBD" w:rsidRDefault="00BA5DBD">
            <w:pPr>
              <w:pStyle w:val="TableContents"/>
            </w:pPr>
            <w:r w:rsidRPr="00BA5DBD">
              <w:rPr>
                <w:vertAlign w:val="superscript"/>
              </w:rPr>
              <w:t>1</w:t>
            </w:r>
            <w:r w:rsidRPr="00BA5DBD">
              <w:t> Das Geschäftsreglement regelt die Arbeitsweise, die Organisation und die Befugnisse des Grossen Rates.</w:t>
            </w:r>
          </w:p>
        </w:tc>
        <w:tc>
          <w:tcPr>
            <w:tcW w:w="371.15pt" w:type="dxa"/>
            <w:tcBorders>
              <w:start w:val="single" w:sz="4" w:space="0" w:color="000000"/>
              <w:end w:val="single" w:sz="4" w:space="0" w:color="000000"/>
            </w:tcBorders>
            <w:shd w:val="clear" w:color="auto" w:fill="auto"/>
          </w:tcPr>
          <w:p w14:paraId="4FF9EF4B" w14:textId="77777777" w:rsidR="00891131" w:rsidRPr="00BA5DBD" w:rsidRDefault="00891131">
            <w:pPr>
              <w:pStyle w:val="TableContents"/>
            </w:pPr>
          </w:p>
        </w:tc>
      </w:tr>
      <w:tr w:rsidR="00891131" w:rsidRPr="00BA5DBD" w14:paraId="7F9E9E6F" w14:textId="77777777" w:rsidTr="00435DE4">
        <w:trPr>
          <w:cantSplit/>
        </w:trPr>
        <w:tc>
          <w:tcPr>
            <w:tcW w:w="371.05pt" w:type="dxa"/>
            <w:tcBorders>
              <w:start w:val="single" w:sz="4" w:space="0" w:color="000000"/>
            </w:tcBorders>
            <w:shd w:val="clear" w:color="auto" w:fill="auto"/>
          </w:tcPr>
          <w:p w14:paraId="27EFDF68" w14:textId="77777777" w:rsidR="00891131" w:rsidRPr="00BA5DBD" w:rsidRDefault="00BA5DBD">
            <w:pPr>
              <w:pStyle w:val="TableContents"/>
            </w:pPr>
            <w:r w:rsidRPr="00BA5DBD">
              <w:rPr>
                <w:vertAlign w:val="superscript"/>
              </w:rPr>
              <w:t>2</w:t>
            </w:r>
            <w:r w:rsidRPr="00BA5DBD">
              <w:t> Für Verfahren, in denen der Grosse Rat Verfügungen erlässt oder Rechtsmittelentscheide fällt, gelten die Vorgaben für das Verwaltungsverfahren.</w:t>
            </w:r>
          </w:p>
        </w:tc>
        <w:tc>
          <w:tcPr>
            <w:tcW w:w="371.15pt" w:type="dxa"/>
            <w:tcBorders>
              <w:start w:val="single" w:sz="4" w:space="0" w:color="000000"/>
              <w:end w:val="single" w:sz="4" w:space="0" w:color="000000"/>
            </w:tcBorders>
            <w:shd w:val="clear" w:color="auto" w:fill="auto"/>
          </w:tcPr>
          <w:p w14:paraId="385A69EE" w14:textId="77777777" w:rsidR="00891131" w:rsidRPr="00BA5DBD" w:rsidRDefault="00BA5DBD">
            <w:pPr>
              <w:pStyle w:val="TableContents"/>
            </w:pPr>
            <w:r w:rsidRPr="00BA5DBD">
              <w:rPr>
                <w:vertAlign w:val="superscript"/>
              </w:rPr>
              <w:t>2</w:t>
            </w:r>
            <w:r w:rsidRPr="00BA5DBD">
              <w:t> </w:t>
            </w:r>
            <w:r w:rsidRPr="00BA5DBD">
              <w:rPr>
                <w:i/>
                <w:iCs/>
              </w:rPr>
              <w:t>Aufgehoben.</w:t>
            </w:r>
          </w:p>
        </w:tc>
      </w:tr>
      <w:tr w:rsidR="00891131" w:rsidRPr="00BA5DBD" w14:paraId="10CB2494" w14:textId="77777777" w:rsidTr="00435DE4">
        <w:trPr>
          <w:cantSplit/>
        </w:trPr>
        <w:tc>
          <w:tcPr>
            <w:tcW w:w="371.05pt" w:type="dxa"/>
            <w:tcBorders>
              <w:top w:val="single" w:sz="4" w:space="0" w:color="000000"/>
              <w:start w:val="single" w:sz="4" w:space="0" w:color="000000"/>
            </w:tcBorders>
            <w:shd w:val="clear" w:color="auto" w:fill="auto"/>
          </w:tcPr>
          <w:p w14:paraId="0330F367" w14:textId="77777777" w:rsidR="00891131" w:rsidRPr="00BA5DBD" w:rsidRDefault="00BA5DBD">
            <w:pPr>
              <w:pStyle w:val="TableContents"/>
            </w:pPr>
            <w:r w:rsidRPr="00BA5DBD">
              <w:rPr>
                <w:b/>
                <w:bCs/>
              </w:rPr>
              <w:t>Art.  2</w:t>
            </w:r>
            <w:r w:rsidRPr="00BA5DBD">
              <w:br/>
            </w:r>
            <w:r w:rsidRPr="00BA5DBD">
              <w:rPr>
                <w:sz w:val="14"/>
              </w:rPr>
              <w:t>Parlamentarische Immunität</w:t>
            </w:r>
          </w:p>
        </w:tc>
        <w:tc>
          <w:tcPr>
            <w:tcW w:w="371.15pt" w:type="dxa"/>
            <w:tcBorders>
              <w:top w:val="single" w:sz="4" w:space="0" w:color="000000"/>
              <w:start w:val="single" w:sz="4" w:space="0" w:color="000000"/>
              <w:end w:val="single" w:sz="4" w:space="0" w:color="000000"/>
            </w:tcBorders>
            <w:shd w:val="clear" w:color="auto" w:fill="auto"/>
          </w:tcPr>
          <w:p w14:paraId="07F65943" w14:textId="77777777" w:rsidR="00891131" w:rsidRPr="00BA5DBD" w:rsidRDefault="00BA5DBD">
            <w:pPr>
              <w:pStyle w:val="TableContents"/>
            </w:pPr>
            <w:r w:rsidRPr="00BA5DBD">
              <w:rPr>
                <w:b/>
                <w:bCs/>
              </w:rPr>
              <w:t>Art.  2</w:t>
            </w:r>
            <w:r w:rsidRPr="00BA5DBD">
              <w:t> </w:t>
            </w:r>
            <w:r w:rsidRPr="00BA5DBD">
              <w:rPr>
                <w:i/>
                <w:iCs/>
              </w:rPr>
              <w:t>Aufgehoben.</w:t>
            </w:r>
          </w:p>
        </w:tc>
      </w:tr>
      <w:tr w:rsidR="00891131" w:rsidRPr="00BA5DBD" w14:paraId="5D69ACE1" w14:textId="77777777" w:rsidTr="00435DE4">
        <w:trPr>
          <w:cantSplit/>
        </w:trPr>
        <w:tc>
          <w:tcPr>
            <w:tcW w:w="371.05pt" w:type="dxa"/>
            <w:tcBorders>
              <w:start w:val="single" w:sz="4" w:space="0" w:color="000000"/>
            </w:tcBorders>
            <w:shd w:val="clear" w:color="auto" w:fill="auto"/>
          </w:tcPr>
          <w:p w14:paraId="5C4705F1" w14:textId="77777777" w:rsidR="00891131" w:rsidRPr="00BA5DBD" w:rsidRDefault="00BA5DBD">
            <w:pPr>
              <w:pStyle w:val="TableContents"/>
            </w:pPr>
            <w:r w:rsidRPr="00BA5DBD">
              <w:rPr>
                <w:vertAlign w:val="superscript"/>
              </w:rPr>
              <w:t>1</w:t>
            </w:r>
            <w:r w:rsidRPr="00BA5DBD">
              <w:t xml:space="preserve"> Die parlamentarische Immunität richtet sich nach dem Einführungsgesetz zur </w:t>
            </w:r>
            <w:proofErr w:type="gramStart"/>
            <w:r w:rsidRPr="00BA5DBD">
              <w:t>Schweizerischen</w:t>
            </w:r>
            <w:proofErr w:type="gramEnd"/>
            <w:r w:rsidRPr="00BA5DBD">
              <w:t xml:space="preserve"> Strafprozessordnung (EG StPO).</w:t>
            </w:r>
          </w:p>
        </w:tc>
        <w:tc>
          <w:tcPr>
            <w:tcW w:w="371.15pt" w:type="dxa"/>
            <w:tcBorders>
              <w:start w:val="single" w:sz="4" w:space="0" w:color="000000"/>
              <w:end w:val="single" w:sz="4" w:space="0" w:color="000000"/>
            </w:tcBorders>
            <w:shd w:val="clear" w:color="auto" w:fill="auto"/>
          </w:tcPr>
          <w:p w14:paraId="2BBBC462" w14:textId="77777777" w:rsidR="00891131" w:rsidRPr="00BA5DBD" w:rsidRDefault="00891131">
            <w:pPr>
              <w:pStyle w:val="TableContents"/>
            </w:pPr>
          </w:p>
        </w:tc>
      </w:tr>
      <w:tr w:rsidR="00891131" w:rsidRPr="00BA5DBD" w14:paraId="5C7FF9FF" w14:textId="77777777" w:rsidTr="00435DE4">
        <w:trPr>
          <w:cantSplit/>
        </w:trPr>
        <w:tc>
          <w:tcPr>
            <w:tcW w:w="371.05pt" w:type="dxa"/>
            <w:tcBorders>
              <w:top w:val="single" w:sz="4" w:space="0" w:color="000000"/>
              <w:start w:val="single" w:sz="4" w:space="0" w:color="000000"/>
            </w:tcBorders>
            <w:shd w:val="clear" w:color="auto" w:fill="auto"/>
          </w:tcPr>
          <w:p w14:paraId="3A1A264E" w14:textId="77777777" w:rsidR="00891131" w:rsidRPr="00BA5DBD" w:rsidRDefault="00BA5DBD">
            <w:pPr>
              <w:pStyle w:val="TableContents"/>
            </w:pPr>
            <w:r w:rsidRPr="00BA5DBD">
              <w:rPr>
                <w:b/>
                <w:bCs/>
              </w:rPr>
              <w:t>Art.  4</w:t>
            </w:r>
            <w:r w:rsidRPr="00BA5DBD">
              <w:br/>
            </w:r>
            <w:r w:rsidRPr="00BA5DBD">
              <w:rPr>
                <w:sz w:val="14"/>
              </w:rPr>
              <w:t>Büro des Grossen Rates</w:t>
            </w:r>
          </w:p>
        </w:tc>
        <w:tc>
          <w:tcPr>
            <w:tcW w:w="371.15pt" w:type="dxa"/>
            <w:tcBorders>
              <w:top w:val="single" w:sz="4" w:space="0" w:color="000000"/>
              <w:start w:val="single" w:sz="4" w:space="0" w:color="000000"/>
              <w:end w:val="single" w:sz="4" w:space="0" w:color="000000"/>
            </w:tcBorders>
            <w:shd w:val="clear" w:color="auto" w:fill="auto"/>
          </w:tcPr>
          <w:p w14:paraId="183C4DC3" w14:textId="77777777" w:rsidR="00891131" w:rsidRPr="00BA5DBD" w:rsidRDefault="00891131">
            <w:pPr>
              <w:pStyle w:val="TableContents"/>
            </w:pPr>
          </w:p>
        </w:tc>
      </w:tr>
      <w:tr w:rsidR="00891131" w:rsidRPr="00BA5DBD" w14:paraId="6BDD7625" w14:textId="77777777" w:rsidTr="00435DE4">
        <w:trPr>
          <w:cantSplit/>
        </w:trPr>
        <w:tc>
          <w:tcPr>
            <w:tcW w:w="371.05pt" w:type="dxa"/>
            <w:tcBorders>
              <w:start w:val="single" w:sz="4" w:space="0" w:color="000000"/>
            </w:tcBorders>
            <w:shd w:val="clear" w:color="auto" w:fill="auto"/>
          </w:tcPr>
          <w:p w14:paraId="34A68268" w14:textId="77777777" w:rsidR="00891131" w:rsidRPr="00BA5DBD" w:rsidRDefault="00BA5DBD">
            <w:pPr>
              <w:pStyle w:val="TableContents"/>
            </w:pPr>
            <w:r w:rsidRPr="00BA5DBD">
              <w:rPr>
                <w:vertAlign w:val="superscript"/>
              </w:rPr>
              <w:t>1</w:t>
            </w:r>
            <w:r w:rsidRPr="00BA5DBD">
              <w:t> Das Büro des Grossen Rates besteht aus dem Präsidenten, dem Vizepräsidenten und drei Stimmenzählern.</w:t>
            </w:r>
          </w:p>
        </w:tc>
        <w:tc>
          <w:tcPr>
            <w:tcW w:w="371.15pt" w:type="dxa"/>
            <w:tcBorders>
              <w:start w:val="single" w:sz="4" w:space="0" w:color="000000"/>
              <w:end w:val="single" w:sz="4" w:space="0" w:color="000000"/>
            </w:tcBorders>
            <w:shd w:val="clear" w:color="auto" w:fill="auto"/>
          </w:tcPr>
          <w:p w14:paraId="72E5904B" w14:textId="1C677E1A" w:rsidR="00891131" w:rsidRPr="00BA5DBD" w:rsidRDefault="00891131">
            <w:pPr>
              <w:pStyle w:val="TableContents"/>
            </w:pPr>
          </w:p>
        </w:tc>
      </w:tr>
      <w:tr w:rsidR="00891131" w:rsidRPr="00BA5DBD" w14:paraId="001947A9" w14:textId="77777777" w:rsidTr="00435DE4">
        <w:trPr>
          <w:cantSplit/>
        </w:trPr>
        <w:tc>
          <w:tcPr>
            <w:tcW w:w="371.05pt" w:type="dxa"/>
            <w:tcBorders>
              <w:start w:val="single" w:sz="4" w:space="0" w:color="000000"/>
            </w:tcBorders>
            <w:shd w:val="clear" w:color="auto" w:fill="auto"/>
          </w:tcPr>
          <w:p w14:paraId="2A0A4EAC" w14:textId="77777777" w:rsidR="00891131" w:rsidRPr="00BA5DBD" w:rsidRDefault="00BA5DBD">
            <w:pPr>
              <w:pStyle w:val="TableContents"/>
            </w:pPr>
            <w:r w:rsidRPr="00BA5DBD">
              <w:rPr>
                <w:vertAlign w:val="superscript"/>
              </w:rPr>
              <w:t>2</w:t>
            </w:r>
            <w:r w:rsidRPr="00BA5DBD">
              <w:t> Es ist beschlussfähig, wenn mindestens drei Mitglieder anwesend sind.</w:t>
            </w:r>
          </w:p>
        </w:tc>
        <w:tc>
          <w:tcPr>
            <w:tcW w:w="371.15pt" w:type="dxa"/>
            <w:tcBorders>
              <w:start w:val="single" w:sz="4" w:space="0" w:color="000000"/>
              <w:end w:val="single" w:sz="4" w:space="0" w:color="000000"/>
            </w:tcBorders>
            <w:shd w:val="clear" w:color="auto" w:fill="auto"/>
          </w:tcPr>
          <w:p w14:paraId="6878DF3E" w14:textId="495D65E4" w:rsidR="00891131" w:rsidRPr="00BA5DBD" w:rsidRDefault="00891131">
            <w:pPr>
              <w:pStyle w:val="TableContents"/>
            </w:pPr>
          </w:p>
        </w:tc>
      </w:tr>
      <w:tr w:rsidR="00891131" w:rsidRPr="00BA5DBD" w14:paraId="588DBD72" w14:textId="77777777" w:rsidTr="00435DE4">
        <w:trPr>
          <w:cantSplit/>
        </w:trPr>
        <w:tc>
          <w:tcPr>
            <w:tcW w:w="371.05pt" w:type="dxa"/>
            <w:tcBorders>
              <w:start w:val="single" w:sz="4" w:space="0" w:color="000000"/>
            </w:tcBorders>
            <w:shd w:val="clear" w:color="auto" w:fill="auto"/>
          </w:tcPr>
          <w:p w14:paraId="64DED4B7" w14:textId="77777777" w:rsidR="00891131" w:rsidRPr="00BA5DBD" w:rsidRDefault="00BA5DBD">
            <w:pPr>
              <w:pStyle w:val="TableContents"/>
            </w:pPr>
            <w:r w:rsidRPr="00BA5DBD">
              <w:rPr>
                <w:vertAlign w:val="superscript"/>
              </w:rPr>
              <w:t>3</w:t>
            </w:r>
            <w:r w:rsidRPr="00BA5DBD">
              <w:t> Dem Büro obliegen insbesondere folgende Aufgaben:</w:t>
            </w:r>
          </w:p>
        </w:tc>
        <w:tc>
          <w:tcPr>
            <w:tcW w:w="371.15pt" w:type="dxa"/>
            <w:tcBorders>
              <w:start w:val="single" w:sz="4" w:space="0" w:color="000000"/>
              <w:end w:val="single" w:sz="4" w:space="0" w:color="000000"/>
            </w:tcBorders>
            <w:shd w:val="clear" w:color="auto" w:fill="auto"/>
          </w:tcPr>
          <w:p w14:paraId="539364C5" w14:textId="77777777" w:rsidR="00891131" w:rsidRPr="00BA5DBD" w:rsidRDefault="00BA5DBD">
            <w:pPr>
              <w:pStyle w:val="TableContents"/>
            </w:pPr>
            <w:r w:rsidRPr="00BA5DBD">
              <w:rPr>
                <w:vertAlign w:val="superscript"/>
              </w:rPr>
              <w:t>3</w:t>
            </w:r>
            <w:r w:rsidRPr="00BA5DBD">
              <w:t> Dem Büro obliegen mit Bezug auf den Grossen Rat insbesondere folgende Aufgaben:</w:t>
            </w:r>
          </w:p>
        </w:tc>
      </w:tr>
      <w:tr w:rsidR="00891131" w:rsidRPr="00BA5DBD" w14:paraId="3DC4F7CD" w14:textId="77777777" w:rsidTr="00435DE4">
        <w:trPr>
          <w:cantSplit/>
        </w:trPr>
        <w:tc>
          <w:tcPr>
            <w:tcW w:w="371.05pt" w:type="dxa"/>
            <w:tcBorders>
              <w:start w:val="single" w:sz="4" w:space="0" w:color="000000"/>
            </w:tcBorders>
            <w:shd w:val="clear" w:color="auto" w:fill="auto"/>
          </w:tcPr>
          <w:p w14:paraId="50A99D1F" w14:textId="77777777" w:rsidR="00891131" w:rsidRPr="00BA5DBD" w:rsidRDefault="00BA5DBD">
            <w:pPr>
              <w:pStyle w:val="TableContents"/>
              <w:ind w:start="7.45pt" w:end="0.15pt" w:hanging="9.45pt"/>
            </w:pPr>
            <w:r w:rsidRPr="00BA5DBD">
              <w:t>a) die Regelung der Vertretung des Grossen Rates nach aussen,</w:t>
            </w:r>
          </w:p>
        </w:tc>
        <w:tc>
          <w:tcPr>
            <w:tcW w:w="371.15pt" w:type="dxa"/>
            <w:tcBorders>
              <w:start w:val="single" w:sz="4" w:space="0" w:color="000000"/>
              <w:end w:val="single" w:sz="4" w:space="0" w:color="000000"/>
            </w:tcBorders>
            <w:shd w:val="clear" w:color="auto" w:fill="auto"/>
          </w:tcPr>
          <w:p w14:paraId="15FD9EE2" w14:textId="77777777" w:rsidR="00891131" w:rsidRPr="00BA5DBD" w:rsidRDefault="00BA5DBD">
            <w:pPr>
              <w:pStyle w:val="TableContents"/>
              <w:ind w:start="7.45pt" w:end="0.15pt" w:hanging="9.45pt"/>
            </w:pPr>
            <w:r w:rsidRPr="00BA5DBD">
              <w:t>a) die Festlegung der Vertretung im Rahmen der Gesetzgebung,</w:t>
            </w:r>
          </w:p>
        </w:tc>
      </w:tr>
      <w:tr w:rsidR="00891131" w:rsidRPr="00BA5DBD" w14:paraId="7552A219" w14:textId="77777777" w:rsidTr="00435DE4">
        <w:trPr>
          <w:cantSplit/>
        </w:trPr>
        <w:tc>
          <w:tcPr>
            <w:tcW w:w="371.05pt" w:type="dxa"/>
            <w:tcBorders>
              <w:start w:val="single" w:sz="4" w:space="0" w:color="000000"/>
            </w:tcBorders>
            <w:shd w:val="clear" w:color="auto" w:fill="auto"/>
          </w:tcPr>
          <w:p w14:paraId="48635A0D" w14:textId="77777777" w:rsidR="00891131" w:rsidRPr="00BA5DBD" w:rsidRDefault="00BA5DBD">
            <w:pPr>
              <w:pStyle w:val="TableContents"/>
              <w:ind w:start="7.45pt" w:end="0.15pt" w:hanging="9.45pt"/>
            </w:pPr>
            <w:r w:rsidRPr="00BA5DBD">
              <w:t>b) die Akkreditierung der Medienberichterstattern,</w:t>
            </w:r>
          </w:p>
        </w:tc>
        <w:tc>
          <w:tcPr>
            <w:tcW w:w="371.15pt" w:type="dxa"/>
            <w:tcBorders>
              <w:start w:val="single" w:sz="4" w:space="0" w:color="000000"/>
              <w:end w:val="single" w:sz="4" w:space="0" w:color="000000"/>
            </w:tcBorders>
            <w:shd w:val="clear" w:color="auto" w:fill="auto"/>
          </w:tcPr>
          <w:p w14:paraId="268271C0" w14:textId="77777777" w:rsidR="00891131" w:rsidRPr="00BA5DBD" w:rsidRDefault="00891131">
            <w:pPr>
              <w:pStyle w:val="TableContents"/>
              <w:ind w:start="7.45pt" w:end="0.15pt" w:hanging="9.45pt"/>
            </w:pPr>
          </w:p>
        </w:tc>
      </w:tr>
      <w:tr w:rsidR="00891131" w:rsidRPr="00BA5DBD" w14:paraId="3E5F75FB" w14:textId="77777777" w:rsidTr="00435DE4">
        <w:trPr>
          <w:cantSplit/>
        </w:trPr>
        <w:tc>
          <w:tcPr>
            <w:tcW w:w="371.05pt" w:type="dxa"/>
            <w:tcBorders>
              <w:start w:val="single" w:sz="4" w:space="0" w:color="000000"/>
            </w:tcBorders>
            <w:shd w:val="clear" w:color="auto" w:fill="auto"/>
          </w:tcPr>
          <w:p w14:paraId="7E2180A1" w14:textId="77777777" w:rsidR="00891131" w:rsidRPr="00BA5DBD" w:rsidRDefault="00BA5DBD">
            <w:pPr>
              <w:pStyle w:val="TableContents"/>
              <w:ind w:start="7.45pt" w:end="0.15pt" w:hanging="9.45pt"/>
            </w:pPr>
            <w:r w:rsidRPr="00BA5DBD">
              <w:lastRenderedPageBreak/>
              <w:t>c) die Führung der Geschäftskontrolle,</w:t>
            </w:r>
          </w:p>
        </w:tc>
        <w:tc>
          <w:tcPr>
            <w:tcW w:w="371.15pt" w:type="dxa"/>
            <w:tcBorders>
              <w:start w:val="single" w:sz="4" w:space="0" w:color="000000"/>
              <w:end w:val="single" w:sz="4" w:space="0" w:color="000000"/>
            </w:tcBorders>
            <w:shd w:val="clear" w:color="auto" w:fill="auto"/>
          </w:tcPr>
          <w:p w14:paraId="6650A1E3" w14:textId="77777777" w:rsidR="00891131" w:rsidRPr="00BA5DBD" w:rsidRDefault="00891131">
            <w:pPr>
              <w:pStyle w:val="TableContents"/>
              <w:ind w:start="7.45pt" w:end="0.15pt" w:hanging="9.45pt"/>
            </w:pPr>
          </w:p>
        </w:tc>
      </w:tr>
      <w:tr w:rsidR="00891131" w:rsidRPr="00BA5DBD" w14:paraId="0CC87C63" w14:textId="77777777" w:rsidTr="00435DE4">
        <w:trPr>
          <w:cantSplit/>
        </w:trPr>
        <w:tc>
          <w:tcPr>
            <w:tcW w:w="371.05pt" w:type="dxa"/>
            <w:tcBorders>
              <w:start w:val="single" w:sz="4" w:space="0" w:color="000000"/>
            </w:tcBorders>
            <w:shd w:val="clear" w:color="auto" w:fill="auto"/>
          </w:tcPr>
          <w:p w14:paraId="6F3DE2F7" w14:textId="77777777" w:rsidR="00891131" w:rsidRPr="00BA5DBD" w:rsidRDefault="00BA5DBD">
            <w:pPr>
              <w:pStyle w:val="TableContents"/>
              <w:ind w:start="7.45pt" w:end="0.15pt" w:hanging="9.45pt"/>
            </w:pPr>
            <w:r w:rsidRPr="00BA5DBD">
              <w:t>d) die Budgetplanung und -verwaltung,</w:t>
            </w:r>
          </w:p>
        </w:tc>
        <w:tc>
          <w:tcPr>
            <w:tcW w:w="371.15pt" w:type="dxa"/>
            <w:tcBorders>
              <w:start w:val="single" w:sz="4" w:space="0" w:color="000000"/>
              <w:end w:val="single" w:sz="4" w:space="0" w:color="000000"/>
            </w:tcBorders>
            <w:shd w:val="clear" w:color="auto" w:fill="auto"/>
          </w:tcPr>
          <w:p w14:paraId="34391431" w14:textId="77777777" w:rsidR="00891131" w:rsidRPr="00BA5DBD" w:rsidRDefault="00891131">
            <w:pPr>
              <w:pStyle w:val="TableContents"/>
              <w:ind w:start="7.45pt" w:end="0.15pt" w:hanging="9.45pt"/>
            </w:pPr>
          </w:p>
        </w:tc>
      </w:tr>
      <w:tr w:rsidR="00891131" w:rsidRPr="00BA5DBD" w14:paraId="00FFDA0F" w14:textId="77777777" w:rsidTr="00435DE4">
        <w:trPr>
          <w:cantSplit/>
        </w:trPr>
        <w:tc>
          <w:tcPr>
            <w:tcW w:w="371.05pt" w:type="dxa"/>
            <w:tcBorders>
              <w:start w:val="single" w:sz="4" w:space="0" w:color="000000"/>
            </w:tcBorders>
            <w:shd w:val="clear" w:color="auto" w:fill="auto"/>
          </w:tcPr>
          <w:p w14:paraId="02589A9D" w14:textId="77777777" w:rsidR="00891131" w:rsidRPr="00BA5DBD" w:rsidRDefault="00BA5DBD">
            <w:pPr>
              <w:pStyle w:val="TableContents"/>
              <w:ind w:start="7.45pt" w:end="0.15pt" w:hanging="9.45pt"/>
            </w:pPr>
            <w:r w:rsidRPr="00BA5DBD">
              <w:t>e) die Prüfung von Beschwerden und Eingaben an den Grossen Rat.</w:t>
            </w:r>
          </w:p>
        </w:tc>
        <w:tc>
          <w:tcPr>
            <w:tcW w:w="371.15pt" w:type="dxa"/>
            <w:tcBorders>
              <w:start w:val="single" w:sz="4" w:space="0" w:color="000000"/>
              <w:end w:val="single" w:sz="4" w:space="0" w:color="000000"/>
            </w:tcBorders>
            <w:shd w:val="clear" w:color="auto" w:fill="auto"/>
          </w:tcPr>
          <w:p w14:paraId="1C3038CD" w14:textId="77777777" w:rsidR="00891131" w:rsidRPr="00BA5DBD" w:rsidRDefault="00891131">
            <w:pPr>
              <w:pStyle w:val="TableContents"/>
              <w:ind w:start="7.45pt" w:end="0.15pt" w:hanging="9.45pt"/>
            </w:pPr>
          </w:p>
        </w:tc>
      </w:tr>
      <w:tr w:rsidR="00891131" w:rsidRPr="00BA5DBD" w14:paraId="1CEC5B36" w14:textId="77777777" w:rsidTr="00435DE4">
        <w:trPr>
          <w:cantSplit/>
        </w:trPr>
        <w:tc>
          <w:tcPr>
            <w:tcW w:w="371.05pt" w:type="dxa"/>
            <w:tcBorders>
              <w:top w:val="single" w:sz="4" w:space="0" w:color="000000"/>
              <w:start w:val="single" w:sz="4" w:space="0" w:color="000000"/>
            </w:tcBorders>
            <w:shd w:val="clear" w:color="auto" w:fill="auto"/>
          </w:tcPr>
          <w:p w14:paraId="725D23CC" w14:textId="77777777" w:rsidR="00891131" w:rsidRPr="00BA5DBD" w:rsidRDefault="00BA5DBD">
            <w:pPr>
              <w:pStyle w:val="TableContents"/>
            </w:pPr>
            <w:r w:rsidRPr="00BA5DBD">
              <w:rPr>
                <w:b/>
                <w:bCs/>
              </w:rPr>
              <w:t>Art.  6</w:t>
            </w:r>
            <w:r w:rsidRPr="00BA5DBD">
              <w:br/>
            </w:r>
            <w:r w:rsidRPr="00BA5DBD">
              <w:rPr>
                <w:sz w:val="14"/>
              </w:rPr>
              <w:t>Erste Sitzung der Amtsperiode</w:t>
            </w:r>
          </w:p>
        </w:tc>
        <w:tc>
          <w:tcPr>
            <w:tcW w:w="371.15pt" w:type="dxa"/>
            <w:tcBorders>
              <w:top w:val="single" w:sz="4" w:space="0" w:color="000000"/>
              <w:start w:val="single" w:sz="4" w:space="0" w:color="000000"/>
              <w:end w:val="single" w:sz="4" w:space="0" w:color="000000"/>
            </w:tcBorders>
            <w:shd w:val="clear" w:color="auto" w:fill="auto"/>
          </w:tcPr>
          <w:p w14:paraId="7A334BB5" w14:textId="77777777" w:rsidR="00891131" w:rsidRPr="00BA5DBD" w:rsidRDefault="00BA5DBD">
            <w:pPr>
              <w:pStyle w:val="TableContents"/>
            </w:pPr>
            <w:r w:rsidRPr="00BA5DBD">
              <w:rPr>
                <w:b/>
                <w:bCs/>
              </w:rPr>
              <w:t>Art.  6</w:t>
            </w:r>
            <w:r w:rsidRPr="00BA5DBD">
              <w:t> </w:t>
            </w:r>
            <w:r w:rsidRPr="00BA5DBD">
              <w:rPr>
                <w:i/>
                <w:iCs/>
              </w:rPr>
              <w:t>Aufgehoben.</w:t>
            </w:r>
          </w:p>
        </w:tc>
      </w:tr>
      <w:tr w:rsidR="00891131" w:rsidRPr="00BA5DBD" w14:paraId="1A483E24" w14:textId="77777777" w:rsidTr="00435DE4">
        <w:trPr>
          <w:cantSplit/>
        </w:trPr>
        <w:tc>
          <w:tcPr>
            <w:tcW w:w="371.05pt" w:type="dxa"/>
            <w:tcBorders>
              <w:start w:val="single" w:sz="4" w:space="0" w:color="000000"/>
            </w:tcBorders>
            <w:shd w:val="clear" w:color="auto" w:fill="auto"/>
          </w:tcPr>
          <w:p w14:paraId="3273F538" w14:textId="77777777" w:rsidR="00891131" w:rsidRPr="00BA5DBD" w:rsidRDefault="00BA5DBD">
            <w:pPr>
              <w:pStyle w:val="TableContents"/>
            </w:pPr>
            <w:r w:rsidRPr="00BA5DBD">
              <w:rPr>
                <w:vertAlign w:val="superscript"/>
              </w:rPr>
              <w:t>1</w:t>
            </w:r>
            <w:r w:rsidRPr="00BA5DBD">
              <w:t> Die Standeskommission beruft zur ersten Sitzung einer neuen Amtsperiode ein.</w:t>
            </w:r>
          </w:p>
        </w:tc>
        <w:tc>
          <w:tcPr>
            <w:tcW w:w="371.15pt" w:type="dxa"/>
            <w:tcBorders>
              <w:start w:val="single" w:sz="4" w:space="0" w:color="000000"/>
              <w:end w:val="single" w:sz="4" w:space="0" w:color="000000"/>
            </w:tcBorders>
            <w:shd w:val="clear" w:color="auto" w:fill="auto"/>
          </w:tcPr>
          <w:p w14:paraId="25932D94" w14:textId="77777777" w:rsidR="00891131" w:rsidRPr="00BA5DBD" w:rsidRDefault="00891131">
            <w:pPr>
              <w:pStyle w:val="TableContents"/>
            </w:pPr>
          </w:p>
        </w:tc>
      </w:tr>
      <w:tr w:rsidR="00891131" w:rsidRPr="00BA5DBD" w14:paraId="5BB1195B" w14:textId="77777777" w:rsidTr="00435DE4">
        <w:trPr>
          <w:cantSplit/>
        </w:trPr>
        <w:tc>
          <w:tcPr>
            <w:tcW w:w="371.05pt" w:type="dxa"/>
            <w:tcBorders>
              <w:start w:val="single" w:sz="4" w:space="0" w:color="000000"/>
            </w:tcBorders>
            <w:shd w:val="clear" w:color="auto" w:fill="auto"/>
          </w:tcPr>
          <w:p w14:paraId="6084A778" w14:textId="77777777" w:rsidR="00891131" w:rsidRPr="00BA5DBD" w:rsidRDefault="00BA5DBD">
            <w:pPr>
              <w:pStyle w:val="TableContents"/>
            </w:pPr>
            <w:r w:rsidRPr="00BA5DBD">
              <w:rPr>
                <w:vertAlign w:val="superscript"/>
              </w:rPr>
              <w:t>2</w:t>
            </w:r>
            <w:r w:rsidRPr="00BA5DBD">
              <w:t> Bis zur Wahl des Präsidenten wird die Sitzung vom ältesten anwesenden Mitglied des Grossen Rates geleitet. Der Präsident nimmt anschliessend die Wahl der weiteren Mitglieder des Büros vor.</w:t>
            </w:r>
          </w:p>
        </w:tc>
        <w:tc>
          <w:tcPr>
            <w:tcW w:w="371.15pt" w:type="dxa"/>
            <w:tcBorders>
              <w:start w:val="single" w:sz="4" w:space="0" w:color="000000"/>
              <w:end w:val="single" w:sz="4" w:space="0" w:color="000000"/>
            </w:tcBorders>
            <w:shd w:val="clear" w:color="auto" w:fill="auto"/>
          </w:tcPr>
          <w:p w14:paraId="5C198FDE" w14:textId="77777777" w:rsidR="00891131" w:rsidRPr="00BA5DBD" w:rsidRDefault="00891131">
            <w:pPr>
              <w:pStyle w:val="TableContents"/>
            </w:pPr>
          </w:p>
        </w:tc>
      </w:tr>
      <w:tr w:rsidR="00891131" w:rsidRPr="00BA5DBD" w14:paraId="16A02056" w14:textId="77777777" w:rsidTr="00435DE4">
        <w:trPr>
          <w:cantSplit/>
        </w:trPr>
        <w:tc>
          <w:tcPr>
            <w:tcW w:w="371.05pt" w:type="dxa"/>
            <w:tcBorders>
              <w:top w:val="single" w:sz="4" w:space="0" w:color="000000"/>
              <w:start w:val="single" w:sz="4" w:space="0" w:color="000000"/>
            </w:tcBorders>
            <w:shd w:val="clear" w:color="auto" w:fill="auto"/>
          </w:tcPr>
          <w:p w14:paraId="34268C81" w14:textId="77777777" w:rsidR="00891131" w:rsidRPr="00BA5DBD" w:rsidRDefault="00BA5DBD">
            <w:pPr>
              <w:pStyle w:val="TableContents"/>
            </w:pPr>
            <w:r w:rsidRPr="00BA5DBD">
              <w:rPr>
                <w:b/>
                <w:bCs/>
              </w:rPr>
              <w:t>Art.  7</w:t>
            </w:r>
            <w:r w:rsidRPr="00BA5DBD">
              <w:br/>
            </w:r>
            <w:r w:rsidRPr="00BA5DBD">
              <w:rPr>
                <w:sz w:val="14"/>
              </w:rPr>
              <w:t>Erste Sitzung des Amtsjahres</w:t>
            </w:r>
          </w:p>
        </w:tc>
        <w:tc>
          <w:tcPr>
            <w:tcW w:w="371.15pt" w:type="dxa"/>
            <w:tcBorders>
              <w:top w:val="single" w:sz="4" w:space="0" w:color="000000"/>
              <w:start w:val="single" w:sz="4" w:space="0" w:color="000000"/>
              <w:end w:val="single" w:sz="4" w:space="0" w:color="000000"/>
            </w:tcBorders>
            <w:shd w:val="clear" w:color="auto" w:fill="auto"/>
          </w:tcPr>
          <w:p w14:paraId="45E8FF8A" w14:textId="77777777" w:rsidR="00891131" w:rsidRPr="00BA5DBD" w:rsidRDefault="00BA5DBD">
            <w:pPr>
              <w:pStyle w:val="TableContents"/>
            </w:pPr>
            <w:r w:rsidRPr="00BA5DBD">
              <w:rPr>
                <w:b/>
                <w:bCs/>
              </w:rPr>
              <w:t>Art.  7</w:t>
            </w:r>
            <w:r w:rsidRPr="00BA5DBD">
              <w:t> </w:t>
            </w:r>
            <w:r w:rsidRPr="00BA5DBD">
              <w:rPr>
                <w:i/>
                <w:iCs/>
              </w:rPr>
              <w:t>Aufgehoben.</w:t>
            </w:r>
          </w:p>
        </w:tc>
      </w:tr>
      <w:tr w:rsidR="00891131" w:rsidRPr="00BA5DBD" w14:paraId="2BC71DAC" w14:textId="77777777" w:rsidTr="00435DE4">
        <w:trPr>
          <w:cantSplit/>
        </w:trPr>
        <w:tc>
          <w:tcPr>
            <w:tcW w:w="371.05pt" w:type="dxa"/>
            <w:tcBorders>
              <w:start w:val="single" w:sz="4" w:space="0" w:color="000000"/>
            </w:tcBorders>
            <w:shd w:val="clear" w:color="auto" w:fill="auto"/>
          </w:tcPr>
          <w:p w14:paraId="1805367F" w14:textId="77777777" w:rsidR="00891131" w:rsidRPr="00BA5DBD" w:rsidRDefault="00BA5DBD">
            <w:pPr>
              <w:pStyle w:val="TableContents"/>
            </w:pPr>
            <w:r w:rsidRPr="00BA5DBD">
              <w:rPr>
                <w:vertAlign w:val="superscript"/>
              </w:rPr>
              <w:t>1</w:t>
            </w:r>
            <w:r w:rsidRPr="00BA5DBD">
              <w:t> Zur ersten Sitzung eines neuen Amtsjahres wird der Grosse Rat durch das Büro eingeladen.</w:t>
            </w:r>
          </w:p>
        </w:tc>
        <w:tc>
          <w:tcPr>
            <w:tcW w:w="371.15pt" w:type="dxa"/>
            <w:tcBorders>
              <w:start w:val="single" w:sz="4" w:space="0" w:color="000000"/>
              <w:end w:val="single" w:sz="4" w:space="0" w:color="000000"/>
            </w:tcBorders>
            <w:shd w:val="clear" w:color="auto" w:fill="auto"/>
          </w:tcPr>
          <w:p w14:paraId="1B0862E8" w14:textId="77777777" w:rsidR="00891131" w:rsidRPr="00BA5DBD" w:rsidRDefault="00891131">
            <w:pPr>
              <w:pStyle w:val="TableContents"/>
            </w:pPr>
          </w:p>
        </w:tc>
      </w:tr>
      <w:tr w:rsidR="00891131" w:rsidRPr="00BA5DBD" w14:paraId="7E3BF4A0" w14:textId="77777777" w:rsidTr="00435DE4">
        <w:trPr>
          <w:cantSplit/>
        </w:trPr>
        <w:tc>
          <w:tcPr>
            <w:tcW w:w="371.05pt" w:type="dxa"/>
            <w:tcBorders>
              <w:start w:val="single" w:sz="4" w:space="0" w:color="000000"/>
            </w:tcBorders>
            <w:shd w:val="clear" w:color="auto" w:fill="auto"/>
          </w:tcPr>
          <w:p w14:paraId="10CA1C97" w14:textId="77777777" w:rsidR="00891131" w:rsidRPr="00BA5DBD" w:rsidRDefault="00BA5DBD">
            <w:pPr>
              <w:pStyle w:val="TableContents"/>
            </w:pPr>
            <w:r w:rsidRPr="00BA5DBD">
              <w:rPr>
                <w:vertAlign w:val="superscript"/>
              </w:rPr>
              <w:t>2</w:t>
            </w:r>
            <w:r w:rsidRPr="00BA5DBD">
              <w:t> Die Sitzung wird bis zur Wahl des Präsidenten durch den abtretenden Präsidenten geleitet.</w:t>
            </w:r>
          </w:p>
        </w:tc>
        <w:tc>
          <w:tcPr>
            <w:tcW w:w="371.15pt" w:type="dxa"/>
            <w:tcBorders>
              <w:start w:val="single" w:sz="4" w:space="0" w:color="000000"/>
              <w:end w:val="single" w:sz="4" w:space="0" w:color="000000"/>
            </w:tcBorders>
            <w:shd w:val="clear" w:color="auto" w:fill="auto"/>
          </w:tcPr>
          <w:p w14:paraId="34B77CD0" w14:textId="77777777" w:rsidR="00891131" w:rsidRPr="00BA5DBD" w:rsidRDefault="00891131">
            <w:pPr>
              <w:pStyle w:val="TableContents"/>
            </w:pPr>
          </w:p>
        </w:tc>
      </w:tr>
      <w:tr w:rsidR="00891131" w:rsidRPr="00BA5DBD" w14:paraId="74647C7D" w14:textId="77777777" w:rsidTr="00435DE4">
        <w:trPr>
          <w:cantSplit/>
        </w:trPr>
        <w:tc>
          <w:tcPr>
            <w:tcW w:w="371.05pt" w:type="dxa"/>
            <w:tcBorders>
              <w:top w:val="single" w:sz="4" w:space="0" w:color="000000"/>
              <w:start w:val="single" w:sz="4" w:space="0" w:color="000000"/>
            </w:tcBorders>
            <w:shd w:val="clear" w:color="auto" w:fill="auto"/>
          </w:tcPr>
          <w:p w14:paraId="5D249FC0" w14:textId="77777777" w:rsidR="00891131" w:rsidRPr="00BA5DBD" w:rsidRDefault="00BA5DBD">
            <w:pPr>
              <w:pStyle w:val="TableContents"/>
            </w:pPr>
            <w:r w:rsidRPr="00BA5DBD">
              <w:rPr>
                <w:b/>
                <w:bCs/>
              </w:rPr>
              <w:t>Art.  9</w:t>
            </w:r>
            <w:r w:rsidRPr="00BA5DBD">
              <w:br/>
            </w:r>
            <w:r w:rsidRPr="00BA5DBD">
              <w:rPr>
                <w:sz w:val="14"/>
              </w:rPr>
              <w:t>Sitzungsmodalitäten</w:t>
            </w:r>
          </w:p>
        </w:tc>
        <w:tc>
          <w:tcPr>
            <w:tcW w:w="371.15pt" w:type="dxa"/>
            <w:tcBorders>
              <w:top w:val="single" w:sz="4" w:space="0" w:color="000000"/>
              <w:start w:val="single" w:sz="4" w:space="0" w:color="000000"/>
              <w:end w:val="single" w:sz="4" w:space="0" w:color="000000"/>
            </w:tcBorders>
            <w:shd w:val="clear" w:color="auto" w:fill="auto"/>
          </w:tcPr>
          <w:p w14:paraId="61116BE1" w14:textId="77777777" w:rsidR="00891131" w:rsidRPr="00BA5DBD" w:rsidRDefault="00891131">
            <w:pPr>
              <w:pStyle w:val="TableContents"/>
            </w:pPr>
          </w:p>
        </w:tc>
      </w:tr>
      <w:tr w:rsidR="00891131" w:rsidRPr="00BA5DBD" w14:paraId="5A7BBE9A" w14:textId="77777777" w:rsidTr="00435DE4">
        <w:trPr>
          <w:cantSplit/>
        </w:trPr>
        <w:tc>
          <w:tcPr>
            <w:tcW w:w="371.05pt" w:type="dxa"/>
            <w:tcBorders>
              <w:start w:val="single" w:sz="4" w:space="0" w:color="000000"/>
            </w:tcBorders>
            <w:shd w:val="clear" w:color="auto" w:fill="auto"/>
          </w:tcPr>
          <w:p w14:paraId="4E08BAE0" w14:textId="77777777" w:rsidR="00891131" w:rsidRPr="00BA5DBD" w:rsidRDefault="00BA5DBD">
            <w:pPr>
              <w:pStyle w:val="TableContents"/>
            </w:pPr>
            <w:r w:rsidRPr="00BA5DBD">
              <w:rPr>
                <w:vertAlign w:val="superscript"/>
              </w:rPr>
              <w:t>1</w:t>
            </w:r>
            <w:r w:rsidRPr="00BA5DBD">
              <w:t> Einberufung, Zeitpunkt und Ort der Sitzungen des Grossen Rates richten sich nach Art. 23 und Art. 24 KV.</w:t>
            </w:r>
          </w:p>
        </w:tc>
        <w:tc>
          <w:tcPr>
            <w:tcW w:w="371.15pt" w:type="dxa"/>
            <w:tcBorders>
              <w:start w:val="single" w:sz="4" w:space="0" w:color="000000"/>
              <w:end w:val="single" w:sz="4" w:space="0" w:color="000000"/>
            </w:tcBorders>
            <w:shd w:val="clear" w:color="auto" w:fill="auto"/>
          </w:tcPr>
          <w:p w14:paraId="3FF5F9C5" w14:textId="77777777" w:rsidR="00891131" w:rsidRPr="00BA5DBD" w:rsidRDefault="00BA5DBD">
            <w:pPr>
              <w:pStyle w:val="TableContents"/>
            </w:pPr>
            <w:r w:rsidRPr="00BA5DBD">
              <w:rPr>
                <w:vertAlign w:val="superscript"/>
              </w:rPr>
              <w:t>1</w:t>
            </w:r>
            <w:r w:rsidRPr="00BA5DBD">
              <w:t> Einberufung Zeitpunkt und Ort der Sitzungen des Grossen Rates richten sich nach Art. 8 ff. des Gesetzes über den Grossen Rat (GGR) vom</w:t>
            </w:r>
            <w:proofErr w:type="gramStart"/>
            <w:r w:rsidRPr="00BA5DBD">
              <w:t xml:space="preserve"> ....</w:t>
            </w:r>
            <w:proofErr w:type="gramEnd"/>
          </w:p>
        </w:tc>
      </w:tr>
      <w:tr w:rsidR="00891131" w:rsidRPr="00BA5DBD" w14:paraId="0A8276A1" w14:textId="77777777" w:rsidTr="00435DE4">
        <w:trPr>
          <w:cantSplit/>
        </w:trPr>
        <w:tc>
          <w:tcPr>
            <w:tcW w:w="371.05pt" w:type="dxa"/>
            <w:tcBorders>
              <w:start w:val="single" w:sz="4" w:space="0" w:color="000000"/>
            </w:tcBorders>
            <w:shd w:val="clear" w:color="auto" w:fill="auto"/>
          </w:tcPr>
          <w:p w14:paraId="584BF116" w14:textId="77777777" w:rsidR="00891131" w:rsidRPr="00BA5DBD" w:rsidRDefault="00BA5DBD">
            <w:pPr>
              <w:pStyle w:val="TableContents"/>
            </w:pPr>
            <w:r w:rsidRPr="00BA5DBD">
              <w:rPr>
                <w:vertAlign w:val="superscript"/>
              </w:rPr>
              <w:t>2</w:t>
            </w:r>
            <w:r w:rsidRPr="00BA5DBD">
              <w:t> Die Termine werden nach Rücksprache mit der Standeskommission durch das Büro festgelegt.</w:t>
            </w:r>
          </w:p>
        </w:tc>
        <w:tc>
          <w:tcPr>
            <w:tcW w:w="371.15pt" w:type="dxa"/>
            <w:tcBorders>
              <w:start w:val="single" w:sz="4" w:space="0" w:color="000000"/>
              <w:end w:val="single" w:sz="4" w:space="0" w:color="000000"/>
            </w:tcBorders>
            <w:shd w:val="clear" w:color="auto" w:fill="auto"/>
          </w:tcPr>
          <w:p w14:paraId="746CBC58" w14:textId="77777777" w:rsidR="00891131" w:rsidRPr="00BA5DBD" w:rsidRDefault="00891131">
            <w:pPr>
              <w:pStyle w:val="TableContents"/>
            </w:pPr>
          </w:p>
        </w:tc>
      </w:tr>
      <w:tr w:rsidR="00891131" w:rsidRPr="00BA5DBD" w14:paraId="5E374358" w14:textId="77777777" w:rsidTr="00435DE4">
        <w:trPr>
          <w:cantSplit/>
        </w:trPr>
        <w:tc>
          <w:tcPr>
            <w:tcW w:w="371.05pt" w:type="dxa"/>
            <w:tcBorders>
              <w:start w:val="single" w:sz="4" w:space="0" w:color="000000"/>
              <w:bottom w:val="single" w:sz="4" w:space="0" w:color="auto"/>
            </w:tcBorders>
            <w:shd w:val="clear" w:color="auto" w:fill="auto"/>
          </w:tcPr>
          <w:p w14:paraId="4A0DBF4D" w14:textId="77777777" w:rsidR="00891131" w:rsidRPr="00BA5DBD" w:rsidRDefault="00891131">
            <w:pPr>
              <w:pStyle w:val="TableContents"/>
            </w:pPr>
          </w:p>
        </w:tc>
        <w:tc>
          <w:tcPr>
            <w:tcW w:w="371.15pt" w:type="dxa"/>
            <w:tcBorders>
              <w:start w:val="single" w:sz="4" w:space="0" w:color="000000"/>
              <w:bottom w:val="single" w:sz="4" w:space="0" w:color="auto"/>
              <w:end w:val="single" w:sz="4" w:space="0" w:color="000000"/>
            </w:tcBorders>
            <w:shd w:val="clear" w:color="auto" w:fill="auto"/>
          </w:tcPr>
          <w:p w14:paraId="2F15F009" w14:textId="77777777" w:rsidR="00891131" w:rsidRDefault="00BA5DBD">
            <w:pPr>
              <w:pStyle w:val="TableContents"/>
            </w:pPr>
            <w:r w:rsidRPr="00BA5DBD">
              <w:rPr>
                <w:vertAlign w:val="superscript"/>
              </w:rPr>
              <w:t>3</w:t>
            </w:r>
            <w:r w:rsidRPr="00BA5DBD">
              <w:t> Die Sitzungen finden im Ratssaal statt. Der Grosse Rat kann ausnahmsweise andere Örtlichkeiten für die Durchführung bestimmen.</w:t>
            </w:r>
          </w:p>
          <w:p w14:paraId="45B37527" w14:textId="77777777" w:rsidR="00435DE4" w:rsidRDefault="00435DE4">
            <w:pPr>
              <w:pStyle w:val="TableContents"/>
            </w:pPr>
          </w:p>
          <w:p w14:paraId="3B1293D0" w14:textId="77777777" w:rsidR="00435DE4" w:rsidRDefault="00435DE4">
            <w:pPr>
              <w:pStyle w:val="TableContents"/>
            </w:pPr>
          </w:p>
          <w:p w14:paraId="0C70CB63" w14:textId="77777777" w:rsidR="00435DE4" w:rsidRPr="00BA5DBD" w:rsidRDefault="00435DE4">
            <w:pPr>
              <w:pStyle w:val="TableContents"/>
            </w:pPr>
          </w:p>
        </w:tc>
      </w:tr>
      <w:tr w:rsidR="00891131" w:rsidRPr="00BA5DBD" w14:paraId="7EB7A004" w14:textId="77777777" w:rsidTr="00435DE4">
        <w:trPr>
          <w:cantSplit/>
        </w:trPr>
        <w:tc>
          <w:tcPr>
            <w:tcW w:w="371.05pt" w:type="dxa"/>
            <w:tcBorders>
              <w:top w:val="single" w:sz="4" w:space="0" w:color="000000"/>
              <w:start w:val="single" w:sz="4" w:space="0" w:color="000000"/>
            </w:tcBorders>
            <w:shd w:val="clear" w:color="auto" w:fill="auto"/>
          </w:tcPr>
          <w:p w14:paraId="091F7185" w14:textId="2D17865E" w:rsidR="00891131" w:rsidRPr="00BA5DBD" w:rsidRDefault="00435DE4">
            <w:pPr>
              <w:pStyle w:val="TableContents"/>
            </w:pPr>
            <w:r>
              <w:rPr>
                <w:b/>
                <w:bCs/>
              </w:rPr>
              <w:lastRenderedPageBreak/>
              <w:t>A</w:t>
            </w:r>
            <w:r w:rsidR="00BA5DBD" w:rsidRPr="00BA5DBD">
              <w:rPr>
                <w:b/>
                <w:bCs/>
              </w:rPr>
              <w:t>rt.  10</w:t>
            </w:r>
            <w:r w:rsidR="00BA5DBD" w:rsidRPr="00BA5DBD">
              <w:br/>
            </w:r>
            <w:r w:rsidR="00BA5DBD" w:rsidRPr="00BA5DBD">
              <w:rPr>
                <w:sz w:val="14"/>
              </w:rPr>
              <w:t>Geschäftsordnung</w:t>
            </w:r>
          </w:p>
        </w:tc>
        <w:tc>
          <w:tcPr>
            <w:tcW w:w="371.15pt" w:type="dxa"/>
            <w:tcBorders>
              <w:top w:val="single" w:sz="4" w:space="0" w:color="000000"/>
              <w:start w:val="single" w:sz="4" w:space="0" w:color="000000"/>
              <w:end w:val="single" w:sz="4" w:space="0" w:color="000000"/>
            </w:tcBorders>
            <w:shd w:val="clear" w:color="auto" w:fill="auto"/>
          </w:tcPr>
          <w:p w14:paraId="1652BA09" w14:textId="77777777" w:rsidR="00891131" w:rsidRPr="00BA5DBD" w:rsidRDefault="00891131">
            <w:pPr>
              <w:pStyle w:val="TableContents"/>
            </w:pPr>
          </w:p>
        </w:tc>
      </w:tr>
      <w:tr w:rsidR="00891131" w:rsidRPr="00BA5DBD" w14:paraId="4749C0A6" w14:textId="77777777" w:rsidTr="00435DE4">
        <w:trPr>
          <w:cantSplit/>
        </w:trPr>
        <w:tc>
          <w:tcPr>
            <w:tcW w:w="371.05pt" w:type="dxa"/>
            <w:tcBorders>
              <w:start w:val="single" w:sz="4" w:space="0" w:color="000000"/>
            </w:tcBorders>
            <w:shd w:val="clear" w:color="auto" w:fill="auto"/>
          </w:tcPr>
          <w:p w14:paraId="6582B4DC" w14:textId="77777777" w:rsidR="00891131" w:rsidRPr="00BA5DBD" w:rsidRDefault="00BA5DBD">
            <w:pPr>
              <w:pStyle w:val="TableContents"/>
            </w:pPr>
            <w:r w:rsidRPr="00BA5DBD">
              <w:rPr>
                <w:vertAlign w:val="superscript"/>
              </w:rPr>
              <w:t>1</w:t>
            </w:r>
            <w:r w:rsidRPr="00BA5DBD">
              <w:t> Die Geschäftsordnung wird vom Büro auf Vorschlag der Standeskommission festgelegt und veröffentlicht.</w:t>
            </w:r>
          </w:p>
        </w:tc>
        <w:tc>
          <w:tcPr>
            <w:tcW w:w="371.15pt" w:type="dxa"/>
            <w:tcBorders>
              <w:start w:val="single" w:sz="4" w:space="0" w:color="000000"/>
              <w:end w:val="single" w:sz="4" w:space="0" w:color="000000"/>
            </w:tcBorders>
            <w:shd w:val="clear" w:color="auto" w:fill="auto"/>
          </w:tcPr>
          <w:p w14:paraId="62613C0E" w14:textId="77777777" w:rsidR="00891131" w:rsidRPr="00BA5DBD" w:rsidRDefault="00BA5DBD">
            <w:pPr>
              <w:pStyle w:val="TableContents"/>
            </w:pPr>
            <w:r w:rsidRPr="00BA5DBD">
              <w:rPr>
                <w:vertAlign w:val="superscript"/>
              </w:rPr>
              <w:t>1</w:t>
            </w:r>
            <w:r w:rsidRPr="00BA5DBD">
              <w:t> Die Geschäftsordnungen für die Sitzungen des Grossen Rates werden vom Büro festgelegt.</w:t>
            </w:r>
          </w:p>
        </w:tc>
      </w:tr>
      <w:tr w:rsidR="00891131" w:rsidRPr="00BA5DBD" w14:paraId="1CF952E5" w14:textId="77777777" w:rsidTr="00435DE4">
        <w:trPr>
          <w:cantSplit/>
        </w:trPr>
        <w:tc>
          <w:tcPr>
            <w:tcW w:w="371.05pt" w:type="dxa"/>
            <w:tcBorders>
              <w:start w:val="single" w:sz="4" w:space="0" w:color="000000"/>
            </w:tcBorders>
            <w:shd w:val="clear" w:color="auto" w:fill="auto"/>
          </w:tcPr>
          <w:p w14:paraId="737078CB" w14:textId="77777777" w:rsidR="00891131" w:rsidRPr="00BA5DBD" w:rsidRDefault="00891131">
            <w:pPr>
              <w:pStyle w:val="TableContents"/>
            </w:pPr>
          </w:p>
        </w:tc>
        <w:tc>
          <w:tcPr>
            <w:tcW w:w="371.15pt" w:type="dxa"/>
            <w:tcBorders>
              <w:start w:val="single" w:sz="4" w:space="0" w:color="000000"/>
              <w:end w:val="single" w:sz="4" w:space="0" w:color="000000"/>
            </w:tcBorders>
            <w:shd w:val="clear" w:color="auto" w:fill="auto"/>
          </w:tcPr>
          <w:p w14:paraId="3CD6F171" w14:textId="77777777" w:rsidR="00891131" w:rsidRPr="00BA5DBD" w:rsidRDefault="00BA5DBD">
            <w:pPr>
              <w:pStyle w:val="TableContents"/>
            </w:pPr>
            <w:r w:rsidRPr="00BA5DBD">
              <w:rPr>
                <w:vertAlign w:val="superscript"/>
              </w:rPr>
              <w:t>2</w:t>
            </w:r>
            <w:r w:rsidRPr="00BA5DBD">
              <w:t> Die Geschäftsordnung wird zusammen mit der Einladung zur Sitzung auf der Homepage des Kantons öffentlich zur Verfügung gestellt.</w:t>
            </w:r>
          </w:p>
        </w:tc>
      </w:tr>
      <w:tr w:rsidR="00891131" w:rsidRPr="00BA5DBD" w14:paraId="292580F2" w14:textId="77777777" w:rsidTr="00435DE4">
        <w:trPr>
          <w:cantSplit/>
        </w:trPr>
        <w:tc>
          <w:tcPr>
            <w:tcW w:w="371.05pt" w:type="dxa"/>
            <w:tcBorders>
              <w:top w:val="single" w:sz="4" w:space="0" w:color="000000"/>
              <w:start w:val="single" w:sz="4" w:space="0" w:color="000000"/>
            </w:tcBorders>
            <w:shd w:val="clear" w:color="auto" w:fill="auto"/>
          </w:tcPr>
          <w:p w14:paraId="23EDE2AD" w14:textId="77777777" w:rsidR="00891131" w:rsidRPr="00BA5DBD" w:rsidRDefault="00BA5DBD">
            <w:pPr>
              <w:pStyle w:val="TableContents"/>
            </w:pPr>
            <w:r w:rsidRPr="00BA5DBD">
              <w:rPr>
                <w:b/>
                <w:bCs/>
              </w:rPr>
              <w:t>Art.  12</w:t>
            </w:r>
            <w:r w:rsidRPr="00BA5DBD">
              <w:br/>
            </w:r>
            <w:r w:rsidRPr="00BA5DBD">
              <w:rPr>
                <w:sz w:val="14"/>
              </w:rPr>
              <w:t>Abmeldungen</w:t>
            </w:r>
          </w:p>
        </w:tc>
        <w:tc>
          <w:tcPr>
            <w:tcW w:w="371.15pt" w:type="dxa"/>
            <w:tcBorders>
              <w:top w:val="single" w:sz="4" w:space="0" w:color="000000"/>
              <w:start w:val="single" w:sz="4" w:space="0" w:color="000000"/>
              <w:end w:val="single" w:sz="4" w:space="0" w:color="000000"/>
            </w:tcBorders>
            <w:shd w:val="clear" w:color="auto" w:fill="auto"/>
          </w:tcPr>
          <w:p w14:paraId="781DC543" w14:textId="77777777" w:rsidR="00891131" w:rsidRPr="00BA5DBD" w:rsidRDefault="00891131">
            <w:pPr>
              <w:pStyle w:val="TableContents"/>
            </w:pPr>
          </w:p>
        </w:tc>
      </w:tr>
      <w:tr w:rsidR="00891131" w:rsidRPr="00BA5DBD" w14:paraId="2A2BA556" w14:textId="77777777" w:rsidTr="00435DE4">
        <w:trPr>
          <w:cantSplit/>
        </w:trPr>
        <w:tc>
          <w:tcPr>
            <w:tcW w:w="371.05pt" w:type="dxa"/>
            <w:tcBorders>
              <w:start w:val="single" w:sz="4" w:space="0" w:color="000000"/>
            </w:tcBorders>
            <w:shd w:val="clear" w:color="auto" w:fill="auto"/>
          </w:tcPr>
          <w:p w14:paraId="1ED08315" w14:textId="77777777" w:rsidR="00891131" w:rsidRPr="00BA5DBD" w:rsidRDefault="00BA5DBD">
            <w:pPr>
              <w:pStyle w:val="TableContents"/>
            </w:pPr>
            <w:r w:rsidRPr="00BA5DBD">
              <w:rPr>
                <w:vertAlign w:val="superscript"/>
              </w:rPr>
              <w:t>1</w:t>
            </w:r>
            <w:r w:rsidRPr="00BA5DBD">
              <w:t> Die Mitglieder des Grossen Rates haben sich im Falle von Verhinderungen beim Präsidenten abzumelden.</w:t>
            </w:r>
          </w:p>
        </w:tc>
        <w:tc>
          <w:tcPr>
            <w:tcW w:w="371.15pt" w:type="dxa"/>
            <w:tcBorders>
              <w:start w:val="single" w:sz="4" w:space="0" w:color="000000"/>
              <w:end w:val="single" w:sz="4" w:space="0" w:color="000000"/>
            </w:tcBorders>
            <w:shd w:val="clear" w:color="auto" w:fill="auto"/>
          </w:tcPr>
          <w:p w14:paraId="404174D3" w14:textId="77777777" w:rsidR="00891131" w:rsidRPr="00BA5DBD" w:rsidRDefault="00BA5DBD">
            <w:pPr>
              <w:pStyle w:val="TableContents"/>
            </w:pPr>
            <w:r w:rsidRPr="00BA5DBD">
              <w:rPr>
                <w:vertAlign w:val="superscript"/>
              </w:rPr>
              <w:t>1</w:t>
            </w:r>
            <w:r w:rsidRPr="00BA5DBD">
              <w:t> Im Verhinderungsfall melden sich die Mitglieder des Grossen Rates und der Standeskommission beim Präsidenten ab.</w:t>
            </w:r>
          </w:p>
        </w:tc>
      </w:tr>
      <w:tr w:rsidR="00891131" w:rsidRPr="00BA5DBD" w14:paraId="2450B1FD" w14:textId="77777777" w:rsidTr="00435DE4">
        <w:trPr>
          <w:cantSplit/>
        </w:trPr>
        <w:tc>
          <w:tcPr>
            <w:tcW w:w="371.05pt" w:type="dxa"/>
            <w:tcBorders>
              <w:top w:val="single" w:sz="4" w:space="0" w:color="000000"/>
              <w:start w:val="single" w:sz="4" w:space="0" w:color="000000"/>
            </w:tcBorders>
            <w:shd w:val="clear" w:color="auto" w:fill="auto"/>
          </w:tcPr>
          <w:p w14:paraId="6772902F" w14:textId="77777777" w:rsidR="00891131" w:rsidRPr="00BA5DBD" w:rsidRDefault="00BA5DBD">
            <w:pPr>
              <w:pStyle w:val="TableContents"/>
            </w:pPr>
            <w:r w:rsidRPr="00BA5DBD">
              <w:rPr>
                <w:b/>
                <w:bCs/>
              </w:rPr>
              <w:t>Art.  13</w:t>
            </w:r>
            <w:r w:rsidRPr="00BA5DBD">
              <w:br/>
            </w:r>
            <w:r w:rsidRPr="00BA5DBD">
              <w:rPr>
                <w:sz w:val="14"/>
              </w:rPr>
              <w:t>Teilnahme der Standeskommission</w:t>
            </w:r>
          </w:p>
        </w:tc>
        <w:tc>
          <w:tcPr>
            <w:tcW w:w="371.15pt" w:type="dxa"/>
            <w:tcBorders>
              <w:top w:val="single" w:sz="4" w:space="0" w:color="000000"/>
              <w:start w:val="single" w:sz="4" w:space="0" w:color="000000"/>
              <w:end w:val="single" w:sz="4" w:space="0" w:color="000000"/>
            </w:tcBorders>
            <w:shd w:val="clear" w:color="auto" w:fill="auto"/>
          </w:tcPr>
          <w:p w14:paraId="311240E7" w14:textId="77777777" w:rsidR="00891131" w:rsidRPr="00BA5DBD" w:rsidRDefault="00891131">
            <w:pPr>
              <w:pStyle w:val="TableContents"/>
            </w:pPr>
          </w:p>
        </w:tc>
      </w:tr>
      <w:tr w:rsidR="00891131" w:rsidRPr="00BA5DBD" w14:paraId="2A4242C7" w14:textId="77777777" w:rsidTr="00435DE4">
        <w:trPr>
          <w:cantSplit/>
        </w:trPr>
        <w:tc>
          <w:tcPr>
            <w:tcW w:w="371.05pt" w:type="dxa"/>
            <w:tcBorders>
              <w:start w:val="single" w:sz="4" w:space="0" w:color="000000"/>
            </w:tcBorders>
            <w:shd w:val="clear" w:color="auto" w:fill="auto"/>
          </w:tcPr>
          <w:p w14:paraId="46C9091B" w14:textId="77777777" w:rsidR="00891131" w:rsidRPr="00BA5DBD" w:rsidRDefault="00BA5DBD">
            <w:pPr>
              <w:pStyle w:val="TableContents"/>
            </w:pPr>
            <w:r w:rsidRPr="00BA5DBD">
              <w:rPr>
                <w:vertAlign w:val="superscript"/>
              </w:rPr>
              <w:t>1</w:t>
            </w:r>
            <w:r w:rsidRPr="00BA5DBD">
              <w:t> Die Mitglieder der Standeskommission nehmen an den Sitzungen des Grossen Rates mit beratender Stimme und Antragsrecht teil.</w:t>
            </w:r>
          </w:p>
        </w:tc>
        <w:tc>
          <w:tcPr>
            <w:tcW w:w="371.15pt" w:type="dxa"/>
            <w:tcBorders>
              <w:start w:val="single" w:sz="4" w:space="0" w:color="000000"/>
              <w:end w:val="single" w:sz="4" w:space="0" w:color="000000"/>
            </w:tcBorders>
            <w:shd w:val="clear" w:color="auto" w:fill="auto"/>
          </w:tcPr>
          <w:p w14:paraId="296F349D" w14:textId="77777777" w:rsidR="00891131" w:rsidRPr="00BA5DBD" w:rsidRDefault="00BA5DBD">
            <w:pPr>
              <w:pStyle w:val="TableContents"/>
            </w:pPr>
            <w:r w:rsidRPr="00BA5DBD">
              <w:rPr>
                <w:vertAlign w:val="superscript"/>
              </w:rPr>
              <w:t>1</w:t>
            </w:r>
            <w:r w:rsidRPr="00BA5DBD">
              <w:t> Die Mitglieder der Standeskommission nehmen an den Sitzungen des Grossen Rates teil.</w:t>
            </w:r>
          </w:p>
        </w:tc>
      </w:tr>
      <w:tr w:rsidR="00891131" w:rsidRPr="00BA5DBD" w14:paraId="578ECE4C" w14:textId="77777777" w:rsidTr="00435DE4">
        <w:trPr>
          <w:cantSplit/>
        </w:trPr>
        <w:tc>
          <w:tcPr>
            <w:tcW w:w="371.05pt" w:type="dxa"/>
            <w:tcBorders>
              <w:top w:val="single" w:sz="4" w:space="0" w:color="000000"/>
              <w:start w:val="single" w:sz="4" w:space="0" w:color="000000"/>
            </w:tcBorders>
            <w:shd w:val="clear" w:color="auto" w:fill="auto"/>
          </w:tcPr>
          <w:p w14:paraId="4B089AAB" w14:textId="77777777" w:rsidR="00891131" w:rsidRPr="00BA5DBD" w:rsidRDefault="00BA5DBD">
            <w:pPr>
              <w:pStyle w:val="TableContents"/>
            </w:pPr>
            <w:r w:rsidRPr="00BA5DBD">
              <w:rPr>
                <w:b/>
                <w:bCs/>
              </w:rPr>
              <w:t>Art.  15</w:t>
            </w:r>
            <w:r w:rsidRPr="00BA5DBD">
              <w:br/>
            </w:r>
            <w:r w:rsidRPr="00BA5DBD">
              <w:rPr>
                <w:sz w:val="14"/>
              </w:rPr>
              <w:t>Kleidung</w:t>
            </w:r>
          </w:p>
        </w:tc>
        <w:tc>
          <w:tcPr>
            <w:tcW w:w="371.15pt" w:type="dxa"/>
            <w:tcBorders>
              <w:top w:val="single" w:sz="4" w:space="0" w:color="000000"/>
              <w:start w:val="single" w:sz="4" w:space="0" w:color="000000"/>
              <w:end w:val="single" w:sz="4" w:space="0" w:color="000000"/>
            </w:tcBorders>
            <w:shd w:val="clear" w:color="auto" w:fill="auto"/>
          </w:tcPr>
          <w:p w14:paraId="24226BD0" w14:textId="77777777" w:rsidR="00891131" w:rsidRPr="00BA5DBD" w:rsidRDefault="00891131">
            <w:pPr>
              <w:pStyle w:val="TableContents"/>
            </w:pPr>
          </w:p>
        </w:tc>
      </w:tr>
      <w:tr w:rsidR="00891131" w:rsidRPr="00BA5DBD" w14:paraId="765CBDCB" w14:textId="77777777" w:rsidTr="00435DE4">
        <w:trPr>
          <w:cantSplit/>
        </w:trPr>
        <w:tc>
          <w:tcPr>
            <w:tcW w:w="371.05pt" w:type="dxa"/>
            <w:tcBorders>
              <w:start w:val="single" w:sz="4" w:space="0" w:color="000000"/>
            </w:tcBorders>
            <w:shd w:val="clear" w:color="auto" w:fill="auto"/>
          </w:tcPr>
          <w:p w14:paraId="1C8D1B3E" w14:textId="77777777" w:rsidR="00891131" w:rsidRPr="00BA5DBD" w:rsidRDefault="00BA5DBD">
            <w:pPr>
              <w:pStyle w:val="TableContents"/>
            </w:pPr>
            <w:r w:rsidRPr="00BA5DBD">
              <w:rPr>
                <w:vertAlign w:val="superscript"/>
              </w:rPr>
              <w:t>1</w:t>
            </w:r>
            <w:r w:rsidRPr="00BA5DBD">
              <w:t> Die Mitglieder des Rates haben in schicklicher Kleidung zu erscheinen.</w:t>
            </w:r>
          </w:p>
        </w:tc>
        <w:tc>
          <w:tcPr>
            <w:tcW w:w="371.15pt" w:type="dxa"/>
            <w:tcBorders>
              <w:start w:val="single" w:sz="4" w:space="0" w:color="000000"/>
              <w:end w:val="single" w:sz="4" w:space="0" w:color="000000"/>
            </w:tcBorders>
            <w:shd w:val="clear" w:color="auto" w:fill="auto"/>
          </w:tcPr>
          <w:p w14:paraId="6C5AE6FF" w14:textId="4B72B8D4" w:rsidR="00DF524F" w:rsidRPr="00BA5DBD" w:rsidRDefault="00BA5DBD">
            <w:pPr>
              <w:pStyle w:val="TableContents"/>
            </w:pPr>
            <w:r w:rsidRPr="00BA5DBD">
              <w:rPr>
                <w:vertAlign w:val="superscript"/>
              </w:rPr>
              <w:t>1</w:t>
            </w:r>
            <w:r w:rsidRPr="00BA5DBD">
              <w:t> Die Mitglieder des Grossen Rates und der Standeskommission haben in schicklicher Kleidung zu erscheinen.</w:t>
            </w:r>
          </w:p>
        </w:tc>
      </w:tr>
      <w:tr w:rsidR="00DF524F" w:rsidRPr="00BA5DBD" w14:paraId="4042DAC3" w14:textId="77777777" w:rsidTr="00435DE4">
        <w:trPr>
          <w:cantSplit/>
        </w:trPr>
        <w:tc>
          <w:tcPr>
            <w:tcW w:w="371.05pt" w:type="dxa"/>
            <w:tcBorders>
              <w:start w:val="single" w:sz="4" w:space="0" w:color="000000"/>
            </w:tcBorders>
            <w:shd w:val="clear" w:color="auto" w:fill="auto"/>
          </w:tcPr>
          <w:p w14:paraId="6F29AAE0" w14:textId="77777777" w:rsidR="00DF524F" w:rsidRPr="00BA5DBD" w:rsidRDefault="00DF524F">
            <w:pPr>
              <w:pStyle w:val="TableContents"/>
              <w:rPr>
                <w:vertAlign w:val="superscript"/>
              </w:rPr>
            </w:pPr>
          </w:p>
        </w:tc>
        <w:tc>
          <w:tcPr>
            <w:tcW w:w="371.15pt" w:type="dxa"/>
            <w:tcBorders>
              <w:start w:val="single" w:sz="4" w:space="0" w:color="000000"/>
              <w:end w:val="single" w:sz="4" w:space="0" w:color="000000"/>
            </w:tcBorders>
            <w:shd w:val="clear" w:color="auto" w:fill="auto"/>
          </w:tcPr>
          <w:p w14:paraId="2C8D354F" w14:textId="61263931" w:rsidR="00DF524F" w:rsidRPr="00BA5DBD" w:rsidRDefault="00DF524F">
            <w:pPr>
              <w:pStyle w:val="TableContents"/>
            </w:pPr>
            <w:r w:rsidRPr="00BA5DBD">
              <w:rPr>
                <w:vertAlign w:val="superscript"/>
              </w:rPr>
              <w:t xml:space="preserve">2 </w:t>
            </w:r>
            <w:r w:rsidRPr="00BA5DBD">
              <w:t>Medienleute und Besuchende erscheinen in angemessener Kleidung und verhalten sich so, dass sie den Ratsbetrieb nicht stören.</w:t>
            </w:r>
          </w:p>
        </w:tc>
      </w:tr>
      <w:tr w:rsidR="00891131" w:rsidRPr="00BA5DBD" w14:paraId="293DE281" w14:textId="77777777" w:rsidTr="00435DE4">
        <w:trPr>
          <w:cantSplit/>
        </w:trPr>
        <w:tc>
          <w:tcPr>
            <w:tcW w:w="371.05pt" w:type="dxa"/>
            <w:tcBorders>
              <w:top w:val="single" w:sz="4" w:space="0" w:color="000000"/>
              <w:start w:val="single" w:sz="4" w:space="0" w:color="000000"/>
            </w:tcBorders>
            <w:shd w:val="clear" w:color="auto" w:fill="auto"/>
          </w:tcPr>
          <w:p w14:paraId="5EEA0A02" w14:textId="77777777" w:rsidR="00891131" w:rsidRPr="00BA5DBD" w:rsidRDefault="00BA5DBD">
            <w:pPr>
              <w:pStyle w:val="TableContents"/>
            </w:pPr>
            <w:r w:rsidRPr="00BA5DBD">
              <w:rPr>
                <w:b/>
                <w:bCs/>
              </w:rPr>
              <w:t>Art.  17</w:t>
            </w:r>
            <w:r w:rsidRPr="00BA5DBD">
              <w:br/>
            </w:r>
            <w:r w:rsidRPr="00BA5DBD">
              <w:rPr>
                <w:sz w:val="14"/>
              </w:rPr>
              <w:t>Öffentlichkeit</w:t>
            </w:r>
          </w:p>
        </w:tc>
        <w:tc>
          <w:tcPr>
            <w:tcW w:w="371.15pt" w:type="dxa"/>
            <w:tcBorders>
              <w:top w:val="single" w:sz="4" w:space="0" w:color="000000"/>
              <w:start w:val="single" w:sz="4" w:space="0" w:color="000000"/>
              <w:end w:val="single" w:sz="4" w:space="0" w:color="000000"/>
            </w:tcBorders>
            <w:shd w:val="clear" w:color="auto" w:fill="auto"/>
          </w:tcPr>
          <w:p w14:paraId="538ED2E8" w14:textId="77777777" w:rsidR="00891131" w:rsidRPr="00BA5DBD" w:rsidRDefault="00BA5DBD">
            <w:pPr>
              <w:pStyle w:val="TableContents"/>
            </w:pPr>
            <w:r w:rsidRPr="00BA5DBD">
              <w:rPr>
                <w:b/>
                <w:bCs/>
              </w:rPr>
              <w:t>Art.  17</w:t>
            </w:r>
            <w:r w:rsidRPr="00BA5DBD">
              <w:t> </w:t>
            </w:r>
            <w:r w:rsidRPr="00BA5DBD">
              <w:rPr>
                <w:i/>
                <w:iCs/>
              </w:rPr>
              <w:t>Aufgehoben.</w:t>
            </w:r>
          </w:p>
        </w:tc>
      </w:tr>
      <w:tr w:rsidR="00891131" w:rsidRPr="00BA5DBD" w14:paraId="4FEC7CFF" w14:textId="77777777" w:rsidTr="00435DE4">
        <w:trPr>
          <w:cantSplit/>
        </w:trPr>
        <w:tc>
          <w:tcPr>
            <w:tcW w:w="371.05pt" w:type="dxa"/>
            <w:tcBorders>
              <w:start w:val="single" w:sz="4" w:space="0" w:color="000000"/>
              <w:bottom w:val="single" w:sz="4" w:space="0" w:color="auto"/>
            </w:tcBorders>
            <w:shd w:val="clear" w:color="auto" w:fill="auto"/>
          </w:tcPr>
          <w:p w14:paraId="462728A2" w14:textId="77777777" w:rsidR="00891131" w:rsidRPr="00BA5DBD" w:rsidRDefault="00BA5DBD">
            <w:pPr>
              <w:pStyle w:val="TableContents"/>
            </w:pPr>
            <w:r w:rsidRPr="00BA5DBD">
              <w:rPr>
                <w:vertAlign w:val="superscript"/>
              </w:rPr>
              <w:t>1</w:t>
            </w:r>
            <w:r w:rsidRPr="00BA5DBD">
              <w:t> Die Beratung über den Ausschluss der Öffentlichkeit geschieht geheim.</w:t>
            </w:r>
          </w:p>
        </w:tc>
        <w:tc>
          <w:tcPr>
            <w:tcW w:w="371.15pt" w:type="dxa"/>
            <w:tcBorders>
              <w:start w:val="single" w:sz="4" w:space="0" w:color="000000"/>
              <w:bottom w:val="single" w:sz="4" w:space="0" w:color="auto"/>
              <w:end w:val="single" w:sz="4" w:space="0" w:color="000000"/>
            </w:tcBorders>
            <w:shd w:val="clear" w:color="auto" w:fill="auto"/>
          </w:tcPr>
          <w:p w14:paraId="0DF82B84" w14:textId="77777777" w:rsidR="00891131" w:rsidRDefault="00891131">
            <w:pPr>
              <w:pStyle w:val="TableContents"/>
            </w:pPr>
          </w:p>
          <w:p w14:paraId="102BB873" w14:textId="77777777" w:rsidR="00435DE4" w:rsidRDefault="00435DE4">
            <w:pPr>
              <w:pStyle w:val="TableContents"/>
            </w:pPr>
          </w:p>
          <w:p w14:paraId="2A229D30" w14:textId="77777777" w:rsidR="00435DE4" w:rsidRDefault="00435DE4">
            <w:pPr>
              <w:pStyle w:val="TableContents"/>
            </w:pPr>
          </w:p>
          <w:p w14:paraId="300F455D" w14:textId="77777777" w:rsidR="00435DE4" w:rsidRDefault="00435DE4">
            <w:pPr>
              <w:pStyle w:val="TableContents"/>
            </w:pPr>
          </w:p>
          <w:p w14:paraId="674EAA69" w14:textId="77777777" w:rsidR="00435DE4" w:rsidRPr="00BA5DBD" w:rsidRDefault="00435DE4">
            <w:pPr>
              <w:pStyle w:val="TableContents"/>
            </w:pPr>
          </w:p>
        </w:tc>
      </w:tr>
      <w:tr w:rsidR="00891131" w:rsidRPr="00BA5DBD" w14:paraId="3C7E97B0" w14:textId="77777777" w:rsidTr="00435DE4">
        <w:trPr>
          <w:cantSplit/>
        </w:trPr>
        <w:tc>
          <w:tcPr>
            <w:tcW w:w="371.05pt" w:type="dxa"/>
            <w:tcBorders>
              <w:top w:val="single" w:sz="4" w:space="0" w:color="000000"/>
              <w:start w:val="single" w:sz="4" w:space="0" w:color="000000"/>
            </w:tcBorders>
            <w:shd w:val="clear" w:color="auto" w:fill="auto"/>
          </w:tcPr>
          <w:p w14:paraId="3E843055" w14:textId="1DECF9FF" w:rsidR="00891131" w:rsidRPr="00BA5DBD" w:rsidRDefault="00BA5DBD">
            <w:pPr>
              <w:pStyle w:val="TableContents"/>
            </w:pPr>
            <w:r w:rsidRPr="00BA5DBD">
              <w:rPr>
                <w:b/>
                <w:bCs/>
              </w:rPr>
              <w:lastRenderedPageBreak/>
              <w:t>Art.  18</w:t>
            </w:r>
            <w:r w:rsidRPr="00BA5DBD">
              <w:br/>
            </w:r>
            <w:r w:rsidRPr="00BA5DBD">
              <w:rPr>
                <w:sz w:val="14"/>
              </w:rPr>
              <w:t>Eintreten</w:t>
            </w:r>
          </w:p>
        </w:tc>
        <w:tc>
          <w:tcPr>
            <w:tcW w:w="371.15pt" w:type="dxa"/>
            <w:tcBorders>
              <w:top w:val="single" w:sz="4" w:space="0" w:color="000000"/>
              <w:start w:val="single" w:sz="4" w:space="0" w:color="000000"/>
              <w:end w:val="single" w:sz="4" w:space="0" w:color="000000"/>
            </w:tcBorders>
            <w:shd w:val="clear" w:color="auto" w:fill="auto"/>
          </w:tcPr>
          <w:p w14:paraId="703F03B8" w14:textId="77777777" w:rsidR="00891131" w:rsidRPr="00BA5DBD" w:rsidRDefault="00891131">
            <w:pPr>
              <w:pStyle w:val="TableContents"/>
            </w:pPr>
          </w:p>
        </w:tc>
      </w:tr>
      <w:tr w:rsidR="00891131" w:rsidRPr="00BA5DBD" w14:paraId="65E7FFF0" w14:textId="77777777" w:rsidTr="00435DE4">
        <w:trPr>
          <w:cantSplit/>
        </w:trPr>
        <w:tc>
          <w:tcPr>
            <w:tcW w:w="371.05pt" w:type="dxa"/>
            <w:tcBorders>
              <w:start w:val="single" w:sz="4" w:space="0" w:color="000000"/>
            </w:tcBorders>
            <w:shd w:val="clear" w:color="auto" w:fill="auto"/>
          </w:tcPr>
          <w:p w14:paraId="5F8E1FDD" w14:textId="77777777" w:rsidR="00891131" w:rsidRPr="00BA5DBD" w:rsidRDefault="00BA5DBD">
            <w:pPr>
              <w:pStyle w:val="TableContents"/>
            </w:pPr>
            <w:r w:rsidRPr="00BA5DBD">
              <w:rPr>
                <w:vertAlign w:val="superscript"/>
              </w:rPr>
              <w:t>1</w:t>
            </w:r>
            <w:r w:rsidRPr="00BA5DBD">
              <w:t xml:space="preserve"> Zu Beginn der Beratung findet in der Regel eine Eintretensdebatte statt, in welcher der Reihe </w:t>
            </w:r>
            <w:proofErr w:type="gramStart"/>
            <w:r w:rsidRPr="00BA5DBD">
              <w:t>nach der Präsident</w:t>
            </w:r>
            <w:proofErr w:type="gramEnd"/>
            <w:r w:rsidRPr="00BA5DBD">
              <w:t xml:space="preserve"> der zuständigen Kommission, die übrigen Mitglieder der Kommission, die Mitglieder des Rates, der zuständige Departementsvorsteher und die übrigen Mitglieder der Standeskommission das Wort erhalten.</w:t>
            </w:r>
          </w:p>
        </w:tc>
        <w:tc>
          <w:tcPr>
            <w:tcW w:w="371.15pt" w:type="dxa"/>
            <w:tcBorders>
              <w:start w:val="single" w:sz="4" w:space="0" w:color="000000"/>
              <w:end w:val="single" w:sz="4" w:space="0" w:color="000000"/>
            </w:tcBorders>
            <w:shd w:val="clear" w:color="auto" w:fill="auto"/>
          </w:tcPr>
          <w:p w14:paraId="6A6954D3" w14:textId="77777777" w:rsidR="00891131" w:rsidRPr="00BA5DBD" w:rsidRDefault="00BA5DBD">
            <w:pPr>
              <w:pStyle w:val="TableContents"/>
            </w:pPr>
            <w:r w:rsidRPr="00BA5DBD">
              <w:rPr>
                <w:vertAlign w:val="superscript"/>
              </w:rPr>
              <w:t>1</w:t>
            </w:r>
            <w:r w:rsidRPr="00BA5DBD">
              <w:t xml:space="preserve"> Zu Beginn der Beratung findet in der Regel eine Eintretensdebatte statt, in welcher der Reihe </w:t>
            </w:r>
            <w:proofErr w:type="gramStart"/>
            <w:r w:rsidRPr="00BA5DBD">
              <w:t>nach der Präsident</w:t>
            </w:r>
            <w:proofErr w:type="gramEnd"/>
            <w:r w:rsidRPr="00BA5DBD">
              <w:t xml:space="preserve"> der zuständigen Kommission, die übrigen Mitglieder der Kommission, die Mitglieder des Grossen Rates, der zuständige Departementsvorsteher und die übrigen Mitglieder der Standeskommission das Wort erhalten.</w:t>
            </w:r>
          </w:p>
        </w:tc>
      </w:tr>
      <w:tr w:rsidR="00891131" w:rsidRPr="00BA5DBD" w14:paraId="2C880364" w14:textId="77777777" w:rsidTr="00435DE4">
        <w:trPr>
          <w:cantSplit/>
        </w:trPr>
        <w:tc>
          <w:tcPr>
            <w:tcW w:w="371.05pt" w:type="dxa"/>
            <w:tcBorders>
              <w:start w:val="single" w:sz="4" w:space="0" w:color="000000"/>
            </w:tcBorders>
            <w:shd w:val="clear" w:color="auto" w:fill="auto"/>
          </w:tcPr>
          <w:p w14:paraId="10527980" w14:textId="77777777" w:rsidR="00891131" w:rsidRPr="00BA5DBD" w:rsidRDefault="00BA5DBD">
            <w:pPr>
              <w:pStyle w:val="TableContents"/>
            </w:pPr>
            <w:r w:rsidRPr="00BA5DBD">
              <w:rPr>
                <w:vertAlign w:val="superscript"/>
              </w:rPr>
              <w:t>2</w:t>
            </w:r>
            <w:r w:rsidRPr="00BA5DBD">
              <w:t> Geschäfte, die nicht in einer Kommission vorberaten oder vorbereitet wurden, und von der Standeskommission überwiesene Berichte werden vom zuständigen Departementsvorsteher erläutert. Hierauf erhalten die übrigen Mitglieder der Standeskommission, danach der Präsident der zuständigen Kommission, die übrigen Mitglieder der Kommission und die übrigen Mitglieder des Rates das Wort.</w:t>
            </w:r>
          </w:p>
        </w:tc>
        <w:tc>
          <w:tcPr>
            <w:tcW w:w="371.15pt" w:type="dxa"/>
            <w:tcBorders>
              <w:start w:val="single" w:sz="4" w:space="0" w:color="000000"/>
              <w:end w:val="single" w:sz="4" w:space="0" w:color="000000"/>
            </w:tcBorders>
            <w:shd w:val="clear" w:color="auto" w:fill="auto"/>
          </w:tcPr>
          <w:p w14:paraId="470BD8C6" w14:textId="77777777" w:rsidR="00891131" w:rsidRPr="00BA5DBD" w:rsidRDefault="00BA5DBD">
            <w:pPr>
              <w:pStyle w:val="TableContents"/>
            </w:pPr>
            <w:r w:rsidRPr="00BA5DBD">
              <w:rPr>
                <w:vertAlign w:val="superscript"/>
              </w:rPr>
              <w:t>2</w:t>
            </w:r>
            <w:r w:rsidRPr="00BA5DBD">
              <w:t> Geschäfte, die nicht in einer Kommission vorberaten oder vorbereitet wurden, und von der Standeskommission überwiesene Berichte werden vom zuständigen Departementsvorsteher erläutert. Hierauf erhalten die übrigen Mitglieder der Standeskommission, danach der Präsident der zuständigen Kommission, die übrigen Mitglieder der Kommission und die übrigen Mitglieder des Grossen Rates das Wort.</w:t>
            </w:r>
          </w:p>
        </w:tc>
      </w:tr>
      <w:tr w:rsidR="00891131" w:rsidRPr="00BA5DBD" w14:paraId="4FD197A8" w14:textId="77777777" w:rsidTr="00435DE4">
        <w:trPr>
          <w:cantSplit/>
        </w:trPr>
        <w:tc>
          <w:tcPr>
            <w:tcW w:w="371.05pt" w:type="dxa"/>
            <w:tcBorders>
              <w:start w:val="single" w:sz="4" w:space="0" w:color="000000"/>
            </w:tcBorders>
            <w:shd w:val="clear" w:color="auto" w:fill="auto"/>
          </w:tcPr>
          <w:p w14:paraId="78F6D689" w14:textId="77777777" w:rsidR="00891131" w:rsidRPr="00BA5DBD" w:rsidRDefault="00BA5DBD">
            <w:pPr>
              <w:pStyle w:val="TableContents"/>
            </w:pPr>
            <w:r w:rsidRPr="00BA5DBD">
              <w:rPr>
                <w:vertAlign w:val="superscript"/>
              </w:rPr>
              <w:t>3</w:t>
            </w:r>
            <w:r w:rsidRPr="00BA5DBD">
              <w:t> Eintreten ist obligatorisch bei Initiativen, beim Budget, bei der Staatsrechnung, bei Berichten und bei der Festsetzung der Landsgemeindeordnung.</w:t>
            </w:r>
          </w:p>
        </w:tc>
        <w:tc>
          <w:tcPr>
            <w:tcW w:w="371.15pt" w:type="dxa"/>
            <w:tcBorders>
              <w:start w:val="single" w:sz="4" w:space="0" w:color="000000"/>
              <w:end w:val="single" w:sz="4" w:space="0" w:color="000000"/>
            </w:tcBorders>
            <w:shd w:val="clear" w:color="auto" w:fill="auto"/>
          </w:tcPr>
          <w:p w14:paraId="3091435A" w14:textId="77777777" w:rsidR="00891131" w:rsidRPr="00BA5DBD" w:rsidRDefault="00BA5DBD">
            <w:pPr>
              <w:pStyle w:val="TableContents"/>
            </w:pPr>
            <w:r w:rsidRPr="00BA5DBD">
              <w:rPr>
                <w:vertAlign w:val="superscript"/>
              </w:rPr>
              <w:t>3</w:t>
            </w:r>
            <w:r w:rsidRPr="00BA5DBD">
              <w:t> Eintreten ist in folgenden Fällen obligatorisch:</w:t>
            </w:r>
          </w:p>
        </w:tc>
      </w:tr>
      <w:tr w:rsidR="00891131" w:rsidRPr="00BA5DBD" w14:paraId="65B82C11" w14:textId="77777777" w:rsidTr="00435DE4">
        <w:trPr>
          <w:cantSplit/>
        </w:trPr>
        <w:tc>
          <w:tcPr>
            <w:tcW w:w="371.05pt" w:type="dxa"/>
            <w:tcBorders>
              <w:start w:val="single" w:sz="4" w:space="0" w:color="000000"/>
            </w:tcBorders>
            <w:shd w:val="clear" w:color="auto" w:fill="auto"/>
          </w:tcPr>
          <w:p w14:paraId="36B3D835" w14:textId="77777777" w:rsidR="00891131" w:rsidRPr="00BA5DBD" w:rsidRDefault="00891131">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2C7A2A5E" w14:textId="77777777" w:rsidR="00891131" w:rsidRPr="00BA5DBD" w:rsidRDefault="00BA5DBD">
            <w:pPr>
              <w:pStyle w:val="TableContents"/>
              <w:ind w:start="7.45pt" w:end="0.15pt" w:hanging="9.45pt"/>
            </w:pPr>
            <w:r w:rsidRPr="00BA5DBD">
              <w:t>a) Initiativen,</w:t>
            </w:r>
          </w:p>
        </w:tc>
      </w:tr>
      <w:tr w:rsidR="00891131" w:rsidRPr="00BA5DBD" w14:paraId="44CE1D86" w14:textId="77777777" w:rsidTr="00435DE4">
        <w:trPr>
          <w:cantSplit/>
        </w:trPr>
        <w:tc>
          <w:tcPr>
            <w:tcW w:w="371.05pt" w:type="dxa"/>
            <w:tcBorders>
              <w:start w:val="single" w:sz="4" w:space="0" w:color="000000"/>
            </w:tcBorders>
            <w:shd w:val="clear" w:color="auto" w:fill="auto"/>
          </w:tcPr>
          <w:p w14:paraId="657F72CC" w14:textId="77777777" w:rsidR="00891131" w:rsidRPr="00BA5DBD" w:rsidRDefault="00891131">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6563E827" w14:textId="77777777" w:rsidR="00891131" w:rsidRPr="00BA5DBD" w:rsidRDefault="00BA5DBD">
            <w:pPr>
              <w:pStyle w:val="TableContents"/>
              <w:ind w:start="7.45pt" w:end="0.15pt" w:hanging="9.45pt"/>
            </w:pPr>
            <w:r w:rsidRPr="00BA5DBD">
              <w:t>b) Aufträge der Landsgemeinde und des Grossen Rates,</w:t>
            </w:r>
          </w:p>
        </w:tc>
      </w:tr>
      <w:tr w:rsidR="00891131" w:rsidRPr="00BA5DBD" w14:paraId="5C772DC0" w14:textId="77777777" w:rsidTr="00435DE4">
        <w:trPr>
          <w:cantSplit/>
        </w:trPr>
        <w:tc>
          <w:tcPr>
            <w:tcW w:w="371.05pt" w:type="dxa"/>
            <w:tcBorders>
              <w:start w:val="single" w:sz="4" w:space="0" w:color="000000"/>
            </w:tcBorders>
            <w:shd w:val="clear" w:color="auto" w:fill="auto"/>
          </w:tcPr>
          <w:p w14:paraId="324F7319" w14:textId="77777777" w:rsidR="00891131" w:rsidRPr="00BA5DBD" w:rsidRDefault="00891131">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2CFF629F" w14:textId="77777777" w:rsidR="00891131" w:rsidRPr="00BA5DBD" w:rsidRDefault="00BA5DBD">
            <w:pPr>
              <w:pStyle w:val="TableContents"/>
              <w:ind w:start="7.45pt" w:end="0.15pt" w:hanging="9.45pt"/>
            </w:pPr>
            <w:r w:rsidRPr="00BA5DBD">
              <w:t>c) Budget und Staatsrechnung,</w:t>
            </w:r>
          </w:p>
        </w:tc>
      </w:tr>
      <w:tr w:rsidR="00891131" w:rsidRPr="00BA5DBD" w14:paraId="1E87DBA8" w14:textId="77777777" w:rsidTr="00435DE4">
        <w:trPr>
          <w:cantSplit/>
        </w:trPr>
        <w:tc>
          <w:tcPr>
            <w:tcW w:w="371.05pt" w:type="dxa"/>
            <w:tcBorders>
              <w:start w:val="single" w:sz="4" w:space="0" w:color="000000"/>
            </w:tcBorders>
            <w:shd w:val="clear" w:color="auto" w:fill="auto"/>
          </w:tcPr>
          <w:p w14:paraId="6322FD3C" w14:textId="77777777" w:rsidR="00891131" w:rsidRPr="00BA5DBD" w:rsidRDefault="00891131">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5059C282" w14:textId="77777777" w:rsidR="00891131" w:rsidRPr="00BA5DBD" w:rsidRDefault="00BA5DBD">
            <w:pPr>
              <w:pStyle w:val="TableContents"/>
              <w:ind w:start="7.45pt" w:end="0.15pt" w:hanging="9.45pt"/>
            </w:pPr>
            <w:r w:rsidRPr="00BA5DBD">
              <w:t>d) Berichte und</w:t>
            </w:r>
          </w:p>
        </w:tc>
      </w:tr>
      <w:tr w:rsidR="00891131" w:rsidRPr="00BA5DBD" w14:paraId="29B13100" w14:textId="77777777" w:rsidTr="00435DE4">
        <w:trPr>
          <w:cantSplit/>
        </w:trPr>
        <w:tc>
          <w:tcPr>
            <w:tcW w:w="371.05pt" w:type="dxa"/>
            <w:tcBorders>
              <w:start w:val="single" w:sz="4" w:space="0" w:color="000000"/>
            </w:tcBorders>
            <w:shd w:val="clear" w:color="auto" w:fill="auto"/>
          </w:tcPr>
          <w:p w14:paraId="5D027B1F" w14:textId="77777777" w:rsidR="00891131" w:rsidRPr="00BA5DBD" w:rsidRDefault="00891131">
            <w:pPr>
              <w:pStyle w:val="TableContents"/>
              <w:ind w:start="7.45pt" w:end="0.15pt" w:hanging="9.45pt"/>
            </w:pPr>
          </w:p>
        </w:tc>
        <w:tc>
          <w:tcPr>
            <w:tcW w:w="371.15pt" w:type="dxa"/>
            <w:tcBorders>
              <w:start w:val="single" w:sz="4" w:space="0" w:color="000000"/>
              <w:end w:val="single" w:sz="4" w:space="0" w:color="000000"/>
            </w:tcBorders>
            <w:shd w:val="clear" w:color="auto" w:fill="auto"/>
          </w:tcPr>
          <w:p w14:paraId="433A2BDA" w14:textId="77777777" w:rsidR="00891131" w:rsidRPr="00BA5DBD" w:rsidRDefault="00BA5DBD">
            <w:pPr>
              <w:pStyle w:val="TableContents"/>
              <w:ind w:start="7.45pt" w:end="0.15pt" w:hanging="9.45pt"/>
            </w:pPr>
            <w:r w:rsidRPr="00BA5DBD">
              <w:t>e) Festlegung der Landsgemeindeordnung.</w:t>
            </w:r>
          </w:p>
        </w:tc>
      </w:tr>
      <w:tr w:rsidR="00891131" w:rsidRPr="00BA5DBD" w14:paraId="64C72ADA" w14:textId="77777777" w:rsidTr="00435DE4">
        <w:trPr>
          <w:cantSplit/>
        </w:trPr>
        <w:tc>
          <w:tcPr>
            <w:tcW w:w="371.05pt" w:type="dxa"/>
            <w:tcBorders>
              <w:top w:val="single" w:sz="4" w:space="0" w:color="000000"/>
              <w:start w:val="single" w:sz="4" w:space="0" w:color="000000"/>
            </w:tcBorders>
            <w:shd w:val="clear" w:color="auto" w:fill="auto"/>
          </w:tcPr>
          <w:p w14:paraId="0DB18892" w14:textId="77777777" w:rsidR="00891131" w:rsidRPr="00BA5DBD" w:rsidRDefault="00BA5DBD">
            <w:pPr>
              <w:pStyle w:val="TableContents"/>
            </w:pPr>
            <w:r w:rsidRPr="00BA5DBD">
              <w:rPr>
                <w:b/>
                <w:bCs/>
              </w:rPr>
              <w:t>Art.  21</w:t>
            </w:r>
            <w:r w:rsidRPr="00BA5DBD">
              <w:br/>
            </w:r>
            <w:r w:rsidRPr="00BA5DBD">
              <w:rPr>
                <w:sz w:val="14"/>
              </w:rPr>
              <w:t>Rückkommen</w:t>
            </w:r>
          </w:p>
        </w:tc>
        <w:tc>
          <w:tcPr>
            <w:tcW w:w="371.15pt" w:type="dxa"/>
            <w:tcBorders>
              <w:top w:val="single" w:sz="4" w:space="0" w:color="000000"/>
              <w:start w:val="single" w:sz="4" w:space="0" w:color="000000"/>
              <w:end w:val="single" w:sz="4" w:space="0" w:color="000000"/>
            </w:tcBorders>
            <w:shd w:val="clear" w:color="auto" w:fill="auto"/>
          </w:tcPr>
          <w:p w14:paraId="6ED10C06" w14:textId="77777777" w:rsidR="00891131" w:rsidRPr="00BA5DBD" w:rsidRDefault="00891131">
            <w:pPr>
              <w:pStyle w:val="TableContents"/>
            </w:pPr>
          </w:p>
        </w:tc>
      </w:tr>
      <w:tr w:rsidR="00891131" w:rsidRPr="00BA5DBD" w14:paraId="2B6021BD" w14:textId="77777777" w:rsidTr="00435DE4">
        <w:trPr>
          <w:cantSplit/>
        </w:trPr>
        <w:tc>
          <w:tcPr>
            <w:tcW w:w="371.05pt" w:type="dxa"/>
            <w:tcBorders>
              <w:start w:val="single" w:sz="4" w:space="0" w:color="000000"/>
            </w:tcBorders>
            <w:shd w:val="clear" w:color="auto" w:fill="auto"/>
          </w:tcPr>
          <w:p w14:paraId="47C3E3F5" w14:textId="77777777" w:rsidR="00891131" w:rsidRPr="00BA5DBD" w:rsidRDefault="00BA5DBD">
            <w:pPr>
              <w:pStyle w:val="TableContents"/>
            </w:pPr>
            <w:r w:rsidRPr="00BA5DBD">
              <w:rPr>
                <w:vertAlign w:val="superscript"/>
              </w:rPr>
              <w:t>1</w:t>
            </w:r>
            <w:r w:rsidRPr="00BA5DBD">
              <w:t> Bis zur Gesamtabstimmung über eine Vorlage kann verlangt werden, dass auf einen bereits bereinigten Verhandlungspunkt der Vorlage zurückzukommen sei.</w:t>
            </w:r>
          </w:p>
        </w:tc>
        <w:tc>
          <w:tcPr>
            <w:tcW w:w="371.15pt" w:type="dxa"/>
            <w:tcBorders>
              <w:start w:val="single" w:sz="4" w:space="0" w:color="000000"/>
              <w:end w:val="single" w:sz="4" w:space="0" w:color="000000"/>
            </w:tcBorders>
            <w:shd w:val="clear" w:color="auto" w:fill="auto"/>
          </w:tcPr>
          <w:p w14:paraId="410D0406" w14:textId="77777777" w:rsidR="00891131" w:rsidRPr="00BA5DBD" w:rsidRDefault="00891131">
            <w:pPr>
              <w:pStyle w:val="TableContents"/>
            </w:pPr>
          </w:p>
        </w:tc>
      </w:tr>
      <w:tr w:rsidR="00891131" w:rsidRPr="00BA5DBD" w14:paraId="4F14B639" w14:textId="77777777" w:rsidTr="00435DE4">
        <w:trPr>
          <w:cantSplit/>
        </w:trPr>
        <w:tc>
          <w:tcPr>
            <w:tcW w:w="371.05pt" w:type="dxa"/>
            <w:tcBorders>
              <w:start w:val="single" w:sz="4" w:space="0" w:color="auto"/>
              <w:bottom w:val="single" w:sz="4" w:space="0" w:color="auto"/>
              <w:end w:val="single" w:sz="4" w:space="0" w:color="auto"/>
            </w:tcBorders>
            <w:shd w:val="clear" w:color="auto" w:fill="auto"/>
          </w:tcPr>
          <w:p w14:paraId="21FB150C" w14:textId="77777777" w:rsidR="00891131" w:rsidRPr="00BA5DBD" w:rsidRDefault="00BA5DBD">
            <w:pPr>
              <w:pStyle w:val="TableContents"/>
            </w:pPr>
            <w:r w:rsidRPr="00BA5DBD">
              <w:rPr>
                <w:vertAlign w:val="superscript"/>
              </w:rPr>
              <w:t>2</w:t>
            </w:r>
            <w:r w:rsidRPr="00BA5DBD">
              <w:t xml:space="preserve"> Über einen Rückkommensantrag nach der Gesamtabstimmung entscheidet der Grosse Rat nach kurzer Begründung des Antragstellers. Für einen solchen </w:t>
            </w:r>
            <w:proofErr w:type="spellStart"/>
            <w:r w:rsidRPr="00BA5DBD">
              <w:t>Rückkommensbeschluss</w:t>
            </w:r>
            <w:proofErr w:type="spellEnd"/>
            <w:r w:rsidRPr="00BA5DBD">
              <w:t xml:space="preserve"> ist die Mehrheit von zwei Dritteln der Anwesenden erforderlich.</w:t>
            </w:r>
          </w:p>
        </w:tc>
        <w:tc>
          <w:tcPr>
            <w:tcW w:w="371.15pt" w:type="dxa"/>
            <w:tcBorders>
              <w:start w:val="single" w:sz="4" w:space="0" w:color="auto"/>
              <w:bottom w:val="single" w:sz="4" w:space="0" w:color="auto"/>
              <w:end w:val="single" w:sz="4" w:space="0" w:color="auto"/>
            </w:tcBorders>
            <w:shd w:val="clear" w:color="auto" w:fill="auto"/>
          </w:tcPr>
          <w:p w14:paraId="3863287B" w14:textId="77777777" w:rsidR="00891131" w:rsidRPr="00BA5DBD" w:rsidRDefault="00BA5DBD">
            <w:pPr>
              <w:pStyle w:val="TableContents"/>
            </w:pPr>
            <w:r w:rsidRPr="00BA5DBD">
              <w:rPr>
                <w:vertAlign w:val="superscript"/>
              </w:rPr>
              <w:t>2</w:t>
            </w:r>
            <w:r w:rsidRPr="00BA5DBD">
              <w:t xml:space="preserve"> Über einen Rückkommensantrag nach der Gesamtabstimmung entscheidet der Grosse Rat nach kurzer Begründung des Antragstellers. Für einen solchen </w:t>
            </w:r>
            <w:proofErr w:type="spellStart"/>
            <w:r w:rsidRPr="00BA5DBD">
              <w:t>Rückkommensbeschluss</w:t>
            </w:r>
            <w:proofErr w:type="spellEnd"/>
            <w:r w:rsidRPr="00BA5DBD">
              <w:t xml:space="preserve"> ist die Mehrheit von zwei Dritteln der Mitglieder erforderlich.</w:t>
            </w:r>
          </w:p>
        </w:tc>
      </w:tr>
      <w:tr w:rsidR="00891131" w:rsidRPr="00BA5DBD" w14:paraId="454E070C" w14:textId="77777777" w:rsidTr="00435DE4">
        <w:trPr>
          <w:cantSplit/>
        </w:trPr>
        <w:tc>
          <w:tcPr>
            <w:tcW w:w="371.05pt" w:type="dxa"/>
            <w:tcBorders>
              <w:top w:val="single" w:sz="4" w:space="0" w:color="auto"/>
              <w:start w:val="single" w:sz="4" w:space="0" w:color="000000"/>
            </w:tcBorders>
            <w:shd w:val="clear" w:color="auto" w:fill="auto"/>
          </w:tcPr>
          <w:p w14:paraId="689F83BE" w14:textId="77777777" w:rsidR="00891131" w:rsidRPr="00BA5DBD" w:rsidRDefault="00BA5DBD">
            <w:pPr>
              <w:pStyle w:val="TableContents"/>
            </w:pPr>
            <w:r w:rsidRPr="00BA5DBD">
              <w:rPr>
                <w:b/>
                <w:bCs/>
              </w:rPr>
              <w:lastRenderedPageBreak/>
              <w:t>Art.  22</w:t>
            </w:r>
            <w:r w:rsidRPr="00BA5DBD">
              <w:br/>
            </w:r>
            <w:r w:rsidRPr="00BA5DBD">
              <w:rPr>
                <w:sz w:val="14"/>
              </w:rPr>
              <w:t>Zweite Lesung</w:t>
            </w:r>
          </w:p>
        </w:tc>
        <w:tc>
          <w:tcPr>
            <w:tcW w:w="371.15pt" w:type="dxa"/>
            <w:tcBorders>
              <w:top w:val="single" w:sz="4" w:space="0" w:color="auto"/>
              <w:start w:val="single" w:sz="4" w:space="0" w:color="000000"/>
              <w:end w:val="single" w:sz="4" w:space="0" w:color="000000"/>
            </w:tcBorders>
            <w:shd w:val="clear" w:color="auto" w:fill="auto"/>
          </w:tcPr>
          <w:p w14:paraId="4A8E0476" w14:textId="77777777" w:rsidR="00891131" w:rsidRPr="00BA5DBD" w:rsidRDefault="00BA5DBD">
            <w:pPr>
              <w:pStyle w:val="TableContents"/>
            </w:pPr>
            <w:r w:rsidRPr="00BA5DBD">
              <w:rPr>
                <w:b/>
                <w:bCs/>
              </w:rPr>
              <w:t>Art.  22</w:t>
            </w:r>
            <w:r w:rsidRPr="00BA5DBD">
              <w:br/>
            </w:r>
            <w:r w:rsidRPr="00BA5DBD">
              <w:rPr>
                <w:sz w:val="14"/>
              </w:rPr>
              <w:t>Lesungen</w:t>
            </w:r>
          </w:p>
        </w:tc>
      </w:tr>
      <w:tr w:rsidR="00891131" w:rsidRPr="00BA5DBD" w14:paraId="2A72CF1E" w14:textId="77777777" w:rsidTr="00435DE4">
        <w:trPr>
          <w:cantSplit/>
        </w:trPr>
        <w:tc>
          <w:tcPr>
            <w:tcW w:w="371.05pt" w:type="dxa"/>
            <w:tcBorders>
              <w:start w:val="single" w:sz="4" w:space="0" w:color="000000"/>
            </w:tcBorders>
            <w:shd w:val="clear" w:color="auto" w:fill="auto"/>
          </w:tcPr>
          <w:p w14:paraId="5D712B94" w14:textId="77777777" w:rsidR="00891131" w:rsidRPr="00BA5DBD" w:rsidRDefault="00BA5DBD">
            <w:pPr>
              <w:pStyle w:val="TableContents"/>
            </w:pPr>
            <w:r w:rsidRPr="00BA5DBD">
              <w:rPr>
                <w:vertAlign w:val="superscript"/>
              </w:rPr>
              <w:t>1</w:t>
            </w:r>
            <w:r w:rsidRPr="00BA5DBD">
              <w:t> Schreibt die Verfassung keine zweite Lesung vor, ist der Grosse Rat frei, ob er ein Geschäft einer oder mehreren Lesungen unterzieht.</w:t>
            </w:r>
          </w:p>
        </w:tc>
        <w:tc>
          <w:tcPr>
            <w:tcW w:w="371.15pt" w:type="dxa"/>
            <w:tcBorders>
              <w:start w:val="single" w:sz="4" w:space="0" w:color="000000"/>
              <w:end w:val="single" w:sz="4" w:space="0" w:color="000000"/>
            </w:tcBorders>
            <w:shd w:val="clear" w:color="auto" w:fill="auto"/>
          </w:tcPr>
          <w:p w14:paraId="59A1ACE6" w14:textId="77777777" w:rsidR="00891131" w:rsidRPr="00BA5DBD" w:rsidRDefault="00BA5DBD">
            <w:pPr>
              <w:pStyle w:val="TableContents"/>
            </w:pPr>
            <w:r w:rsidRPr="00BA5DBD">
              <w:rPr>
                <w:vertAlign w:val="superscript"/>
              </w:rPr>
              <w:t>1</w:t>
            </w:r>
            <w:r w:rsidRPr="00BA5DBD">
              <w:t> Unter Vorbehalt der Vorgabe, dass für Landsgemeindegeschäfte in der Regel zwei Lesungen durchzuführen sind, ist der Grosse Rat frei, ob er ein Geschäft einer oder mehreren Lesungen unterzieht.</w:t>
            </w:r>
          </w:p>
        </w:tc>
      </w:tr>
      <w:tr w:rsidR="00891131" w:rsidRPr="00BA5DBD" w14:paraId="2CFC5B3D" w14:textId="77777777" w:rsidTr="00435DE4">
        <w:trPr>
          <w:cantSplit/>
        </w:trPr>
        <w:tc>
          <w:tcPr>
            <w:tcW w:w="371.05pt" w:type="dxa"/>
            <w:tcBorders>
              <w:top w:val="single" w:sz="4" w:space="0" w:color="000000"/>
              <w:start w:val="single" w:sz="4" w:space="0" w:color="000000"/>
            </w:tcBorders>
            <w:shd w:val="clear" w:color="auto" w:fill="auto"/>
          </w:tcPr>
          <w:p w14:paraId="11808A64" w14:textId="77777777" w:rsidR="00891131" w:rsidRPr="00BA5DBD" w:rsidRDefault="00BA5DBD">
            <w:pPr>
              <w:pStyle w:val="TableContents"/>
            </w:pPr>
            <w:r w:rsidRPr="00BA5DBD">
              <w:rPr>
                <w:b/>
                <w:bCs/>
              </w:rPr>
              <w:t>Art.  24</w:t>
            </w:r>
            <w:r w:rsidRPr="00BA5DBD">
              <w:br/>
            </w:r>
            <w:r w:rsidRPr="00BA5DBD">
              <w:rPr>
                <w:sz w:val="14"/>
              </w:rPr>
              <w:t>Aufträge</w:t>
            </w:r>
          </w:p>
        </w:tc>
        <w:tc>
          <w:tcPr>
            <w:tcW w:w="371.15pt" w:type="dxa"/>
            <w:tcBorders>
              <w:top w:val="single" w:sz="4" w:space="0" w:color="000000"/>
              <w:start w:val="single" w:sz="4" w:space="0" w:color="000000"/>
              <w:end w:val="single" w:sz="4" w:space="0" w:color="000000"/>
            </w:tcBorders>
            <w:shd w:val="clear" w:color="auto" w:fill="auto"/>
          </w:tcPr>
          <w:p w14:paraId="0B49E5AA" w14:textId="77777777" w:rsidR="00891131" w:rsidRPr="00BA5DBD" w:rsidRDefault="00891131">
            <w:pPr>
              <w:pStyle w:val="TableContents"/>
            </w:pPr>
          </w:p>
        </w:tc>
      </w:tr>
      <w:tr w:rsidR="00891131" w:rsidRPr="00BA5DBD" w14:paraId="58416AA9" w14:textId="77777777" w:rsidTr="00435DE4">
        <w:trPr>
          <w:cantSplit/>
        </w:trPr>
        <w:tc>
          <w:tcPr>
            <w:tcW w:w="371.05pt" w:type="dxa"/>
            <w:tcBorders>
              <w:start w:val="single" w:sz="4" w:space="0" w:color="000000"/>
            </w:tcBorders>
            <w:shd w:val="clear" w:color="auto" w:fill="auto"/>
          </w:tcPr>
          <w:p w14:paraId="6844FAA4" w14:textId="77777777" w:rsidR="00891131" w:rsidRPr="00BA5DBD" w:rsidRDefault="00BA5DBD">
            <w:pPr>
              <w:pStyle w:val="TableContents"/>
            </w:pPr>
            <w:r w:rsidRPr="00BA5DBD">
              <w:rPr>
                <w:vertAlign w:val="superscript"/>
              </w:rPr>
              <w:t>1</w:t>
            </w:r>
            <w:r w:rsidRPr="00BA5DBD">
              <w:t> Jedes Mitglied des Grossen Rates und seine Kommissionen haben das Recht, die Standeskommission zu beauftragen, einen Entwurf für eine Abänderung oder Ergänzung der Kantonsverfassung, für den Erlass, die Abänderung oder Aufhebung von Gesetzen, Verordnungen oder Grossratsbeschlüssen vorzulegen oder eine bestimmte Frage zu prüfen und darüber Bericht zu erstatten.</w:t>
            </w:r>
          </w:p>
        </w:tc>
        <w:tc>
          <w:tcPr>
            <w:tcW w:w="371.15pt" w:type="dxa"/>
            <w:tcBorders>
              <w:start w:val="single" w:sz="4" w:space="0" w:color="000000"/>
              <w:end w:val="single" w:sz="4" w:space="0" w:color="000000"/>
            </w:tcBorders>
            <w:shd w:val="clear" w:color="auto" w:fill="auto"/>
          </w:tcPr>
          <w:p w14:paraId="39504A5B" w14:textId="77777777" w:rsidR="00891131" w:rsidRPr="00BA5DBD" w:rsidRDefault="00BA5DBD">
            <w:pPr>
              <w:pStyle w:val="TableContents"/>
            </w:pPr>
            <w:r w:rsidRPr="00BA5DBD">
              <w:rPr>
                <w:vertAlign w:val="superscript"/>
              </w:rPr>
              <w:t>1</w:t>
            </w:r>
            <w:r w:rsidRPr="00BA5DBD">
              <w:t> Jedes Mitglied des Grossen Rates und seine Kommissionen haben das Recht, die Standeskommission zu beauftragen, einen Entwurf für eine Abänderung der Kantonsverfassung, für den Erlass, die Abänderung oder Aufhebung von Gesetzen, Verordnungen oder Grossratsbeschlüssen vorzulegen oder eine bestimmte Frage zu prüfen und darüber Bericht zu erstatten.</w:t>
            </w:r>
          </w:p>
        </w:tc>
      </w:tr>
      <w:tr w:rsidR="00891131" w:rsidRPr="00BA5DBD" w14:paraId="26F6F5EE" w14:textId="77777777" w:rsidTr="00435DE4">
        <w:trPr>
          <w:cantSplit/>
        </w:trPr>
        <w:tc>
          <w:tcPr>
            <w:tcW w:w="371.05pt" w:type="dxa"/>
            <w:tcBorders>
              <w:start w:val="single" w:sz="4" w:space="0" w:color="000000"/>
            </w:tcBorders>
            <w:shd w:val="clear" w:color="auto" w:fill="auto"/>
          </w:tcPr>
          <w:p w14:paraId="60A5BAEC" w14:textId="77777777" w:rsidR="00891131" w:rsidRPr="00BA5DBD" w:rsidRDefault="00BA5DBD">
            <w:pPr>
              <w:pStyle w:val="TableContents"/>
            </w:pPr>
            <w:r w:rsidRPr="00BA5DBD">
              <w:rPr>
                <w:vertAlign w:val="superscript"/>
              </w:rPr>
              <w:t>2</w:t>
            </w:r>
            <w:r w:rsidRPr="00BA5DBD">
              <w:t> Verweigert die Standeskommission die Annahme des Auftrages, kann sie durch Ratsbeschluss dazu verpflichtet werden.</w:t>
            </w:r>
          </w:p>
        </w:tc>
        <w:tc>
          <w:tcPr>
            <w:tcW w:w="371.15pt" w:type="dxa"/>
            <w:tcBorders>
              <w:start w:val="single" w:sz="4" w:space="0" w:color="000000"/>
              <w:end w:val="single" w:sz="4" w:space="0" w:color="000000"/>
            </w:tcBorders>
            <w:shd w:val="clear" w:color="auto" w:fill="auto"/>
          </w:tcPr>
          <w:p w14:paraId="5100CE4B" w14:textId="77777777" w:rsidR="00891131" w:rsidRPr="00BA5DBD" w:rsidRDefault="00891131">
            <w:pPr>
              <w:pStyle w:val="TableContents"/>
            </w:pPr>
          </w:p>
        </w:tc>
      </w:tr>
      <w:tr w:rsidR="00891131" w:rsidRPr="00BA5DBD" w14:paraId="78880507" w14:textId="77777777" w:rsidTr="00435DE4">
        <w:trPr>
          <w:cantSplit/>
        </w:trPr>
        <w:tc>
          <w:tcPr>
            <w:tcW w:w="371.05pt" w:type="dxa"/>
            <w:tcBorders>
              <w:start w:val="single" w:sz="4" w:space="0" w:color="000000"/>
              <w:bottom w:val="single" w:sz="4" w:space="0" w:color="000000"/>
            </w:tcBorders>
            <w:shd w:val="clear" w:color="auto" w:fill="auto"/>
          </w:tcPr>
          <w:p w14:paraId="6B456767" w14:textId="77777777" w:rsidR="00891131" w:rsidRPr="00BA5DBD" w:rsidRDefault="00BA5DBD">
            <w:pPr>
              <w:pStyle w:val="TableContents"/>
            </w:pPr>
            <w:r w:rsidRPr="00BA5DBD">
              <w:rPr>
                <w:vertAlign w:val="superscript"/>
              </w:rPr>
              <w:t>3</w:t>
            </w:r>
            <w:r w:rsidRPr="00BA5DBD">
              <w:t> Über Gegenstände, die in der Kompetenz von grossrätlichen Kommissionen oder des Büros liegen, können diesen im gleichen Verfahren Aufträge erteilt werden.</w:t>
            </w:r>
          </w:p>
        </w:tc>
        <w:tc>
          <w:tcPr>
            <w:tcW w:w="371.15pt" w:type="dxa"/>
            <w:tcBorders>
              <w:start w:val="single" w:sz="4" w:space="0" w:color="000000"/>
              <w:bottom w:val="single" w:sz="4" w:space="0" w:color="000000"/>
              <w:end w:val="single" w:sz="4" w:space="0" w:color="000000"/>
            </w:tcBorders>
            <w:shd w:val="clear" w:color="auto" w:fill="auto"/>
          </w:tcPr>
          <w:p w14:paraId="609CC03E" w14:textId="77777777" w:rsidR="00891131" w:rsidRPr="00BA5DBD" w:rsidRDefault="00891131">
            <w:pPr>
              <w:pStyle w:val="TableContents"/>
            </w:pPr>
          </w:p>
        </w:tc>
      </w:tr>
      <w:tr w:rsidR="00891131" w:rsidRPr="00BA5DBD" w14:paraId="0DE2B191" w14:textId="77777777" w:rsidTr="00435DE4">
        <w:trPr>
          <w:cantSplit/>
        </w:trPr>
        <w:tc>
          <w:tcPr>
            <w:tcW w:w="371.05pt" w:type="dxa"/>
            <w:tcBorders>
              <w:top w:val="single" w:sz="4" w:space="0" w:color="000000"/>
              <w:start w:val="single" w:sz="4" w:space="0" w:color="000000"/>
            </w:tcBorders>
            <w:shd w:val="clear" w:color="auto" w:fill="auto"/>
          </w:tcPr>
          <w:p w14:paraId="1535DD13" w14:textId="77777777" w:rsidR="00891131" w:rsidRPr="00BA5DBD" w:rsidRDefault="00BA5DBD">
            <w:pPr>
              <w:pStyle w:val="TableContents"/>
            </w:pPr>
            <w:r w:rsidRPr="00BA5DBD">
              <w:rPr>
                <w:b/>
                <w:bCs/>
              </w:rPr>
              <w:t>Art.  28</w:t>
            </w:r>
            <w:r w:rsidRPr="00BA5DBD">
              <w:br/>
            </w:r>
            <w:r w:rsidRPr="00BA5DBD">
              <w:rPr>
                <w:sz w:val="14"/>
              </w:rPr>
              <w:t>Mehrheit</w:t>
            </w:r>
          </w:p>
        </w:tc>
        <w:tc>
          <w:tcPr>
            <w:tcW w:w="371.15pt" w:type="dxa"/>
            <w:tcBorders>
              <w:top w:val="single" w:sz="4" w:space="0" w:color="000000"/>
              <w:start w:val="single" w:sz="4" w:space="0" w:color="000000"/>
              <w:end w:val="single" w:sz="4" w:space="0" w:color="000000"/>
            </w:tcBorders>
            <w:shd w:val="clear" w:color="auto" w:fill="auto"/>
          </w:tcPr>
          <w:p w14:paraId="4E6EDB5F" w14:textId="77777777" w:rsidR="00891131" w:rsidRPr="00BA5DBD" w:rsidRDefault="00891131">
            <w:pPr>
              <w:pStyle w:val="TableContents"/>
            </w:pPr>
          </w:p>
        </w:tc>
      </w:tr>
      <w:tr w:rsidR="00891131" w:rsidRPr="00BA5DBD" w14:paraId="478DD769" w14:textId="77777777" w:rsidTr="00435DE4">
        <w:trPr>
          <w:cantSplit/>
        </w:trPr>
        <w:tc>
          <w:tcPr>
            <w:tcW w:w="371.05pt" w:type="dxa"/>
            <w:tcBorders>
              <w:start w:val="single" w:sz="4" w:space="0" w:color="000000"/>
            </w:tcBorders>
            <w:shd w:val="clear" w:color="auto" w:fill="auto"/>
          </w:tcPr>
          <w:p w14:paraId="4CC2CA49" w14:textId="77777777" w:rsidR="00891131" w:rsidRPr="00BA5DBD" w:rsidRDefault="00BA5DBD">
            <w:pPr>
              <w:pStyle w:val="TableContents"/>
            </w:pPr>
            <w:r w:rsidRPr="00BA5DBD">
              <w:rPr>
                <w:vertAlign w:val="superscript"/>
              </w:rPr>
              <w:t>1</w:t>
            </w:r>
            <w:r w:rsidRPr="00BA5DBD">
              <w:t> Soweit die Verfassung oder dieses Reglement nichts anderes vorschreiben, ist ein Antrag, ein Auftrag oder eine Vorlage angenommen, wenn die Mehrheit der Stimmenden dafür ist.</w:t>
            </w:r>
          </w:p>
        </w:tc>
        <w:tc>
          <w:tcPr>
            <w:tcW w:w="371.15pt" w:type="dxa"/>
            <w:tcBorders>
              <w:start w:val="single" w:sz="4" w:space="0" w:color="000000"/>
              <w:end w:val="single" w:sz="4" w:space="0" w:color="000000"/>
            </w:tcBorders>
            <w:shd w:val="clear" w:color="auto" w:fill="auto"/>
          </w:tcPr>
          <w:p w14:paraId="67D73EB7" w14:textId="77777777" w:rsidR="00891131" w:rsidRPr="00BA5DBD" w:rsidRDefault="00BA5DBD">
            <w:pPr>
              <w:pStyle w:val="TableContents"/>
            </w:pPr>
            <w:r w:rsidRPr="00BA5DBD">
              <w:rPr>
                <w:vertAlign w:val="superscript"/>
              </w:rPr>
              <w:t>1</w:t>
            </w:r>
            <w:r w:rsidRPr="00BA5DBD">
              <w:t> Soweit die Gesetzgebung nichts anderes vorschreibt, ist ein Antrag, ein Auftrag oder eine Vorlage angenommen, wenn die Mehrheit der Stimmenden dafür ist.</w:t>
            </w:r>
          </w:p>
        </w:tc>
      </w:tr>
      <w:tr w:rsidR="00891131" w:rsidRPr="00BA5DBD" w14:paraId="2B46A736" w14:textId="77777777" w:rsidTr="00435DE4">
        <w:trPr>
          <w:cantSplit/>
        </w:trPr>
        <w:tc>
          <w:tcPr>
            <w:tcW w:w="371.05pt" w:type="dxa"/>
            <w:tcBorders>
              <w:start w:val="single" w:sz="4" w:space="0" w:color="000000"/>
            </w:tcBorders>
            <w:shd w:val="clear" w:color="auto" w:fill="auto"/>
          </w:tcPr>
          <w:p w14:paraId="278DA453" w14:textId="77777777" w:rsidR="00891131" w:rsidRPr="00BA5DBD" w:rsidRDefault="00BA5DBD">
            <w:pPr>
              <w:pStyle w:val="TableContents"/>
            </w:pPr>
            <w:r w:rsidRPr="00BA5DBD">
              <w:rPr>
                <w:vertAlign w:val="superscript"/>
              </w:rPr>
              <w:t>2</w:t>
            </w:r>
            <w:r w:rsidRPr="00BA5DBD">
              <w:t xml:space="preserve"> Abstimmungen erfolgen mit offenem </w:t>
            </w:r>
            <w:proofErr w:type="spellStart"/>
            <w:r w:rsidRPr="00BA5DBD">
              <w:t>Handmehr</w:t>
            </w:r>
            <w:proofErr w:type="spellEnd"/>
            <w:r w:rsidRPr="00BA5DBD">
              <w:t>, soweit der Rat nicht geheime Abstimmung beschliesst.</w:t>
            </w:r>
          </w:p>
        </w:tc>
        <w:tc>
          <w:tcPr>
            <w:tcW w:w="371.15pt" w:type="dxa"/>
            <w:tcBorders>
              <w:start w:val="single" w:sz="4" w:space="0" w:color="000000"/>
              <w:end w:val="single" w:sz="4" w:space="0" w:color="000000"/>
            </w:tcBorders>
            <w:shd w:val="clear" w:color="auto" w:fill="auto"/>
          </w:tcPr>
          <w:p w14:paraId="7FE5BB12" w14:textId="77777777" w:rsidR="00891131" w:rsidRPr="00BA5DBD" w:rsidRDefault="00891131">
            <w:pPr>
              <w:pStyle w:val="TableContents"/>
            </w:pPr>
          </w:p>
        </w:tc>
      </w:tr>
      <w:tr w:rsidR="00891131" w:rsidRPr="00BA5DBD" w14:paraId="0547B31E" w14:textId="77777777" w:rsidTr="00435DE4">
        <w:trPr>
          <w:cantSplit/>
        </w:trPr>
        <w:tc>
          <w:tcPr>
            <w:tcW w:w="371.05pt" w:type="dxa"/>
            <w:tcBorders>
              <w:start w:val="single" w:sz="4" w:space="0" w:color="000000"/>
            </w:tcBorders>
            <w:shd w:val="clear" w:color="auto" w:fill="auto"/>
          </w:tcPr>
          <w:p w14:paraId="50899E41" w14:textId="77777777" w:rsidR="00891131" w:rsidRPr="00BA5DBD" w:rsidRDefault="00BA5DBD">
            <w:pPr>
              <w:pStyle w:val="TableContents"/>
            </w:pPr>
            <w:r w:rsidRPr="00BA5DBD">
              <w:rPr>
                <w:vertAlign w:val="superscript"/>
              </w:rPr>
              <w:t>3</w:t>
            </w:r>
            <w:r w:rsidRPr="00BA5DBD">
              <w:t> Bei offensichtlichem Mehr kann der Präsident auf die Auszählung der Stimmen verzichten, es sei denn, ein Ratsmitglied verlange die Auszählung oder das Resultat werde für das Landsgemeindemandat benötigt.</w:t>
            </w:r>
          </w:p>
        </w:tc>
        <w:tc>
          <w:tcPr>
            <w:tcW w:w="371.15pt" w:type="dxa"/>
            <w:tcBorders>
              <w:start w:val="single" w:sz="4" w:space="0" w:color="000000"/>
              <w:end w:val="single" w:sz="4" w:space="0" w:color="000000"/>
            </w:tcBorders>
            <w:shd w:val="clear" w:color="auto" w:fill="auto"/>
          </w:tcPr>
          <w:p w14:paraId="4A890312" w14:textId="77777777" w:rsidR="00891131" w:rsidRPr="00BA5DBD" w:rsidRDefault="00891131">
            <w:pPr>
              <w:pStyle w:val="TableContents"/>
            </w:pPr>
          </w:p>
        </w:tc>
      </w:tr>
      <w:tr w:rsidR="00891131" w:rsidRPr="00BA5DBD" w14:paraId="51C3FF13" w14:textId="77777777" w:rsidTr="00435DE4">
        <w:trPr>
          <w:cantSplit/>
        </w:trPr>
        <w:tc>
          <w:tcPr>
            <w:tcW w:w="371.05pt" w:type="dxa"/>
            <w:tcBorders>
              <w:start w:val="single" w:sz="4" w:space="0" w:color="000000"/>
            </w:tcBorders>
            <w:shd w:val="clear" w:color="auto" w:fill="auto"/>
          </w:tcPr>
          <w:p w14:paraId="2AAF36C1" w14:textId="77777777" w:rsidR="00891131" w:rsidRPr="00BA5DBD" w:rsidRDefault="00BA5DBD">
            <w:pPr>
              <w:pStyle w:val="TableContents"/>
            </w:pPr>
            <w:r w:rsidRPr="00BA5DBD">
              <w:rPr>
                <w:vertAlign w:val="superscript"/>
              </w:rPr>
              <w:t>4</w:t>
            </w:r>
            <w:r w:rsidRPr="00BA5DBD">
              <w:t> Bei Stimmengleichheit nach zweimaliger Abstimmung gibt der Präsident den Stichentscheid, der nicht zu begründen ist.</w:t>
            </w:r>
          </w:p>
        </w:tc>
        <w:tc>
          <w:tcPr>
            <w:tcW w:w="371.15pt" w:type="dxa"/>
            <w:tcBorders>
              <w:start w:val="single" w:sz="4" w:space="0" w:color="000000"/>
              <w:end w:val="single" w:sz="4" w:space="0" w:color="000000"/>
            </w:tcBorders>
            <w:shd w:val="clear" w:color="auto" w:fill="auto"/>
          </w:tcPr>
          <w:p w14:paraId="1ED44E13" w14:textId="77777777" w:rsidR="00891131" w:rsidRPr="00BA5DBD" w:rsidRDefault="00891131">
            <w:pPr>
              <w:pStyle w:val="TableContents"/>
            </w:pPr>
          </w:p>
        </w:tc>
      </w:tr>
      <w:tr w:rsidR="00891131" w:rsidRPr="00BA5DBD" w14:paraId="08FB6D28" w14:textId="77777777" w:rsidTr="00435DE4">
        <w:trPr>
          <w:cantSplit/>
        </w:trPr>
        <w:tc>
          <w:tcPr>
            <w:tcW w:w="371.05pt" w:type="dxa"/>
            <w:tcBorders>
              <w:start w:val="single" w:sz="4" w:space="0" w:color="auto"/>
              <w:bottom w:val="single" w:sz="4" w:space="0" w:color="auto"/>
              <w:end w:val="single" w:sz="4" w:space="0" w:color="auto"/>
            </w:tcBorders>
            <w:shd w:val="clear" w:color="auto" w:fill="auto"/>
          </w:tcPr>
          <w:p w14:paraId="671D6360" w14:textId="77777777" w:rsidR="00891131" w:rsidRPr="00BA5DBD" w:rsidRDefault="00BA5DBD">
            <w:pPr>
              <w:pStyle w:val="TableContents"/>
            </w:pPr>
            <w:r w:rsidRPr="00BA5DBD">
              <w:rPr>
                <w:vertAlign w:val="superscript"/>
              </w:rPr>
              <w:lastRenderedPageBreak/>
              <w:t>5</w:t>
            </w:r>
            <w:r w:rsidRPr="00BA5DBD">
              <w:t> …</w:t>
            </w:r>
          </w:p>
        </w:tc>
        <w:tc>
          <w:tcPr>
            <w:tcW w:w="371.15pt" w:type="dxa"/>
            <w:tcBorders>
              <w:start w:val="single" w:sz="4" w:space="0" w:color="auto"/>
              <w:bottom w:val="single" w:sz="4" w:space="0" w:color="auto"/>
              <w:end w:val="single" w:sz="4" w:space="0" w:color="auto"/>
            </w:tcBorders>
            <w:shd w:val="clear" w:color="auto" w:fill="auto"/>
          </w:tcPr>
          <w:p w14:paraId="6D7A5428" w14:textId="77777777" w:rsidR="00891131" w:rsidRPr="00BA5DBD" w:rsidRDefault="00891131">
            <w:pPr>
              <w:pStyle w:val="TableContents"/>
            </w:pPr>
          </w:p>
        </w:tc>
      </w:tr>
      <w:tr w:rsidR="00891131" w:rsidRPr="00BA5DBD" w14:paraId="4A99D8C4" w14:textId="77777777" w:rsidTr="00435DE4">
        <w:trPr>
          <w:cantSplit/>
        </w:trPr>
        <w:tc>
          <w:tcPr>
            <w:tcW w:w="371.05pt" w:type="dxa"/>
            <w:tcBorders>
              <w:top w:val="single" w:sz="4" w:space="0" w:color="auto"/>
              <w:start w:val="single" w:sz="4" w:space="0" w:color="000000"/>
            </w:tcBorders>
            <w:shd w:val="clear" w:color="auto" w:fill="auto"/>
          </w:tcPr>
          <w:p w14:paraId="30975D4A" w14:textId="77777777" w:rsidR="00891131" w:rsidRPr="00BA5DBD" w:rsidRDefault="00BA5DBD">
            <w:pPr>
              <w:pStyle w:val="TableContents"/>
            </w:pPr>
            <w:r w:rsidRPr="00BA5DBD">
              <w:rPr>
                <w:b/>
                <w:bCs/>
              </w:rPr>
              <w:t>Art.  31</w:t>
            </w:r>
            <w:r w:rsidRPr="00BA5DBD">
              <w:br/>
            </w:r>
            <w:r w:rsidRPr="00BA5DBD">
              <w:rPr>
                <w:sz w:val="14"/>
              </w:rPr>
              <w:t>Staatswirtschaftliche Kommission</w:t>
            </w:r>
          </w:p>
        </w:tc>
        <w:tc>
          <w:tcPr>
            <w:tcW w:w="371.15pt" w:type="dxa"/>
            <w:tcBorders>
              <w:top w:val="single" w:sz="4" w:space="0" w:color="auto"/>
              <w:start w:val="single" w:sz="4" w:space="0" w:color="000000"/>
              <w:end w:val="single" w:sz="4" w:space="0" w:color="000000"/>
            </w:tcBorders>
            <w:shd w:val="clear" w:color="auto" w:fill="auto"/>
          </w:tcPr>
          <w:p w14:paraId="39E2BDD8" w14:textId="77777777" w:rsidR="00891131" w:rsidRPr="00BA5DBD" w:rsidRDefault="00891131">
            <w:pPr>
              <w:pStyle w:val="TableContents"/>
            </w:pPr>
          </w:p>
        </w:tc>
      </w:tr>
      <w:tr w:rsidR="00891131" w:rsidRPr="00BA5DBD" w14:paraId="7355A306" w14:textId="77777777" w:rsidTr="00435DE4">
        <w:trPr>
          <w:cantSplit/>
        </w:trPr>
        <w:tc>
          <w:tcPr>
            <w:tcW w:w="371.05pt" w:type="dxa"/>
            <w:tcBorders>
              <w:start w:val="single" w:sz="4" w:space="0" w:color="000000"/>
            </w:tcBorders>
            <w:shd w:val="clear" w:color="auto" w:fill="auto"/>
          </w:tcPr>
          <w:p w14:paraId="0B1DB41E" w14:textId="77777777" w:rsidR="00891131" w:rsidRPr="00BA5DBD" w:rsidRDefault="00BA5DBD">
            <w:pPr>
              <w:pStyle w:val="TableContents"/>
            </w:pPr>
            <w:r w:rsidRPr="00BA5DBD">
              <w:rPr>
                <w:vertAlign w:val="superscript"/>
              </w:rPr>
              <w:t>1</w:t>
            </w:r>
            <w:r w:rsidRPr="00BA5DBD">
              <w:t> Der Grosse Rat wählt aus seiner Mitte für jeweils ein Jahr die Staatswirtschaftliche Kommission mit einem Präsidenten und sieben Mitgliedern.</w:t>
            </w:r>
          </w:p>
        </w:tc>
        <w:tc>
          <w:tcPr>
            <w:tcW w:w="371.15pt" w:type="dxa"/>
            <w:tcBorders>
              <w:start w:val="single" w:sz="4" w:space="0" w:color="000000"/>
              <w:end w:val="single" w:sz="4" w:space="0" w:color="000000"/>
            </w:tcBorders>
            <w:shd w:val="clear" w:color="auto" w:fill="auto"/>
          </w:tcPr>
          <w:p w14:paraId="0D939F5E" w14:textId="77777777" w:rsidR="00891131" w:rsidRPr="00BA5DBD" w:rsidRDefault="00891131">
            <w:pPr>
              <w:pStyle w:val="TableContents"/>
            </w:pPr>
          </w:p>
        </w:tc>
      </w:tr>
      <w:tr w:rsidR="00891131" w:rsidRPr="00BA5DBD" w14:paraId="2EBA8739" w14:textId="77777777" w:rsidTr="00435DE4">
        <w:trPr>
          <w:cantSplit/>
        </w:trPr>
        <w:tc>
          <w:tcPr>
            <w:tcW w:w="371.05pt" w:type="dxa"/>
            <w:tcBorders>
              <w:start w:val="single" w:sz="4" w:space="0" w:color="000000"/>
            </w:tcBorders>
            <w:shd w:val="clear" w:color="auto" w:fill="auto"/>
          </w:tcPr>
          <w:p w14:paraId="375C2121" w14:textId="77777777" w:rsidR="00891131" w:rsidRPr="00BA5DBD" w:rsidRDefault="00BA5DBD">
            <w:pPr>
              <w:pStyle w:val="TableContents"/>
              <w:ind w:start="7.45pt" w:end="0.15pt" w:hanging="9.45pt"/>
            </w:pPr>
            <w:r w:rsidRPr="00BA5DBD">
              <w:t>a) …</w:t>
            </w:r>
          </w:p>
        </w:tc>
        <w:tc>
          <w:tcPr>
            <w:tcW w:w="371.15pt" w:type="dxa"/>
            <w:tcBorders>
              <w:start w:val="single" w:sz="4" w:space="0" w:color="000000"/>
              <w:end w:val="single" w:sz="4" w:space="0" w:color="000000"/>
            </w:tcBorders>
            <w:shd w:val="clear" w:color="auto" w:fill="auto"/>
          </w:tcPr>
          <w:p w14:paraId="646FC3E1" w14:textId="77777777" w:rsidR="00891131" w:rsidRPr="00BA5DBD" w:rsidRDefault="00891131">
            <w:pPr>
              <w:pStyle w:val="TableContents"/>
              <w:ind w:start="7.45pt" w:end="0.15pt" w:hanging="9.45pt"/>
            </w:pPr>
          </w:p>
        </w:tc>
      </w:tr>
      <w:tr w:rsidR="00891131" w:rsidRPr="00BA5DBD" w14:paraId="486D096C" w14:textId="77777777" w:rsidTr="00435DE4">
        <w:trPr>
          <w:cantSplit/>
        </w:trPr>
        <w:tc>
          <w:tcPr>
            <w:tcW w:w="371.05pt" w:type="dxa"/>
            <w:tcBorders>
              <w:start w:val="single" w:sz="4" w:space="0" w:color="000000"/>
            </w:tcBorders>
            <w:shd w:val="clear" w:color="auto" w:fill="auto"/>
          </w:tcPr>
          <w:p w14:paraId="44E2728B" w14:textId="77777777" w:rsidR="00891131" w:rsidRPr="00BA5DBD" w:rsidRDefault="00BA5DBD">
            <w:pPr>
              <w:pStyle w:val="TableContents"/>
              <w:ind w:start="7.45pt" w:end="0.15pt" w:hanging="9.45pt"/>
            </w:pPr>
            <w:r w:rsidRPr="00BA5DBD">
              <w:t>b) …</w:t>
            </w:r>
          </w:p>
        </w:tc>
        <w:tc>
          <w:tcPr>
            <w:tcW w:w="371.15pt" w:type="dxa"/>
            <w:tcBorders>
              <w:start w:val="single" w:sz="4" w:space="0" w:color="000000"/>
              <w:end w:val="single" w:sz="4" w:space="0" w:color="000000"/>
            </w:tcBorders>
            <w:shd w:val="clear" w:color="auto" w:fill="auto"/>
          </w:tcPr>
          <w:p w14:paraId="3E511A5C" w14:textId="77777777" w:rsidR="00891131" w:rsidRPr="00BA5DBD" w:rsidRDefault="00891131">
            <w:pPr>
              <w:pStyle w:val="TableContents"/>
              <w:ind w:start="7.45pt" w:end="0.15pt" w:hanging="9.45pt"/>
            </w:pPr>
          </w:p>
        </w:tc>
      </w:tr>
      <w:tr w:rsidR="00891131" w:rsidRPr="00BA5DBD" w14:paraId="1A0A7DE0" w14:textId="77777777" w:rsidTr="00435DE4">
        <w:trPr>
          <w:cantSplit/>
        </w:trPr>
        <w:tc>
          <w:tcPr>
            <w:tcW w:w="371.05pt" w:type="dxa"/>
            <w:tcBorders>
              <w:start w:val="single" w:sz="4" w:space="0" w:color="000000"/>
            </w:tcBorders>
            <w:shd w:val="clear" w:color="auto" w:fill="auto"/>
          </w:tcPr>
          <w:p w14:paraId="1A0F5173" w14:textId="77777777" w:rsidR="00891131" w:rsidRPr="00BA5DBD" w:rsidRDefault="00BA5DBD">
            <w:pPr>
              <w:pStyle w:val="TableContents"/>
            </w:pPr>
            <w:r w:rsidRPr="00BA5DBD">
              <w:rPr>
                <w:vertAlign w:val="superscript"/>
              </w:rPr>
              <w:t>2</w:t>
            </w:r>
            <w:r w:rsidRPr="00BA5DBD">
              <w:t> Die Kommission prüft die Geschäfts- und Rechnungsführung der kantonalen Verwaltung. Nicht geprüft werden die Kantonalbank und die Ausgleichskasse.</w:t>
            </w:r>
          </w:p>
        </w:tc>
        <w:tc>
          <w:tcPr>
            <w:tcW w:w="371.15pt" w:type="dxa"/>
            <w:tcBorders>
              <w:start w:val="single" w:sz="4" w:space="0" w:color="000000"/>
              <w:end w:val="single" w:sz="4" w:space="0" w:color="000000"/>
            </w:tcBorders>
            <w:shd w:val="clear" w:color="auto" w:fill="auto"/>
          </w:tcPr>
          <w:p w14:paraId="58B45AC1" w14:textId="77777777" w:rsidR="00891131" w:rsidRPr="00BA5DBD" w:rsidRDefault="00BA5DBD">
            <w:pPr>
              <w:pStyle w:val="TableContents"/>
            </w:pPr>
            <w:r w:rsidRPr="00BA5DBD">
              <w:rPr>
                <w:vertAlign w:val="superscript"/>
              </w:rPr>
              <w:t>2</w:t>
            </w:r>
            <w:r w:rsidRPr="00BA5DBD">
              <w:t> </w:t>
            </w:r>
            <w:r w:rsidRPr="00BA5DBD">
              <w:rPr>
                <w:i/>
                <w:iCs/>
              </w:rPr>
              <w:t>Aufgehoben.</w:t>
            </w:r>
          </w:p>
        </w:tc>
      </w:tr>
      <w:tr w:rsidR="00891131" w:rsidRPr="00BA5DBD" w14:paraId="58C0F362" w14:textId="77777777" w:rsidTr="00435DE4">
        <w:trPr>
          <w:cantSplit/>
        </w:trPr>
        <w:tc>
          <w:tcPr>
            <w:tcW w:w="371.05pt" w:type="dxa"/>
            <w:tcBorders>
              <w:start w:val="single" w:sz="4" w:space="0" w:color="000000"/>
            </w:tcBorders>
            <w:shd w:val="clear" w:color="auto" w:fill="auto"/>
          </w:tcPr>
          <w:p w14:paraId="1F8BB319" w14:textId="77777777" w:rsidR="00891131" w:rsidRPr="00BA5DBD" w:rsidRDefault="00BA5DBD">
            <w:pPr>
              <w:pStyle w:val="TableContents"/>
            </w:pPr>
            <w:r w:rsidRPr="00BA5DBD">
              <w:rPr>
                <w:vertAlign w:val="superscript"/>
              </w:rPr>
              <w:t>3</w:t>
            </w:r>
            <w:r w:rsidRPr="00BA5DBD">
              <w:t> Die Einzelheiten zu den Aufgaben und Kompetenzen der Staatswirtschaftlichen Kommission werden auf dem Verordnungsweg geregelt.</w:t>
            </w:r>
          </w:p>
        </w:tc>
        <w:tc>
          <w:tcPr>
            <w:tcW w:w="371.15pt" w:type="dxa"/>
            <w:tcBorders>
              <w:start w:val="single" w:sz="4" w:space="0" w:color="000000"/>
              <w:end w:val="single" w:sz="4" w:space="0" w:color="000000"/>
            </w:tcBorders>
            <w:shd w:val="clear" w:color="auto" w:fill="auto"/>
          </w:tcPr>
          <w:p w14:paraId="4D628CD0" w14:textId="77777777" w:rsidR="00891131" w:rsidRPr="00BA5DBD" w:rsidRDefault="00891131">
            <w:pPr>
              <w:pStyle w:val="TableContents"/>
            </w:pPr>
          </w:p>
        </w:tc>
      </w:tr>
      <w:tr w:rsidR="00891131" w:rsidRPr="00BA5DBD" w14:paraId="757A4B59" w14:textId="77777777" w:rsidTr="00435DE4">
        <w:trPr>
          <w:cantSplit/>
        </w:trPr>
        <w:tc>
          <w:tcPr>
            <w:tcW w:w="371.05pt" w:type="dxa"/>
            <w:tcBorders>
              <w:top w:val="single" w:sz="4" w:space="0" w:color="000000"/>
              <w:start w:val="single" w:sz="4" w:space="0" w:color="000000"/>
            </w:tcBorders>
            <w:shd w:val="clear" w:color="auto" w:fill="auto"/>
          </w:tcPr>
          <w:p w14:paraId="7D45DF0C" w14:textId="77777777" w:rsidR="00891131" w:rsidRPr="00BA5DBD" w:rsidRDefault="00BA5DBD">
            <w:pPr>
              <w:pStyle w:val="TableContents"/>
            </w:pPr>
            <w:r w:rsidRPr="00BA5DBD">
              <w:rPr>
                <w:b/>
                <w:bCs/>
              </w:rPr>
              <w:t>Art.  32</w:t>
            </w:r>
            <w:r w:rsidRPr="00BA5DBD">
              <w:br/>
            </w:r>
            <w:r w:rsidRPr="00BA5DBD">
              <w:rPr>
                <w:sz w:val="14"/>
              </w:rPr>
              <w:t>Vorberatende Kommissionen</w:t>
            </w:r>
          </w:p>
        </w:tc>
        <w:tc>
          <w:tcPr>
            <w:tcW w:w="371.15pt" w:type="dxa"/>
            <w:tcBorders>
              <w:top w:val="single" w:sz="4" w:space="0" w:color="000000"/>
              <w:start w:val="single" w:sz="4" w:space="0" w:color="000000"/>
              <w:end w:val="single" w:sz="4" w:space="0" w:color="000000"/>
            </w:tcBorders>
            <w:shd w:val="clear" w:color="auto" w:fill="auto"/>
          </w:tcPr>
          <w:p w14:paraId="7C8AD780" w14:textId="77777777" w:rsidR="00891131" w:rsidRPr="00BA5DBD" w:rsidRDefault="00891131">
            <w:pPr>
              <w:pStyle w:val="TableContents"/>
            </w:pPr>
          </w:p>
        </w:tc>
      </w:tr>
      <w:tr w:rsidR="00891131" w:rsidRPr="00BA5DBD" w14:paraId="11597A6B" w14:textId="77777777" w:rsidTr="00435DE4">
        <w:trPr>
          <w:cantSplit/>
        </w:trPr>
        <w:tc>
          <w:tcPr>
            <w:tcW w:w="371.05pt" w:type="dxa"/>
            <w:tcBorders>
              <w:start w:val="single" w:sz="4" w:space="0" w:color="000000"/>
            </w:tcBorders>
            <w:shd w:val="clear" w:color="auto" w:fill="auto"/>
          </w:tcPr>
          <w:p w14:paraId="6FA98D4A" w14:textId="77777777" w:rsidR="00891131" w:rsidRPr="00BA5DBD" w:rsidRDefault="00BA5DBD">
            <w:pPr>
              <w:pStyle w:val="TableContents"/>
            </w:pPr>
            <w:r w:rsidRPr="00BA5DBD">
              <w:rPr>
                <w:vertAlign w:val="superscript"/>
              </w:rPr>
              <w:t>1</w:t>
            </w:r>
            <w:r w:rsidRPr="00BA5DBD">
              <w:t> Der Grosse Rat wählt aus seiner Mitte für jeweils ein Jahr als ständige vorberatende Kommissionen mit je höchstens acht Mitgliedern:</w:t>
            </w:r>
          </w:p>
        </w:tc>
        <w:tc>
          <w:tcPr>
            <w:tcW w:w="371.15pt" w:type="dxa"/>
            <w:tcBorders>
              <w:start w:val="single" w:sz="4" w:space="0" w:color="000000"/>
              <w:end w:val="single" w:sz="4" w:space="0" w:color="000000"/>
            </w:tcBorders>
            <w:shd w:val="clear" w:color="auto" w:fill="auto"/>
          </w:tcPr>
          <w:p w14:paraId="569E48BE" w14:textId="77777777" w:rsidR="00891131" w:rsidRPr="00BA5DBD" w:rsidRDefault="00891131">
            <w:pPr>
              <w:pStyle w:val="TableContents"/>
            </w:pPr>
          </w:p>
        </w:tc>
      </w:tr>
      <w:tr w:rsidR="00891131" w:rsidRPr="00BA5DBD" w14:paraId="214668B4" w14:textId="77777777" w:rsidTr="00435DE4">
        <w:trPr>
          <w:cantSplit/>
        </w:trPr>
        <w:tc>
          <w:tcPr>
            <w:tcW w:w="371.05pt" w:type="dxa"/>
            <w:tcBorders>
              <w:start w:val="single" w:sz="4" w:space="0" w:color="000000"/>
            </w:tcBorders>
            <w:shd w:val="clear" w:color="auto" w:fill="auto"/>
          </w:tcPr>
          <w:p w14:paraId="30BA02BC" w14:textId="77777777" w:rsidR="00891131" w:rsidRPr="00BA5DBD" w:rsidRDefault="00BA5DBD">
            <w:pPr>
              <w:pStyle w:val="TableContents"/>
              <w:ind w:start="7.45pt" w:end="0.15pt" w:hanging="9.45pt"/>
            </w:pPr>
            <w:r w:rsidRPr="00BA5DBD">
              <w:t>a) Kommission für Wirtschaft (WiKo) für Geschäfte des Finanzdepartementes, des Volkswirtschaftsdepartementes sowie des Land- und Forstwirtschaftsdepartementes;</w:t>
            </w:r>
          </w:p>
        </w:tc>
        <w:tc>
          <w:tcPr>
            <w:tcW w:w="371.15pt" w:type="dxa"/>
            <w:tcBorders>
              <w:start w:val="single" w:sz="4" w:space="0" w:color="000000"/>
              <w:end w:val="single" w:sz="4" w:space="0" w:color="000000"/>
            </w:tcBorders>
            <w:shd w:val="clear" w:color="auto" w:fill="auto"/>
          </w:tcPr>
          <w:p w14:paraId="6B07B20C" w14:textId="77777777" w:rsidR="00891131" w:rsidRPr="00BA5DBD" w:rsidRDefault="00891131">
            <w:pPr>
              <w:pStyle w:val="TableContents"/>
              <w:ind w:start="7.45pt" w:end="0.15pt" w:hanging="9.45pt"/>
            </w:pPr>
          </w:p>
        </w:tc>
      </w:tr>
      <w:tr w:rsidR="00891131" w:rsidRPr="00BA5DBD" w14:paraId="7C44EAAE" w14:textId="77777777" w:rsidTr="00435DE4">
        <w:trPr>
          <w:cantSplit/>
        </w:trPr>
        <w:tc>
          <w:tcPr>
            <w:tcW w:w="371.05pt" w:type="dxa"/>
            <w:tcBorders>
              <w:start w:val="single" w:sz="4" w:space="0" w:color="000000"/>
            </w:tcBorders>
            <w:shd w:val="clear" w:color="auto" w:fill="auto"/>
          </w:tcPr>
          <w:p w14:paraId="252B7C10" w14:textId="77777777" w:rsidR="00891131" w:rsidRPr="00BA5DBD" w:rsidRDefault="00BA5DBD">
            <w:pPr>
              <w:pStyle w:val="TableContents"/>
              <w:ind w:start="7.45pt" w:end="0.15pt" w:hanging="9.45pt"/>
            </w:pPr>
            <w:r w:rsidRPr="00BA5DBD">
              <w:t>b) Kommission für Soziales, Gesundheit, Erziehung, Bildung (SoKo) für Geschäfte des Erziehungsdepartementes sowie des Gesundheits- und Sozialdepartementes;</w:t>
            </w:r>
          </w:p>
        </w:tc>
        <w:tc>
          <w:tcPr>
            <w:tcW w:w="371.15pt" w:type="dxa"/>
            <w:tcBorders>
              <w:start w:val="single" w:sz="4" w:space="0" w:color="000000"/>
              <w:end w:val="single" w:sz="4" w:space="0" w:color="000000"/>
            </w:tcBorders>
            <w:shd w:val="clear" w:color="auto" w:fill="auto"/>
          </w:tcPr>
          <w:p w14:paraId="10432DE9" w14:textId="77777777" w:rsidR="00891131" w:rsidRPr="00BA5DBD" w:rsidRDefault="00891131">
            <w:pPr>
              <w:pStyle w:val="TableContents"/>
              <w:ind w:start="7.45pt" w:end="0.15pt" w:hanging="9.45pt"/>
            </w:pPr>
          </w:p>
        </w:tc>
      </w:tr>
      <w:tr w:rsidR="00891131" w:rsidRPr="00BA5DBD" w14:paraId="23A745A0" w14:textId="77777777" w:rsidTr="00435DE4">
        <w:trPr>
          <w:cantSplit/>
        </w:trPr>
        <w:tc>
          <w:tcPr>
            <w:tcW w:w="371.05pt" w:type="dxa"/>
            <w:tcBorders>
              <w:start w:val="single" w:sz="4" w:space="0" w:color="000000"/>
            </w:tcBorders>
            <w:shd w:val="clear" w:color="auto" w:fill="auto"/>
          </w:tcPr>
          <w:p w14:paraId="7AEC0766" w14:textId="77777777" w:rsidR="00891131" w:rsidRPr="00BA5DBD" w:rsidRDefault="00BA5DBD">
            <w:pPr>
              <w:pStyle w:val="TableContents"/>
              <w:ind w:start="7.45pt" w:end="0.15pt" w:hanging="9.45pt"/>
            </w:pPr>
            <w:r w:rsidRPr="00BA5DBD">
              <w:t>c) Kommission für öffentliche Bauten, Verkehr, Energie, Raumplanung, Umwelt (BauKo) für Geschäfte des Bau- und Umweltdepartementes;</w:t>
            </w:r>
          </w:p>
        </w:tc>
        <w:tc>
          <w:tcPr>
            <w:tcW w:w="371.15pt" w:type="dxa"/>
            <w:tcBorders>
              <w:start w:val="single" w:sz="4" w:space="0" w:color="000000"/>
              <w:end w:val="single" w:sz="4" w:space="0" w:color="000000"/>
            </w:tcBorders>
            <w:shd w:val="clear" w:color="auto" w:fill="auto"/>
          </w:tcPr>
          <w:p w14:paraId="4BE4CD5D" w14:textId="77777777" w:rsidR="00891131" w:rsidRPr="00BA5DBD" w:rsidRDefault="00891131">
            <w:pPr>
              <w:pStyle w:val="TableContents"/>
              <w:ind w:start="7.45pt" w:end="0.15pt" w:hanging="9.45pt"/>
            </w:pPr>
          </w:p>
        </w:tc>
      </w:tr>
      <w:tr w:rsidR="00891131" w:rsidRPr="00BA5DBD" w14:paraId="224B10D7" w14:textId="77777777" w:rsidTr="00435DE4">
        <w:trPr>
          <w:cantSplit/>
        </w:trPr>
        <w:tc>
          <w:tcPr>
            <w:tcW w:w="371.05pt" w:type="dxa"/>
            <w:tcBorders>
              <w:start w:val="single" w:sz="4" w:space="0" w:color="000000"/>
            </w:tcBorders>
            <w:shd w:val="clear" w:color="auto" w:fill="auto"/>
          </w:tcPr>
          <w:p w14:paraId="6326C09F" w14:textId="77777777" w:rsidR="00891131" w:rsidRPr="00BA5DBD" w:rsidRDefault="00BA5DBD">
            <w:pPr>
              <w:pStyle w:val="TableContents"/>
              <w:ind w:start="7.45pt" w:end="0.15pt" w:hanging="9.45pt"/>
            </w:pPr>
            <w:r w:rsidRPr="00BA5DBD">
              <w:t>d) Kommission für Recht und Sicherheit (ReKo) für Geschäfte des Justiz-, Polizei- und Militärdepartementes.</w:t>
            </w:r>
          </w:p>
        </w:tc>
        <w:tc>
          <w:tcPr>
            <w:tcW w:w="371.15pt" w:type="dxa"/>
            <w:tcBorders>
              <w:start w:val="single" w:sz="4" w:space="0" w:color="000000"/>
              <w:end w:val="single" w:sz="4" w:space="0" w:color="000000"/>
            </w:tcBorders>
            <w:shd w:val="clear" w:color="auto" w:fill="auto"/>
          </w:tcPr>
          <w:p w14:paraId="60B88820" w14:textId="77777777" w:rsidR="00891131" w:rsidRPr="00BA5DBD" w:rsidRDefault="00BA5DBD">
            <w:pPr>
              <w:pStyle w:val="TableContents"/>
              <w:ind w:start="7.45pt" w:end="0.15pt" w:hanging="9.45pt"/>
            </w:pPr>
            <w:r w:rsidRPr="00BA5DBD">
              <w:t>d) Kommission für Recht und Sicherheit (ReKo) für Geschäfte des Justiz-, Polizei- und Militärdepartementes sowie der Ratskanzlei.</w:t>
            </w:r>
          </w:p>
        </w:tc>
      </w:tr>
      <w:tr w:rsidR="00891131" w:rsidRPr="00BA5DBD" w14:paraId="65A8900C" w14:textId="77777777" w:rsidTr="00435DE4">
        <w:trPr>
          <w:cantSplit/>
        </w:trPr>
        <w:tc>
          <w:tcPr>
            <w:tcW w:w="371.05pt" w:type="dxa"/>
            <w:tcBorders>
              <w:start w:val="single" w:sz="4" w:space="0" w:color="000000"/>
            </w:tcBorders>
            <w:shd w:val="clear" w:color="auto" w:fill="auto"/>
          </w:tcPr>
          <w:p w14:paraId="34D1BA15" w14:textId="77777777" w:rsidR="00891131" w:rsidRPr="00BA5DBD" w:rsidRDefault="00BA5DBD">
            <w:pPr>
              <w:pStyle w:val="TableContents"/>
            </w:pPr>
            <w:r w:rsidRPr="00BA5DBD">
              <w:rPr>
                <w:vertAlign w:val="superscript"/>
              </w:rPr>
              <w:lastRenderedPageBreak/>
              <w:t>2</w:t>
            </w:r>
            <w:r w:rsidRPr="00BA5DBD">
              <w:t> Der Grosse Rat und bei Dringlichkeit auch das Büro können in Einzelfällen ad hoc vorberatende Kommissionen einsetzen.</w:t>
            </w:r>
          </w:p>
        </w:tc>
        <w:tc>
          <w:tcPr>
            <w:tcW w:w="371.15pt" w:type="dxa"/>
            <w:tcBorders>
              <w:start w:val="single" w:sz="4" w:space="0" w:color="000000"/>
              <w:end w:val="single" w:sz="4" w:space="0" w:color="000000"/>
            </w:tcBorders>
            <w:shd w:val="clear" w:color="auto" w:fill="auto"/>
          </w:tcPr>
          <w:p w14:paraId="6CDC9763" w14:textId="77777777" w:rsidR="00891131" w:rsidRPr="00BA5DBD" w:rsidRDefault="00891131">
            <w:pPr>
              <w:pStyle w:val="TableContents"/>
            </w:pPr>
          </w:p>
        </w:tc>
      </w:tr>
      <w:tr w:rsidR="00891131" w:rsidRPr="00BA5DBD" w14:paraId="63D739B5" w14:textId="77777777" w:rsidTr="00435DE4">
        <w:trPr>
          <w:cantSplit/>
        </w:trPr>
        <w:tc>
          <w:tcPr>
            <w:tcW w:w="371.05pt" w:type="dxa"/>
            <w:tcBorders>
              <w:start w:val="single" w:sz="4" w:space="0" w:color="000000"/>
            </w:tcBorders>
            <w:shd w:val="clear" w:color="auto" w:fill="auto"/>
          </w:tcPr>
          <w:p w14:paraId="0EAB0989" w14:textId="77777777" w:rsidR="00891131" w:rsidRPr="00BA5DBD" w:rsidRDefault="00BA5DBD">
            <w:pPr>
              <w:pStyle w:val="TableContents"/>
            </w:pPr>
            <w:r w:rsidRPr="00BA5DBD">
              <w:rPr>
                <w:vertAlign w:val="superscript"/>
              </w:rPr>
              <w:t>3</w:t>
            </w:r>
            <w:r w:rsidRPr="00BA5DBD">
              <w:t> …</w:t>
            </w:r>
          </w:p>
        </w:tc>
        <w:tc>
          <w:tcPr>
            <w:tcW w:w="371.15pt" w:type="dxa"/>
            <w:tcBorders>
              <w:start w:val="single" w:sz="4" w:space="0" w:color="000000"/>
              <w:end w:val="single" w:sz="4" w:space="0" w:color="000000"/>
            </w:tcBorders>
            <w:shd w:val="clear" w:color="auto" w:fill="auto"/>
          </w:tcPr>
          <w:p w14:paraId="529972D5" w14:textId="77777777" w:rsidR="00891131" w:rsidRPr="00BA5DBD" w:rsidRDefault="00891131">
            <w:pPr>
              <w:pStyle w:val="TableContents"/>
            </w:pPr>
          </w:p>
        </w:tc>
      </w:tr>
      <w:tr w:rsidR="00891131" w:rsidRPr="00BA5DBD" w14:paraId="3F28C415" w14:textId="77777777" w:rsidTr="00435DE4">
        <w:trPr>
          <w:cantSplit/>
        </w:trPr>
        <w:tc>
          <w:tcPr>
            <w:tcW w:w="371.05pt" w:type="dxa"/>
            <w:tcBorders>
              <w:start w:val="single" w:sz="4" w:space="0" w:color="000000"/>
            </w:tcBorders>
            <w:shd w:val="clear" w:color="auto" w:fill="auto"/>
          </w:tcPr>
          <w:p w14:paraId="52CDB6E9" w14:textId="77777777" w:rsidR="00891131" w:rsidRPr="00BA5DBD" w:rsidRDefault="00BA5DBD">
            <w:pPr>
              <w:pStyle w:val="TableContents"/>
            </w:pPr>
            <w:r w:rsidRPr="00BA5DBD">
              <w:rPr>
                <w:vertAlign w:val="superscript"/>
              </w:rPr>
              <w:t>4</w:t>
            </w:r>
            <w:r w:rsidRPr="00BA5DBD">
              <w:t> …</w:t>
            </w:r>
          </w:p>
        </w:tc>
        <w:tc>
          <w:tcPr>
            <w:tcW w:w="371.15pt" w:type="dxa"/>
            <w:tcBorders>
              <w:start w:val="single" w:sz="4" w:space="0" w:color="000000"/>
              <w:end w:val="single" w:sz="4" w:space="0" w:color="000000"/>
            </w:tcBorders>
            <w:shd w:val="clear" w:color="auto" w:fill="auto"/>
          </w:tcPr>
          <w:p w14:paraId="38EEE089" w14:textId="77777777" w:rsidR="00891131" w:rsidRPr="00BA5DBD" w:rsidRDefault="00891131">
            <w:pPr>
              <w:pStyle w:val="TableContents"/>
            </w:pPr>
          </w:p>
        </w:tc>
      </w:tr>
      <w:tr w:rsidR="00891131" w:rsidRPr="00BA5DBD" w14:paraId="39A53A57" w14:textId="77777777" w:rsidTr="00435DE4">
        <w:trPr>
          <w:cantSplit/>
        </w:trPr>
        <w:tc>
          <w:tcPr>
            <w:tcW w:w="371.05pt" w:type="dxa"/>
            <w:tcBorders>
              <w:start w:val="single" w:sz="4" w:space="0" w:color="000000"/>
            </w:tcBorders>
            <w:shd w:val="clear" w:color="auto" w:fill="auto"/>
          </w:tcPr>
          <w:p w14:paraId="19F72B14" w14:textId="77777777" w:rsidR="00891131" w:rsidRPr="00BA5DBD" w:rsidRDefault="00BA5DBD">
            <w:pPr>
              <w:pStyle w:val="TableContents"/>
            </w:pPr>
            <w:r w:rsidRPr="00BA5DBD">
              <w:rPr>
                <w:vertAlign w:val="superscript"/>
              </w:rPr>
              <w:t>5</w:t>
            </w:r>
            <w:r w:rsidRPr="00BA5DBD">
              <w:t> …</w:t>
            </w:r>
          </w:p>
        </w:tc>
        <w:tc>
          <w:tcPr>
            <w:tcW w:w="371.15pt" w:type="dxa"/>
            <w:tcBorders>
              <w:start w:val="single" w:sz="4" w:space="0" w:color="000000"/>
              <w:end w:val="single" w:sz="4" w:space="0" w:color="000000"/>
            </w:tcBorders>
            <w:shd w:val="clear" w:color="auto" w:fill="auto"/>
          </w:tcPr>
          <w:p w14:paraId="3A3C62C0" w14:textId="77777777" w:rsidR="00891131" w:rsidRPr="00BA5DBD" w:rsidRDefault="00891131">
            <w:pPr>
              <w:pStyle w:val="TableContents"/>
            </w:pPr>
          </w:p>
        </w:tc>
      </w:tr>
      <w:tr w:rsidR="00891131" w:rsidRPr="00BA5DBD" w14:paraId="37D57594" w14:textId="77777777" w:rsidTr="00435DE4">
        <w:trPr>
          <w:cantSplit/>
        </w:trPr>
        <w:tc>
          <w:tcPr>
            <w:tcW w:w="371.05pt" w:type="dxa"/>
            <w:tcBorders>
              <w:start w:val="single" w:sz="4" w:space="0" w:color="000000"/>
            </w:tcBorders>
            <w:shd w:val="clear" w:color="auto" w:fill="auto"/>
          </w:tcPr>
          <w:p w14:paraId="12BBE63D" w14:textId="77777777" w:rsidR="00891131" w:rsidRPr="00BA5DBD" w:rsidRDefault="00BA5DBD">
            <w:pPr>
              <w:pStyle w:val="TableContents"/>
            </w:pPr>
            <w:r w:rsidRPr="00BA5DBD">
              <w:rPr>
                <w:vertAlign w:val="superscript"/>
              </w:rPr>
              <w:t>6</w:t>
            </w:r>
            <w:r w:rsidRPr="00BA5DBD">
              <w:t> …</w:t>
            </w:r>
          </w:p>
        </w:tc>
        <w:tc>
          <w:tcPr>
            <w:tcW w:w="371.15pt" w:type="dxa"/>
            <w:tcBorders>
              <w:start w:val="single" w:sz="4" w:space="0" w:color="000000"/>
              <w:end w:val="single" w:sz="4" w:space="0" w:color="000000"/>
            </w:tcBorders>
            <w:shd w:val="clear" w:color="auto" w:fill="auto"/>
          </w:tcPr>
          <w:p w14:paraId="4D7C6257" w14:textId="77777777" w:rsidR="00891131" w:rsidRPr="00BA5DBD" w:rsidRDefault="00891131">
            <w:pPr>
              <w:pStyle w:val="TableContents"/>
            </w:pPr>
          </w:p>
        </w:tc>
      </w:tr>
      <w:tr w:rsidR="00891131" w:rsidRPr="00BA5DBD" w14:paraId="1A02D98A" w14:textId="77777777" w:rsidTr="00435DE4">
        <w:trPr>
          <w:cantSplit/>
        </w:trPr>
        <w:tc>
          <w:tcPr>
            <w:tcW w:w="371.05pt" w:type="dxa"/>
            <w:tcBorders>
              <w:start w:val="single" w:sz="4" w:space="0" w:color="000000"/>
            </w:tcBorders>
            <w:shd w:val="clear" w:color="auto" w:fill="auto"/>
          </w:tcPr>
          <w:p w14:paraId="130C7DAB" w14:textId="77777777" w:rsidR="00891131" w:rsidRPr="00BA5DBD" w:rsidRDefault="00BA5DBD">
            <w:pPr>
              <w:pStyle w:val="TableContents"/>
            </w:pPr>
            <w:r w:rsidRPr="00BA5DBD">
              <w:rPr>
                <w:vertAlign w:val="superscript"/>
              </w:rPr>
              <w:t>7</w:t>
            </w:r>
            <w:r w:rsidRPr="00BA5DBD">
              <w:t> …</w:t>
            </w:r>
          </w:p>
        </w:tc>
        <w:tc>
          <w:tcPr>
            <w:tcW w:w="371.15pt" w:type="dxa"/>
            <w:tcBorders>
              <w:start w:val="single" w:sz="4" w:space="0" w:color="000000"/>
              <w:end w:val="single" w:sz="4" w:space="0" w:color="000000"/>
            </w:tcBorders>
            <w:shd w:val="clear" w:color="auto" w:fill="auto"/>
          </w:tcPr>
          <w:p w14:paraId="613DC6DC" w14:textId="77777777" w:rsidR="00891131" w:rsidRPr="00BA5DBD" w:rsidRDefault="00891131">
            <w:pPr>
              <w:pStyle w:val="TableContents"/>
            </w:pPr>
          </w:p>
        </w:tc>
      </w:tr>
      <w:tr w:rsidR="00891131" w:rsidRPr="00BA5DBD" w14:paraId="1E50183D" w14:textId="77777777" w:rsidTr="00435DE4">
        <w:tc>
          <w:tcPr>
            <w:tcW w:w="371.05pt" w:type="dxa"/>
            <w:tcBorders>
              <w:top w:val="single" w:sz="4" w:space="0" w:color="000000"/>
              <w:start w:val="single" w:sz="4" w:space="0" w:color="000000"/>
            </w:tcBorders>
            <w:shd w:val="clear" w:color="auto" w:fill="auto"/>
          </w:tcPr>
          <w:p w14:paraId="7A604105" w14:textId="77777777" w:rsidR="00891131" w:rsidRPr="00BA5DBD" w:rsidRDefault="00BA5DBD">
            <w:pPr>
              <w:pStyle w:val="TableContents"/>
            </w:pPr>
            <w:r w:rsidRPr="00BA5DBD">
              <w:t>     </w:t>
            </w:r>
          </w:p>
        </w:tc>
        <w:tc>
          <w:tcPr>
            <w:tcW w:w="371.15pt" w:type="dxa"/>
            <w:tcBorders>
              <w:top w:val="single" w:sz="4" w:space="0" w:color="000000"/>
              <w:start w:val="single" w:sz="4" w:space="0" w:color="000000"/>
              <w:end w:val="single" w:sz="4" w:space="0" w:color="000000"/>
            </w:tcBorders>
            <w:shd w:val="clear" w:color="auto" w:fill="auto"/>
          </w:tcPr>
          <w:p w14:paraId="59AB5E5E" w14:textId="77777777" w:rsidR="00891131" w:rsidRPr="00BA5DBD" w:rsidRDefault="00BA5DBD">
            <w:pPr>
              <w:pStyle w:val="TableContents"/>
            </w:pPr>
            <w:r w:rsidRPr="00BA5DBD">
              <w:rPr>
                <w:b/>
                <w:bCs/>
                <w:sz w:val="22"/>
              </w:rPr>
              <w:t>9a. Virtuelle Sitzungen und Zirkularbeschlüsse</w:t>
            </w:r>
          </w:p>
        </w:tc>
      </w:tr>
      <w:tr w:rsidR="00891131" w:rsidRPr="00BA5DBD" w14:paraId="5D63B7A0" w14:textId="77777777" w:rsidTr="00435DE4">
        <w:trPr>
          <w:cantSplit/>
        </w:trPr>
        <w:tc>
          <w:tcPr>
            <w:tcW w:w="371.05pt" w:type="dxa"/>
            <w:tcBorders>
              <w:top w:val="single" w:sz="4" w:space="0" w:color="000000"/>
              <w:start w:val="single" w:sz="4" w:space="0" w:color="000000"/>
            </w:tcBorders>
            <w:shd w:val="clear" w:color="auto" w:fill="auto"/>
          </w:tcPr>
          <w:p w14:paraId="01BE98B5" w14:textId="77777777" w:rsidR="00891131" w:rsidRPr="00BA5DBD" w:rsidRDefault="00891131">
            <w:pPr>
              <w:pStyle w:val="TableContents"/>
            </w:pPr>
          </w:p>
        </w:tc>
        <w:tc>
          <w:tcPr>
            <w:tcW w:w="371.15pt" w:type="dxa"/>
            <w:tcBorders>
              <w:top w:val="single" w:sz="4" w:space="0" w:color="000000"/>
              <w:start w:val="single" w:sz="4" w:space="0" w:color="000000"/>
              <w:end w:val="single" w:sz="4" w:space="0" w:color="000000"/>
            </w:tcBorders>
            <w:shd w:val="clear" w:color="auto" w:fill="auto"/>
          </w:tcPr>
          <w:p w14:paraId="07F5023E" w14:textId="77777777" w:rsidR="00891131" w:rsidRPr="00BA5DBD" w:rsidRDefault="00BA5DBD">
            <w:pPr>
              <w:pStyle w:val="TableContents"/>
            </w:pPr>
            <w:r w:rsidRPr="00BA5DBD">
              <w:rPr>
                <w:b/>
                <w:bCs/>
              </w:rPr>
              <w:t>Art.  34d</w:t>
            </w:r>
            <w:r w:rsidRPr="00BA5DBD">
              <w:br/>
            </w:r>
            <w:r w:rsidRPr="00BA5DBD">
              <w:rPr>
                <w:sz w:val="14"/>
              </w:rPr>
              <w:t>Möglichkeiten Grosser Rat</w:t>
            </w:r>
          </w:p>
        </w:tc>
      </w:tr>
      <w:tr w:rsidR="00891131" w:rsidRPr="00BA5DBD" w14:paraId="59095DD5" w14:textId="77777777" w:rsidTr="00435DE4">
        <w:trPr>
          <w:cantSplit/>
        </w:trPr>
        <w:tc>
          <w:tcPr>
            <w:tcW w:w="371.05pt" w:type="dxa"/>
            <w:tcBorders>
              <w:start w:val="single" w:sz="4" w:space="0" w:color="000000"/>
            </w:tcBorders>
            <w:shd w:val="clear" w:color="auto" w:fill="auto"/>
          </w:tcPr>
          <w:p w14:paraId="55886150" w14:textId="77777777" w:rsidR="00891131" w:rsidRPr="00BA5DBD" w:rsidRDefault="00891131">
            <w:pPr>
              <w:pStyle w:val="TableContents"/>
            </w:pPr>
          </w:p>
        </w:tc>
        <w:tc>
          <w:tcPr>
            <w:tcW w:w="371.15pt" w:type="dxa"/>
            <w:tcBorders>
              <w:start w:val="single" w:sz="4" w:space="0" w:color="000000"/>
              <w:end w:val="single" w:sz="4" w:space="0" w:color="000000"/>
            </w:tcBorders>
            <w:shd w:val="clear" w:color="auto" w:fill="auto"/>
          </w:tcPr>
          <w:p w14:paraId="6C0A0FB4" w14:textId="77777777" w:rsidR="00891131" w:rsidRPr="00BA5DBD" w:rsidRDefault="00BA5DBD">
            <w:pPr>
              <w:pStyle w:val="TableContents"/>
            </w:pPr>
            <w:r w:rsidRPr="00BA5DBD">
              <w:rPr>
                <w:vertAlign w:val="superscript"/>
              </w:rPr>
              <w:t>1</w:t>
            </w:r>
            <w:r w:rsidRPr="00BA5DBD">
              <w:t> Das Büro kann die elektronische Durchführung von Sitzungen des Grossen Rates beschliessen, wenn eine physische Sitzung nicht stattfinden kann.</w:t>
            </w:r>
          </w:p>
        </w:tc>
      </w:tr>
      <w:tr w:rsidR="00891131" w:rsidRPr="00BA5DBD" w14:paraId="644E3667" w14:textId="77777777" w:rsidTr="00435DE4">
        <w:trPr>
          <w:cantSplit/>
        </w:trPr>
        <w:tc>
          <w:tcPr>
            <w:tcW w:w="371.05pt" w:type="dxa"/>
            <w:tcBorders>
              <w:start w:val="single" w:sz="4" w:space="0" w:color="000000"/>
            </w:tcBorders>
            <w:shd w:val="clear" w:color="auto" w:fill="auto"/>
          </w:tcPr>
          <w:p w14:paraId="57618E84" w14:textId="77777777" w:rsidR="00891131" w:rsidRPr="00BA5DBD" w:rsidRDefault="00891131">
            <w:pPr>
              <w:pStyle w:val="TableContents"/>
            </w:pPr>
          </w:p>
        </w:tc>
        <w:tc>
          <w:tcPr>
            <w:tcW w:w="371.15pt" w:type="dxa"/>
            <w:tcBorders>
              <w:start w:val="single" w:sz="4" w:space="0" w:color="000000"/>
              <w:end w:val="single" w:sz="4" w:space="0" w:color="000000"/>
            </w:tcBorders>
            <w:shd w:val="clear" w:color="auto" w:fill="auto"/>
          </w:tcPr>
          <w:p w14:paraId="54A54B7F" w14:textId="77777777" w:rsidR="00891131" w:rsidRPr="00BA5DBD" w:rsidRDefault="00BA5DBD">
            <w:pPr>
              <w:pStyle w:val="TableContents"/>
            </w:pPr>
            <w:r w:rsidRPr="00BA5DBD">
              <w:rPr>
                <w:vertAlign w:val="superscript"/>
              </w:rPr>
              <w:t>2</w:t>
            </w:r>
            <w:r w:rsidRPr="00BA5DBD">
              <w:t> An elektronischen Sitzungen dürfen nur dringliche Geschäfte behandelt werden.</w:t>
            </w:r>
          </w:p>
        </w:tc>
      </w:tr>
      <w:tr w:rsidR="00891131" w:rsidRPr="00BA5DBD" w14:paraId="6AC6CA79" w14:textId="77777777" w:rsidTr="00435DE4">
        <w:trPr>
          <w:cantSplit/>
        </w:trPr>
        <w:tc>
          <w:tcPr>
            <w:tcW w:w="371.05pt" w:type="dxa"/>
            <w:tcBorders>
              <w:start w:val="single" w:sz="4" w:space="0" w:color="000000"/>
            </w:tcBorders>
            <w:shd w:val="clear" w:color="auto" w:fill="auto"/>
          </w:tcPr>
          <w:p w14:paraId="278A0382" w14:textId="77777777" w:rsidR="00891131" w:rsidRPr="00BA5DBD" w:rsidRDefault="00891131">
            <w:pPr>
              <w:pStyle w:val="TableContents"/>
            </w:pPr>
          </w:p>
        </w:tc>
        <w:tc>
          <w:tcPr>
            <w:tcW w:w="371.15pt" w:type="dxa"/>
            <w:tcBorders>
              <w:start w:val="single" w:sz="4" w:space="0" w:color="000000"/>
              <w:end w:val="single" w:sz="4" w:space="0" w:color="000000"/>
            </w:tcBorders>
            <w:shd w:val="clear" w:color="auto" w:fill="auto"/>
          </w:tcPr>
          <w:p w14:paraId="74B54FE4" w14:textId="77777777" w:rsidR="00891131" w:rsidRPr="00BA5DBD" w:rsidRDefault="00BA5DBD">
            <w:pPr>
              <w:pStyle w:val="TableContents"/>
            </w:pPr>
            <w:r w:rsidRPr="00BA5DBD">
              <w:rPr>
                <w:vertAlign w:val="superscript"/>
              </w:rPr>
              <w:t>3</w:t>
            </w:r>
            <w:r w:rsidRPr="00BA5DBD">
              <w:t> Die elektronischen Sitzungen sind aufzuzeichnen. Die Aufzeichnungen über öffentliche Geschäfte werden umgehend veröffentlicht.</w:t>
            </w:r>
          </w:p>
        </w:tc>
      </w:tr>
      <w:tr w:rsidR="00891131" w:rsidRPr="00BA5DBD" w14:paraId="29DFC07D" w14:textId="77777777" w:rsidTr="00435DE4">
        <w:trPr>
          <w:cantSplit/>
        </w:trPr>
        <w:tc>
          <w:tcPr>
            <w:tcW w:w="371.05pt" w:type="dxa"/>
            <w:tcBorders>
              <w:top w:val="single" w:sz="4" w:space="0" w:color="000000"/>
              <w:start w:val="single" w:sz="4" w:space="0" w:color="000000"/>
            </w:tcBorders>
            <w:shd w:val="clear" w:color="auto" w:fill="auto"/>
          </w:tcPr>
          <w:p w14:paraId="67526C7B" w14:textId="77777777" w:rsidR="00891131" w:rsidRPr="00BA5DBD" w:rsidRDefault="00891131">
            <w:pPr>
              <w:pStyle w:val="TableContents"/>
            </w:pPr>
          </w:p>
        </w:tc>
        <w:tc>
          <w:tcPr>
            <w:tcW w:w="371.15pt" w:type="dxa"/>
            <w:tcBorders>
              <w:top w:val="single" w:sz="4" w:space="0" w:color="000000"/>
              <w:start w:val="single" w:sz="4" w:space="0" w:color="000000"/>
              <w:end w:val="single" w:sz="4" w:space="0" w:color="000000"/>
            </w:tcBorders>
            <w:shd w:val="clear" w:color="auto" w:fill="auto"/>
          </w:tcPr>
          <w:p w14:paraId="60189382" w14:textId="77777777" w:rsidR="00891131" w:rsidRPr="00BA5DBD" w:rsidRDefault="00BA5DBD">
            <w:pPr>
              <w:pStyle w:val="TableContents"/>
            </w:pPr>
            <w:r w:rsidRPr="00BA5DBD">
              <w:rPr>
                <w:b/>
                <w:bCs/>
              </w:rPr>
              <w:t>Art.  34e</w:t>
            </w:r>
            <w:r w:rsidRPr="00BA5DBD">
              <w:br/>
            </w:r>
            <w:r w:rsidRPr="00BA5DBD">
              <w:rPr>
                <w:sz w:val="14"/>
              </w:rPr>
              <w:t>Möglichkeiten Kommissionen</w:t>
            </w:r>
          </w:p>
        </w:tc>
      </w:tr>
      <w:tr w:rsidR="00891131" w:rsidRPr="00BA5DBD" w14:paraId="0312ABE6" w14:textId="77777777" w:rsidTr="00435DE4">
        <w:trPr>
          <w:cantSplit/>
        </w:trPr>
        <w:tc>
          <w:tcPr>
            <w:tcW w:w="371.05pt" w:type="dxa"/>
            <w:tcBorders>
              <w:start w:val="single" w:sz="4" w:space="0" w:color="000000"/>
            </w:tcBorders>
            <w:shd w:val="clear" w:color="auto" w:fill="auto"/>
          </w:tcPr>
          <w:p w14:paraId="07E84239" w14:textId="77777777" w:rsidR="00891131" w:rsidRPr="00BA5DBD" w:rsidRDefault="00891131">
            <w:pPr>
              <w:pStyle w:val="TableContents"/>
            </w:pPr>
          </w:p>
        </w:tc>
        <w:tc>
          <w:tcPr>
            <w:tcW w:w="371.15pt" w:type="dxa"/>
            <w:tcBorders>
              <w:start w:val="single" w:sz="4" w:space="0" w:color="000000"/>
              <w:end w:val="single" w:sz="4" w:space="0" w:color="000000"/>
            </w:tcBorders>
            <w:shd w:val="clear" w:color="auto" w:fill="auto"/>
          </w:tcPr>
          <w:p w14:paraId="74412AC5" w14:textId="77777777" w:rsidR="00891131" w:rsidRPr="00BA5DBD" w:rsidRDefault="00BA5DBD">
            <w:pPr>
              <w:pStyle w:val="TableContents"/>
            </w:pPr>
            <w:r w:rsidRPr="00BA5DBD">
              <w:rPr>
                <w:vertAlign w:val="superscript"/>
              </w:rPr>
              <w:t>1</w:t>
            </w:r>
            <w:r w:rsidRPr="00BA5DBD">
              <w:t> Die grossrätlichen Kommissionen können für sich unter den gleichen Voraussetzungen wie der Grosse Rat elektronische Sitzungen beschliessen.</w:t>
            </w:r>
          </w:p>
        </w:tc>
      </w:tr>
      <w:tr w:rsidR="00891131" w:rsidRPr="00BA5DBD" w14:paraId="185DFFFD" w14:textId="77777777" w:rsidTr="00435DE4">
        <w:trPr>
          <w:cantSplit/>
        </w:trPr>
        <w:tc>
          <w:tcPr>
            <w:tcW w:w="371.05pt" w:type="dxa"/>
            <w:tcBorders>
              <w:start w:val="single" w:sz="4" w:space="0" w:color="000000"/>
            </w:tcBorders>
            <w:shd w:val="clear" w:color="auto" w:fill="auto"/>
          </w:tcPr>
          <w:p w14:paraId="7E59526B" w14:textId="77777777" w:rsidR="00891131" w:rsidRPr="00BA5DBD" w:rsidRDefault="00891131">
            <w:pPr>
              <w:pStyle w:val="TableContents"/>
            </w:pPr>
          </w:p>
        </w:tc>
        <w:tc>
          <w:tcPr>
            <w:tcW w:w="371.15pt" w:type="dxa"/>
            <w:tcBorders>
              <w:start w:val="single" w:sz="4" w:space="0" w:color="000000"/>
              <w:end w:val="single" w:sz="4" w:space="0" w:color="000000"/>
            </w:tcBorders>
            <w:shd w:val="clear" w:color="auto" w:fill="auto"/>
          </w:tcPr>
          <w:p w14:paraId="43BBD819" w14:textId="77777777" w:rsidR="00891131" w:rsidRPr="00BA5DBD" w:rsidRDefault="00BA5DBD">
            <w:pPr>
              <w:pStyle w:val="TableContents"/>
            </w:pPr>
            <w:r w:rsidRPr="00BA5DBD">
              <w:rPr>
                <w:vertAlign w:val="superscript"/>
              </w:rPr>
              <w:t>2</w:t>
            </w:r>
            <w:r w:rsidRPr="00BA5DBD">
              <w:t> Der Öffentlichkeit werden keine Aufzeichnungen zur Verfügung gestellt.</w:t>
            </w:r>
          </w:p>
        </w:tc>
      </w:tr>
      <w:tr w:rsidR="00891131" w:rsidRPr="00BA5DBD" w14:paraId="66612262" w14:textId="77777777" w:rsidTr="00435DE4">
        <w:trPr>
          <w:cantSplit/>
        </w:trPr>
        <w:tc>
          <w:tcPr>
            <w:tcW w:w="371.05pt" w:type="dxa"/>
            <w:tcBorders>
              <w:start w:val="single" w:sz="4" w:space="0" w:color="auto"/>
              <w:bottom w:val="single" w:sz="4" w:space="0" w:color="auto"/>
              <w:end w:val="single" w:sz="4" w:space="0" w:color="auto"/>
            </w:tcBorders>
            <w:shd w:val="clear" w:color="auto" w:fill="auto"/>
          </w:tcPr>
          <w:p w14:paraId="69325CA2" w14:textId="77777777" w:rsidR="00891131" w:rsidRPr="00BA5DBD" w:rsidRDefault="00891131">
            <w:pPr>
              <w:pStyle w:val="TableContents"/>
            </w:pPr>
          </w:p>
        </w:tc>
        <w:tc>
          <w:tcPr>
            <w:tcW w:w="371.15pt" w:type="dxa"/>
            <w:tcBorders>
              <w:start w:val="single" w:sz="4" w:space="0" w:color="auto"/>
              <w:bottom w:val="single" w:sz="4" w:space="0" w:color="auto"/>
              <w:end w:val="single" w:sz="4" w:space="0" w:color="auto"/>
            </w:tcBorders>
            <w:shd w:val="clear" w:color="auto" w:fill="auto"/>
          </w:tcPr>
          <w:p w14:paraId="4C1896E1" w14:textId="77777777" w:rsidR="00891131" w:rsidRPr="00BA5DBD" w:rsidRDefault="00BA5DBD">
            <w:pPr>
              <w:pStyle w:val="TableContents"/>
            </w:pPr>
            <w:r w:rsidRPr="00BA5DBD">
              <w:rPr>
                <w:vertAlign w:val="superscript"/>
              </w:rPr>
              <w:t>3</w:t>
            </w:r>
            <w:r w:rsidRPr="00BA5DBD">
              <w:t> Bei Dringlichkeit oder wenn bei einfachen Geschäften kein Diskussionsbedarf besteht, können Beschlüsse in einem elektronischen Zirkularverfahren gefasst werden, wenn alle mit diesem Vorgehen einverstanden sind.</w:t>
            </w:r>
          </w:p>
        </w:tc>
      </w:tr>
      <w:tr w:rsidR="00891131" w:rsidRPr="00BA5DBD" w14:paraId="2D0CCC63" w14:textId="77777777" w:rsidTr="00435DE4">
        <w:tc>
          <w:tcPr>
            <w:tcW w:w="371.05pt" w:type="dxa"/>
            <w:tcBorders>
              <w:top w:val="single" w:sz="4" w:space="0" w:color="auto"/>
              <w:start w:val="single" w:sz="4" w:space="0" w:color="000000"/>
            </w:tcBorders>
            <w:shd w:val="clear" w:color="auto" w:fill="AAFFAA"/>
          </w:tcPr>
          <w:p w14:paraId="3770F1FA" w14:textId="77777777" w:rsidR="00891131" w:rsidRPr="00BA5DBD" w:rsidRDefault="00891131"/>
        </w:tc>
        <w:tc>
          <w:tcPr>
            <w:tcW w:w="371.15pt" w:type="dxa"/>
            <w:tcBorders>
              <w:top w:val="single" w:sz="4" w:space="0" w:color="auto"/>
              <w:start w:val="single" w:sz="4" w:space="0" w:color="000000"/>
              <w:end w:val="single" w:sz="4" w:space="0" w:color="000000"/>
            </w:tcBorders>
            <w:shd w:val="clear" w:color="auto" w:fill="AAFFAA"/>
          </w:tcPr>
          <w:p w14:paraId="02FFDEA3" w14:textId="77777777" w:rsidR="00891131" w:rsidRPr="00BA5DBD" w:rsidRDefault="00BA5DBD">
            <w:pPr>
              <w:pStyle w:val="Abschnittstitel"/>
            </w:pPr>
            <w:r w:rsidRPr="00BA5DBD">
              <w:t>II.</w:t>
            </w:r>
          </w:p>
        </w:tc>
      </w:tr>
      <w:tr w:rsidR="00891131" w:rsidRPr="00BA5DBD" w14:paraId="40A4ACC4" w14:textId="77777777" w:rsidTr="00435DE4">
        <w:tc>
          <w:tcPr>
            <w:tcW w:w="371.05pt" w:type="dxa"/>
            <w:tcBorders>
              <w:top w:val="single" w:sz="4" w:space="0" w:color="000000"/>
              <w:start w:val="single" w:sz="4" w:space="0" w:color="000000"/>
            </w:tcBorders>
            <w:shd w:val="clear" w:color="auto" w:fill="auto"/>
          </w:tcPr>
          <w:p w14:paraId="5F09BC25" w14:textId="77777777" w:rsidR="00891131" w:rsidRPr="00BA5DBD" w:rsidRDefault="00BA5DBD">
            <w:pPr>
              <w:pStyle w:val="EmptySectionRemark"/>
            </w:pPr>
            <w:r w:rsidRPr="00BA5DBD">
              <w:t>     </w:t>
            </w:r>
          </w:p>
        </w:tc>
        <w:tc>
          <w:tcPr>
            <w:tcW w:w="371.15pt" w:type="dxa"/>
            <w:tcBorders>
              <w:top w:val="single" w:sz="4" w:space="0" w:color="000000"/>
              <w:start w:val="single" w:sz="4" w:space="0" w:color="000000"/>
              <w:end w:val="single" w:sz="4" w:space="0" w:color="000000"/>
            </w:tcBorders>
            <w:shd w:val="clear" w:color="auto" w:fill="auto"/>
          </w:tcPr>
          <w:p w14:paraId="1383C18B" w14:textId="77777777" w:rsidR="00891131" w:rsidRPr="00BA5DBD" w:rsidRDefault="00BA5DBD">
            <w:pPr>
              <w:pStyle w:val="EmptySectionRemark"/>
            </w:pPr>
            <w:r w:rsidRPr="00BA5DBD">
              <w:t>Keine Fremdänderungen.</w:t>
            </w:r>
          </w:p>
        </w:tc>
      </w:tr>
      <w:tr w:rsidR="00891131" w:rsidRPr="00BA5DBD" w14:paraId="3682918D" w14:textId="77777777" w:rsidTr="00435DE4">
        <w:tc>
          <w:tcPr>
            <w:tcW w:w="371.05pt" w:type="dxa"/>
            <w:tcBorders>
              <w:top w:val="single" w:sz="4" w:space="0" w:color="000000"/>
              <w:start w:val="single" w:sz="4" w:space="0" w:color="000000"/>
              <w:bottom w:val="single" w:sz="4" w:space="0" w:color="auto"/>
            </w:tcBorders>
            <w:shd w:val="clear" w:color="auto" w:fill="AAFFAA"/>
          </w:tcPr>
          <w:p w14:paraId="0884A8AF" w14:textId="77777777" w:rsidR="00891131" w:rsidRPr="00BA5DBD" w:rsidRDefault="00891131"/>
        </w:tc>
        <w:tc>
          <w:tcPr>
            <w:tcW w:w="371.15pt" w:type="dxa"/>
            <w:tcBorders>
              <w:top w:val="single" w:sz="4" w:space="0" w:color="000000"/>
              <w:start w:val="single" w:sz="4" w:space="0" w:color="000000"/>
              <w:bottom w:val="single" w:sz="4" w:space="0" w:color="auto"/>
              <w:end w:val="single" w:sz="4" w:space="0" w:color="000000"/>
            </w:tcBorders>
            <w:shd w:val="clear" w:color="auto" w:fill="AAFFAA"/>
          </w:tcPr>
          <w:p w14:paraId="6447EE01" w14:textId="77777777" w:rsidR="00891131" w:rsidRPr="00BA5DBD" w:rsidRDefault="00BA5DBD">
            <w:pPr>
              <w:pStyle w:val="Abschnittstitel"/>
            </w:pPr>
            <w:r w:rsidRPr="00BA5DBD">
              <w:t>III.</w:t>
            </w:r>
          </w:p>
        </w:tc>
      </w:tr>
      <w:tr w:rsidR="00891131" w:rsidRPr="00BA5DBD" w14:paraId="63BC84A0" w14:textId="77777777" w:rsidTr="00435DE4">
        <w:tc>
          <w:tcPr>
            <w:tcW w:w="371.05pt" w:type="dxa"/>
            <w:tcBorders>
              <w:top w:val="single" w:sz="4" w:space="0" w:color="auto"/>
              <w:start w:val="single" w:sz="4" w:space="0" w:color="auto"/>
              <w:bottom w:val="single" w:sz="4" w:space="0" w:color="auto"/>
              <w:end w:val="single" w:sz="4" w:space="0" w:color="auto"/>
            </w:tcBorders>
            <w:shd w:val="clear" w:color="auto" w:fill="auto"/>
          </w:tcPr>
          <w:p w14:paraId="4A16AB5C" w14:textId="77777777" w:rsidR="00891131" w:rsidRPr="00BA5DBD" w:rsidRDefault="00BA5DBD">
            <w:pPr>
              <w:pStyle w:val="EmptySectionRemark"/>
            </w:pPr>
            <w:r w:rsidRPr="00BA5DBD">
              <w:t>     </w:t>
            </w:r>
          </w:p>
        </w:tc>
        <w:tc>
          <w:tcPr>
            <w:tcW w:w="371.15pt" w:type="dxa"/>
            <w:tcBorders>
              <w:top w:val="single" w:sz="4" w:space="0" w:color="auto"/>
              <w:start w:val="single" w:sz="4" w:space="0" w:color="auto"/>
              <w:bottom w:val="single" w:sz="4" w:space="0" w:color="auto"/>
              <w:end w:val="single" w:sz="4" w:space="0" w:color="auto"/>
            </w:tcBorders>
            <w:shd w:val="clear" w:color="auto" w:fill="auto"/>
          </w:tcPr>
          <w:p w14:paraId="62B8B9CB" w14:textId="77777777" w:rsidR="00891131" w:rsidRPr="00BA5DBD" w:rsidRDefault="00BA5DBD">
            <w:pPr>
              <w:pStyle w:val="EmptySectionRemark"/>
            </w:pPr>
            <w:r w:rsidRPr="00BA5DBD">
              <w:t>Keine Fremdaufhebungen.</w:t>
            </w:r>
          </w:p>
        </w:tc>
      </w:tr>
      <w:tr w:rsidR="00891131" w:rsidRPr="00BA5DBD" w14:paraId="5434CBB3" w14:textId="77777777" w:rsidTr="00435DE4">
        <w:tc>
          <w:tcPr>
            <w:tcW w:w="371.05pt" w:type="dxa"/>
            <w:tcBorders>
              <w:top w:val="single" w:sz="4" w:space="0" w:color="auto"/>
              <w:start w:val="single" w:sz="4" w:space="0" w:color="000000"/>
            </w:tcBorders>
            <w:shd w:val="clear" w:color="auto" w:fill="AAFFAA"/>
          </w:tcPr>
          <w:p w14:paraId="5238CCD5" w14:textId="77777777" w:rsidR="00891131" w:rsidRPr="00BA5DBD" w:rsidRDefault="00891131"/>
        </w:tc>
        <w:tc>
          <w:tcPr>
            <w:tcW w:w="371.15pt" w:type="dxa"/>
            <w:tcBorders>
              <w:top w:val="single" w:sz="4" w:space="0" w:color="auto"/>
              <w:start w:val="single" w:sz="4" w:space="0" w:color="000000"/>
              <w:end w:val="single" w:sz="4" w:space="0" w:color="000000"/>
            </w:tcBorders>
            <w:shd w:val="clear" w:color="auto" w:fill="AAFFAA"/>
          </w:tcPr>
          <w:p w14:paraId="6816F7FE" w14:textId="77777777" w:rsidR="00891131" w:rsidRPr="00BA5DBD" w:rsidRDefault="00BA5DBD">
            <w:pPr>
              <w:pStyle w:val="Abschnittstitel"/>
            </w:pPr>
            <w:r w:rsidRPr="00BA5DBD">
              <w:t>IV.</w:t>
            </w:r>
          </w:p>
        </w:tc>
      </w:tr>
      <w:tr w:rsidR="00891131" w14:paraId="319F7598" w14:textId="77777777" w:rsidTr="00435DE4">
        <w:tc>
          <w:tcPr>
            <w:tcW w:w="371.05pt" w:type="dxa"/>
            <w:tcBorders>
              <w:start w:val="single" w:sz="4" w:space="0" w:color="000000"/>
              <w:bottom w:val="single" w:sz="4" w:space="0" w:color="000000"/>
            </w:tcBorders>
            <w:shd w:val="clear" w:color="auto" w:fill="auto"/>
          </w:tcPr>
          <w:p w14:paraId="0877789C" w14:textId="77777777" w:rsidR="00891131" w:rsidRPr="00BA5DBD" w:rsidRDefault="00891131"/>
        </w:tc>
        <w:tc>
          <w:tcPr>
            <w:tcW w:w="371.15pt" w:type="dxa"/>
            <w:tcBorders>
              <w:start w:val="single" w:sz="4" w:space="0" w:color="000000"/>
              <w:bottom w:val="single" w:sz="4" w:space="0" w:color="000000"/>
              <w:end w:val="single" w:sz="4" w:space="0" w:color="000000"/>
            </w:tcBorders>
            <w:shd w:val="clear" w:color="auto" w:fill="auto"/>
          </w:tcPr>
          <w:p w14:paraId="6A5A9F55" w14:textId="77777777" w:rsidR="00891131" w:rsidRDefault="00BA5DBD">
            <w:pPr>
              <w:pStyle w:val="TableContents"/>
            </w:pPr>
            <w:r w:rsidRPr="00BA5DBD">
              <w:t>Dieser Beschluss tritt am .... in Kraft.</w:t>
            </w:r>
          </w:p>
        </w:tc>
      </w:tr>
    </w:tbl>
    <w:p w14:paraId="4D6F0968" w14:textId="77777777" w:rsidR="00891131" w:rsidRDefault="00891131"/>
    <w:sectPr w:rsidR="00891131">
      <w:headerReference w:type="even" r:id="rId8"/>
      <w:headerReference w:type="default" r:id="rId9"/>
      <w:footerReference w:type="even" r:id="rId10"/>
      <w:footerReference w:type="default" r:id="rId11"/>
      <w:headerReference w:type="first" r:id="rId12"/>
      <w:footerReference w:type="first" r:id="rId13"/>
      <w:pgSz w:w="841.90pt" w:h="595.30pt" w:orient="landscape"/>
      <w:pgMar w:top="56.65pt" w:right="42.50pt" w:bottom="42.50pt" w:left="56.70pt" w:header="42.50pt" w:footer="28.35pt" w:gutter="0pt"/>
      <w:cols w:space="36pt"/>
      <w:titlePg/>
      <w:docGrid w:linePitch="245" w:charSpace="9215"/>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468EDA7" w14:textId="77777777" w:rsidR="00736250" w:rsidRDefault="00736250">
      <w:r>
        <w:separator/>
      </w:r>
    </w:p>
  </w:endnote>
  <w:endnote w:type="continuationSeparator" w:id="0">
    <w:p w14:paraId="49D0C747" w14:textId="77777777" w:rsidR="00736250" w:rsidRDefault="00736250">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C820A7E" w14:textId="77777777" w:rsidR="00435DE4" w:rsidRDefault="00435DE4">
    <w:pPr>
      <w:pStyle w:val="Fuzeile"/>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60894C6" w14:textId="77777777" w:rsidR="00435DE4" w:rsidRDefault="00435DE4">
    <w:pPr>
      <w:pStyle w:val="Fuzeile"/>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8C50BF1" w14:textId="77777777" w:rsidR="00435DE4" w:rsidRDefault="00435DE4">
    <w:pPr>
      <w:pStyle w:val="Fuzeile"/>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0B639EE" w14:textId="77777777" w:rsidR="00736250" w:rsidRDefault="00736250">
      <w:r>
        <w:separator/>
      </w:r>
    </w:p>
  </w:footnote>
  <w:footnote w:type="continuationSeparator" w:id="0">
    <w:p w14:paraId="3F553B40" w14:textId="77777777" w:rsidR="00736250" w:rsidRDefault="00736250">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BC066BB" w14:textId="5D66A0F9" w:rsidR="00891131" w:rsidRDefault="00435DE4">
    <w:pPr>
      <w:pStyle w:val="Kopfzeile"/>
      <w:spacing w:line="12pt" w:lineRule="exact"/>
      <w:jc w:val="center"/>
      <w:rPr>
        <w:sz w:val="22"/>
      </w:rPr>
    </w:pPr>
    <w:r>
      <w:rPr>
        <w:noProof/>
      </w:rPr>
      <mc:AlternateContent>
        <mc:Choice Requires="v">
          <w:pict w14:anchorId="7EF6CE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09797" o:spid="_x0000_s1026" type="#_x0000_t136" style="position:absolute;left:0;text-align:left;margin-left:0;margin-top:0;width:621.8pt;height:77.7pt;rotation:315;z-index:-251655168;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9264" behindDoc="1" locked="0" layoutInCell="0" allowOverlap="1" wp14:anchorId="45B582EE" wp14:editId="6F5625A5">
              <wp:simplePos x="0" y="0"/>
              <wp:positionH relativeFrom="margin">
                <wp:align>center</wp:align>
              </wp:positionH>
              <wp:positionV relativeFrom="margin">
                <wp:align>center</wp:align>
              </wp:positionV>
              <wp:extent cx="7896860" cy="986790"/>
              <wp:effectExtent l="0" t="2476500" r="0" b="2346960"/>
              <wp:wrapNone/>
              <wp:docPr id="1260355979" name="PowerPlusWaterMarkObject16109797"/>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010F14EE" w14:textId="77777777" w:rsidR="00BF42F0" w:rsidRDefault="00BF42F0" w:rsidP="00BF42F0">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BA5DBD">
      <w:rPr>
        <w:sz w:val="16"/>
      </w:rPr>
      <w:t xml:space="preserve">- </w:t>
    </w:r>
    <w:r w:rsidR="00BA5DBD">
      <w:rPr>
        <w:sz w:val="16"/>
      </w:rPr>
      <w:fldChar w:fldCharType="begin"/>
    </w:r>
    <w:r w:rsidR="00BA5DBD">
      <w:rPr>
        <w:sz w:val="16"/>
      </w:rPr>
      <w:instrText xml:space="preserve"> PAGE </w:instrText>
    </w:r>
    <w:r w:rsidR="00BA5DBD">
      <w:rPr>
        <w:sz w:val="16"/>
      </w:rPr>
      <w:fldChar w:fldCharType="separate"/>
    </w:r>
    <w:r w:rsidR="00BA5DBD">
      <w:rPr>
        <w:sz w:val="16"/>
      </w:rPr>
      <w:t>8</w:t>
    </w:r>
    <w:r w:rsidR="00BA5DBD">
      <w:rPr>
        <w:sz w:val="16"/>
      </w:rPr>
      <w:fldChar w:fldCharType="end"/>
    </w:r>
    <w:r w:rsidR="00BA5DBD">
      <w:rPr>
        <w:sz w:val="16"/>
      </w:rPr>
      <w:t xml:space="preserve"> -</w:t>
    </w:r>
  </w:p>
  <w:p w14:paraId="3F31E53B" w14:textId="77777777" w:rsidR="00891131" w:rsidRDefault="00891131">
    <w:pPr>
      <w:pStyle w:val="Kopfzeile"/>
      <w:spacing w:line="12pt" w:lineRule="exact"/>
      <w:jc w:val="center"/>
      <w:rPr>
        <w:sz w:val="22"/>
      </w:rPr>
    </w:pPr>
  </w:p>
  <w:p w14:paraId="7833E557" w14:textId="77777777" w:rsidR="00891131" w:rsidRDefault="00891131">
    <w:pPr>
      <w:pStyle w:val="Kopfzeile"/>
      <w:spacing w:line="12pt" w:lineRule="exact"/>
      <w:jc w:val="center"/>
      <w:rPr>
        <w:sz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E1FD96D" w14:textId="478DAA44" w:rsidR="00891131" w:rsidRDefault="00435DE4">
    <w:pPr>
      <w:pStyle w:val="Kopfzeile"/>
      <w:spacing w:line="12pt" w:lineRule="exact"/>
      <w:jc w:val="center"/>
      <w:rPr>
        <w:sz w:val="22"/>
      </w:rPr>
    </w:pPr>
    <w:r>
      <w:rPr>
        <w:noProof/>
      </w:rPr>
      <mc:AlternateContent>
        <mc:Choice Requires="v">
          <w:pict w14:anchorId="796C37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09798" o:spid="_x0000_s1027" type="#_x0000_t136" style="position:absolute;left:0;text-align:left;margin-left:0;margin-top:0;width:621.8pt;height:77.7pt;rotation:315;z-index:-251653120;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60288" behindDoc="1" locked="0" layoutInCell="0" allowOverlap="1" wp14:anchorId="31D41DD3" wp14:editId="457A8167">
              <wp:simplePos x="0" y="0"/>
              <wp:positionH relativeFrom="margin">
                <wp:align>center</wp:align>
              </wp:positionH>
              <wp:positionV relativeFrom="margin">
                <wp:align>center</wp:align>
              </wp:positionV>
              <wp:extent cx="7896860" cy="986790"/>
              <wp:effectExtent l="0" t="2476500" r="0" b="2346960"/>
              <wp:wrapNone/>
              <wp:docPr id="687458243" name="PowerPlusWaterMarkObject16109798"/>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457B5D18" w14:textId="77777777" w:rsidR="00BF42F0" w:rsidRDefault="00BF42F0" w:rsidP="00BF42F0">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sidR="00BA5DBD">
      <w:rPr>
        <w:sz w:val="16"/>
      </w:rPr>
      <w:t xml:space="preserve">- </w:t>
    </w:r>
    <w:r w:rsidR="00BA5DBD">
      <w:rPr>
        <w:sz w:val="16"/>
      </w:rPr>
      <w:fldChar w:fldCharType="begin"/>
    </w:r>
    <w:r w:rsidR="00BA5DBD">
      <w:rPr>
        <w:sz w:val="16"/>
      </w:rPr>
      <w:instrText xml:space="preserve"> PAGE </w:instrText>
    </w:r>
    <w:r w:rsidR="00BA5DBD">
      <w:rPr>
        <w:sz w:val="16"/>
      </w:rPr>
      <w:fldChar w:fldCharType="separate"/>
    </w:r>
    <w:r w:rsidR="00BA5DBD">
      <w:rPr>
        <w:sz w:val="16"/>
      </w:rPr>
      <w:t>7</w:t>
    </w:r>
    <w:r w:rsidR="00BA5DBD">
      <w:rPr>
        <w:sz w:val="16"/>
      </w:rPr>
      <w:fldChar w:fldCharType="end"/>
    </w:r>
    <w:r w:rsidR="00BA5DBD">
      <w:rPr>
        <w:sz w:val="16"/>
      </w:rPr>
      <w:t xml:space="preserve"> -</w:t>
    </w:r>
  </w:p>
  <w:p w14:paraId="06E50F3B" w14:textId="77777777" w:rsidR="00891131" w:rsidRDefault="00891131">
    <w:pPr>
      <w:pStyle w:val="Kopfzeile"/>
      <w:spacing w:line="12pt" w:lineRule="exact"/>
      <w:jc w:val="center"/>
      <w:rPr>
        <w:sz w:val="22"/>
      </w:rPr>
    </w:pPr>
  </w:p>
  <w:p w14:paraId="1C85FBBD" w14:textId="77777777" w:rsidR="00891131" w:rsidRDefault="00891131">
    <w:pPr>
      <w:pStyle w:val="Kopfzeile"/>
      <w:spacing w:line="12pt" w:lineRule="exact"/>
      <w:jc w:val="center"/>
      <w:rPr>
        <w:sz w:val="22"/>
      </w:rP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7E95F84" w14:textId="2C5823B2" w:rsidR="00891131" w:rsidRDefault="00435DE4">
    <w:pPr>
      <w:pStyle w:val="Kopfzeile"/>
      <w:spacing w:line="12pt" w:lineRule="exact"/>
      <w:jc w:val="center"/>
      <w:rPr>
        <w:sz w:val="16"/>
      </w:rPr>
    </w:pPr>
    <w:r>
      <w:rPr>
        <w:noProof/>
      </w:rPr>
      <mc:AlternateContent>
        <mc:Choice Requires="v">
          <w:pict w14:anchorId="0F9A45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09796" o:spid="_x0000_s1025" type="#_x0000_t136" style="position:absolute;left:0;text-align:left;margin-left:0;margin-top:0;width:621.8pt;height:77.7pt;rotation:315;z-index:-251657216;mso-position-horizontal:center;mso-position-horizontal-relative:margin;mso-position-vertical:center;mso-position-vertical-relative:margin" o:allowincell="f" fillcolor="silver" stroked="f">
              <v:fill opacity=".5"/>
              <v:textpath style="font-family:&quot;Arial&quot;;font-size:1pt" string="VERNEHMLASSUNG"/>
            </v:shape>
          </w:pict>
        </mc:Choice>
        <mc:Fallback>
          <w:drawing>
            <wp:anchor distT="0" distB="0" distL="114300" distR="114300" simplePos="0" relativeHeight="251658240" behindDoc="1" locked="0" layoutInCell="0" allowOverlap="1" wp14:anchorId="1BEB0BAF" wp14:editId="5ADEA454">
              <wp:simplePos x="0" y="0"/>
              <wp:positionH relativeFrom="margin">
                <wp:align>center</wp:align>
              </wp:positionH>
              <wp:positionV relativeFrom="margin">
                <wp:align>center</wp:align>
              </wp:positionV>
              <wp:extent cx="7896860" cy="986790"/>
              <wp:effectExtent l="0" t="2476500" r="0" b="2346960"/>
              <wp:wrapNone/>
              <wp:docPr id="1143298714" name="PowerPlusWaterMarkObject16109796"/>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7896860" cy="986790"/>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60F94F4D" w14:textId="77777777" w:rsidR="00BF42F0" w:rsidRDefault="00BF42F0" w:rsidP="00BF42F0">
                          <w:pPr>
                            <w:jc w:val="center"/>
                            <w:rPr>
                              <w:rFonts w:ascii="Arial" w:hAnsi="Arial" w:cs="Arial"/>
                              <w:color w:val="C0C0C0"/>
                              <w:kern w:val="0"/>
                              <w:sz w:val="72"/>
                              <w:szCs w:val="72"/>
                              <w14:textFill>
                                <w14:solidFill>
                                  <w14:srgbClr w14:val="C0C0C0">
                                    <w14:alpha w14:val="50000"/>
                                  </w14:srgbClr>
                                </w14:solidFill>
                              </w14:textFill>
                              <w14:ligatures w14:val="none"/>
                            </w:rPr>
                          </w:pPr>
                          <w:r>
                            <w:rPr>
                              <w:rFonts w:ascii="Arial" w:hAnsi="Arial" w:cs="Arial"/>
                              <w:color w:val="C0C0C0"/>
                              <w:sz w:val="72"/>
                              <w:szCs w:val="72"/>
                              <w14:textFill>
                                <w14:solidFill>
                                  <w14:srgbClr w14:val="C0C0C0">
                                    <w14:alpha w14:val="50000"/>
                                  </w14:srgbClr>
                                </w14:solidFill>
                              </w14:textFill>
                            </w:rPr>
                            <w:t>VERNEHMLASSUNG</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5.45pt"/>
  <w:autoHyphenation/>
  <w:hyphenationZone w:val="21.25pt"/>
  <w:defaultTableStyle w:val="Standard"/>
  <w:evenAndOddHeaders/>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131"/>
    <w:rsid w:val="0000663E"/>
    <w:rsid w:val="00435DE4"/>
    <w:rsid w:val="004B06D1"/>
    <w:rsid w:val="006A4ADD"/>
    <w:rsid w:val="00736250"/>
    <w:rsid w:val="007F5509"/>
    <w:rsid w:val="0080424D"/>
    <w:rsid w:val="00891131"/>
    <w:rsid w:val="008F3424"/>
    <w:rsid w:val="00980A20"/>
    <w:rsid w:val="009835EC"/>
    <w:rsid w:val="00BA5DBD"/>
    <w:rsid w:val="00C348EB"/>
    <w:rsid w:val="00D45319"/>
    <w:rsid w:val="00DF524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58A4C02C"/>
  <w15:docId w15:val="{BDC55510-8568-4A55-8638-842290AD73B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keepLines/>
      <w:widowControl w:val="0"/>
      <w:tabs>
        <w:tab w:val="end" w:pos="742.70pt"/>
      </w:tabs>
    </w:pPr>
    <w:rPr>
      <w:rFonts w:ascii="Arial" w:hAnsi="Arial"/>
      <w:lang w:val="de-CH" w:eastAsia="zh-CN" w:bidi="hi-I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trPr>
      <w:hidden/>
    </w:trPr>
  </w:style>
  <w:style w:type="numbering" w:default="1" w:styleId="KeineListe">
    <w:name w:val="No List"/>
    <w:uiPriority w:val="99"/>
    <w:semiHidden/>
    <w:unhideWhenUsed/>
  </w:style>
  <w:style w:type="character" w:customStyle="1" w:styleId="ZusammenfassungHauptnderung">
    <w:name w:val="Zusammenfassung Hauptänderung"/>
    <w:rPr>
      <w:b/>
    </w:rPr>
  </w:style>
  <w:style w:type="character" w:customStyle="1" w:styleId="Zusammenfassungnderung">
    <w:name w:val="Zusammenfassung Änderung"/>
  </w:style>
  <w:style w:type="character" w:customStyle="1" w:styleId="Absatz-Standardschriftart1">
    <w:name w:val="Absatz-Standardschriftart1"/>
  </w:style>
  <w:style w:type="character" w:styleId="Funotenzeichen">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paragraph" w:customStyle="1" w:styleId="ZusammenfassungEinleitung">
    <w:name w:val="Zusammenfassung Einleitung"/>
    <w:basedOn w:val="Standard"/>
    <w:pPr>
      <w:keepNext/>
      <w:pBdr>
        <w:top w:val="single" w:sz="4" w:space="7" w:color="000000"/>
        <w:left w:val="none" w:sz="0" w:space="0" w:color="000000"/>
        <w:bottom w:val="none" w:sz="0" w:space="0" w:color="000000"/>
        <w:right w:val="none" w:sz="0" w:space="0" w:color="000000"/>
      </w:pBdr>
      <w:spacing w:after="4.25pt"/>
      <w:ind w:start="62.95pt" w:hanging="62.95pt"/>
    </w:pPr>
    <w:rPr>
      <w:position w:val="2"/>
    </w:rPr>
  </w:style>
  <w:style w:type="paragraph" w:customStyle="1" w:styleId="ZusammenfassungneueErlasse">
    <w:name w:val="Zusammenfassung neue Erlasse"/>
    <w:basedOn w:val="Standard"/>
    <w:pPr>
      <w:keepNext/>
      <w:tabs>
        <w:tab w:val="clear" w:pos="742.70pt"/>
        <w:tab w:val="start" w:pos="125.90pt"/>
      </w:tabs>
      <w:spacing w:line="11.60pt" w:lineRule="exact"/>
      <w:ind w:start="62.95pt" w:hanging="62.95pt"/>
    </w:pPr>
    <w:rPr>
      <w:position w:val="2"/>
    </w:r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ZusammenfassungneueErlasse"/>
    <w:pPr>
      <w:pBdr>
        <w:top w:val="none" w:sz="0" w:space="0" w:color="000000"/>
        <w:left w:val="none" w:sz="0" w:space="0" w:color="000000"/>
        <w:bottom w:val="single" w:sz="4" w:space="7" w:color="000000"/>
        <w:right w:val="none" w:sz="0" w:space="0" w:color="000000"/>
      </w:pBdr>
      <w:spacing w:after="6.50pt"/>
    </w:pPr>
  </w:style>
  <w:style w:type="paragraph" w:customStyle="1" w:styleId="Autor">
    <w:name w:val="Autor"/>
    <w:basedOn w:val="Standard"/>
    <w:rPr>
      <w:i/>
      <w:iCs/>
    </w:rPr>
  </w:style>
  <w:style w:type="paragraph" w:customStyle="1" w:styleId="Aktion">
    <w:name w:val="Aktion"/>
    <w:basedOn w:val="Standard"/>
    <w:rPr>
      <w:i/>
      <w:iCs/>
    </w:rPr>
  </w:style>
  <w:style w:type="paragraph" w:customStyle="1" w:styleId="EmptySectionRemark">
    <w:name w:val="Empty_Section_Remark"/>
    <w:basedOn w:val="Standard"/>
    <w:rPr>
      <w:i/>
      <w:iCs/>
    </w:rPr>
  </w:style>
  <w:style w:type="paragraph" w:customStyle="1" w:styleId="StandardvorAufzhlung">
    <w:name w:val="Standard vor Aufzählung"/>
    <w:basedOn w:val="Standard"/>
  </w:style>
  <w:style w:type="paragraph" w:customStyle="1" w:styleId="StandardvorTabelle">
    <w:name w:val="Standard vor Tabelle"/>
    <w:basedOn w:val="Standard"/>
  </w:style>
  <w:style w:type="paragraph" w:customStyle="1" w:styleId="StandardvorBild">
    <w:name w:val="Standard vor Bild"/>
    <w:basedOn w:val="Standard"/>
  </w:style>
  <w:style w:type="paragraph" w:customStyle="1" w:styleId="HeaderandFooter">
    <w:name w:val="Header and Footer"/>
    <w:basedOn w:val="Standard"/>
    <w:pPr>
      <w:suppressLineNumbers/>
      <w:tabs>
        <w:tab w:val="clear" w:pos="742.70pt"/>
        <w:tab w:val="center" w:pos="249.30pt"/>
        <w:tab w:val="end" w:pos="498.60pt"/>
      </w:tabs>
    </w:pPr>
  </w:style>
  <w:style w:type="paragraph" w:styleId="Kopfzeile">
    <w:name w:val="header"/>
    <w:pPr>
      <w:widowControl w:val="0"/>
      <w:tabs>
        <w:tab w:val="end" w:pos="742.70pt"/>
      </w:tabs>
      <w:suppressAutoHyphens/>
    </w:pPr>
    <w:rPr>
      <w:rFonts w:ascii="Arial" w:hAnsi="Arial"/>
      <w:sz w:val="18"/>
      <w:lang w:val="de-CH" w:eastAsia="zh-CN" w:bidi="hi-IN"/>
    </w:rPr>
  </w:style>
  <w:style w:type="paragraph" w:styleId="Fuzeile">
    <w:name w:val="footer"/>
    <w:basedOn w:val="Kopfzeile"/>
  </w:style>
  <w:style w:type="paragraph" w:customStyle="1" w:styleId="Erlasstitel">
    <w:name w:val="Erlasstitel"/>
    <w:basedOn w:val="Standard"/>
    <w:next w:val="Datum1"/>
    <w:pPr>
      <w:keepNext/>
      <w:suppressAutoHyphens/>
      <w:spacing w:before="12pt" w:after="12pt"/>
    </w:pPr>
    <w:rPr>
      <w:b/>
      <w:sz w:val="24"/>
    </w:rPr>
  </w:style>
  <w:style w:type="paragraph" w:customStyle="1" w:styleId="Datum1">
    <w:name w:val="Datum1"/>
    <w:basedOn w:val="Standard"/>
    <w:next w:val="Autor"/>
    <w:pPr>
      <w:keepNext/>
      <w:pBdr>
        <w:top w:val="none" w:sz="0" w:space="0" w:color="000000"/>
        <w:left w:val="none" w:sz="0" w:space="0" w:color="000000"/>
        <w:bottom w:val="single" w:sz="4" w:space="10" w:color="000000"/>
        <w:right w:val="none" w:sz="0" w:space="0" w:color="000000"/>
      </w:pBdr>
      <w:spacing w:after="12pt"/>
      <w:ind w:start="1.40pt" w:end="1.40pt"/>
    </w:pPr>
    <w:rPr>
      <w:position w:val="2"/>
    </w:rPr>
  </w:style>
  <w:style w:type="paragraph" w:customStyle="1" w:styleId="Grundlage">
    <w:name w:val="Grundlage"/>
    <w:basedOn w:val="Standard"/>
    <w:next w:val="Aktion"/>
    <w:pPr>
      <w:spacing w:before="12pt" w:after="2pt"/>
    </w:pPr>
  </w:style>
  <w:style w:type="paragraph" w:customStyle="1" w:styleId="Schluss">
    <w:name w:val="Schluss"/>
    <w:basedOn w:val="Standard"/>
    <w:pPr>
      <w:tabs>
        <w:tab w:val="clear" w:pos="742.70pt"/>
        <w:tab w:val="start" w:pos="306.20pt"/>
      </w:tabs>
      <w:spacing w:before="24pt" w:after="2pt"/>
      <w:ind w:start="153.10pt" w:hanging="153.10pt"/>
    </w:pPr>
  </w:style>
  <w:style w:type="paragraph" w:customStyle="1" w:styleId="Nebenzitat">
    <w:name w:val="Nebenzitat"/>
    <w:basedOn w:val="Standard"/>
  </w:style>
  <w:style w:type="paragraph" w:customStyle="1" w:styleId="Abschnittstitel">
    <w:name w:val="Abschnittstitel"/>
    <w:basedOn w:val="Standard"/>
    <w:pPr>
      <w:keepNext/>
      <w:suppressAutoHyphens/>
    </w:pPr>
    <w:rPr>
      <w:b/>
      <w:sz w:val="22"/>
    </w:rPr>
  </w:style>
  <w:style w:type="paragraph" w:customStyle="1" w:styleId="TitelStufe1">
    <w:name w:val="Titel Stufe 1"/>
    <w:basedOn w:val="Standard"/>
    <w:next w:val="Artikel"/>
    <w:pPr>
      <w:keepNext/>
      <w:suppressAutoHyphens/>
      <w:spacing w:before="18pt"/>
    </w:pPr>
    <w:rPr>
      <w:b/>
      <w:sz w:val="22"/>
    </w:rPr>
  </w:style>
  <w:style w:type="paragraph" w:customStyle="1" w:styleId="TitelStufe2">
    <w:name w:val="Titel Stufe 2"/>
    <w:basedOn w:val="TitelStufe1"/>
    <w:next w:val="Artikel"/>
    <w:rPr>
      <w:b w:val="0"/>
      <w:i/>
    </w:rPr>
  </w:style>
  <w:style w:type="paragraph" w:customStyle="1" w:styleId="TitelStufe3">
    <w:name w:val="Titel Stufe 3"/>
    <w:basedOn w:val="TitelStufe2"/>
    <w:next w:val="Artikel"/>
  </w:style>
  <w:style w:type="paragraph" w:customStyle="1" w:styleId="TitelStufe4">
    <w:name w:val="Titel Stufe 4"/>
    <w:basedOn w:val="TitelStufe2"/>
    <w:next w:val="Artikel"/>
  </w:style>
  <w:style w:type="paragraph" w:customStyle="1" w:styleId="TitelStufe5">
    <w:name w:val="Titel Stufe 5"/>
    <w:basedOn w:val="TitelStufe2"/>
    <w:next w:val="Artikel"/>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Textkrper">
    <w:name w:val="Body Text"/>
    <w:basedOn w:val="Standard"/>
    <w:pPr>
      <w:spacing w:after="7pt" w:line="13.80pt" w:lineRule="auto"/>
    </w:pPr>
  </w:style>
  <w:style w:type="paragraph" w:styleId="Kommentartext">
    <w:name w:val="annotation text"/>
    <w:basedOn w:val="Standard"/>
    <w:pPr>
      <w:keepNext/>
      <w:spacing w:line="7.20pt" w:lineRule="exact"/>
    </w:pPr>
    <w:rPr>
      <w:sz w:val="14"/>
    </w:rPr>
  </w:style>
  <w:style w:type="paragraph" w:customStyle="1" w:styleId="Artikel">
    <w:name w:val="Artikel"/>
    <w:basedOn w:val="Standard"/>
    <w:next w:val="Standard"/>
    <w:pPr>
      <w:keepNext/>
      <w:tabs>
        <w:tab w:val="clear" w:pos="742.70pt"/>
        <w:tab w:val="start" w:pos="68pt"/>
      </w:tabs>
      <w:spacing w:before="12pt" w:after="3pt"/>
      <w:ind w:start="34pt" w:hanging="34pt"/>
    </w:pPr>
  </w:style>
  <w:style w:type="paragraph" w:customStyle="1" w:styleId="Artikelaufgehoben">
    <w:name w:val="Artikel (aufgehoben)"/>
    <w:basedOn w:val="Artikel"/>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Liste1">
    <w:name w:val="Liste 1"/>
    <w:basedOn w:val="Standard"/>
    <w:pPr>
      <w:ind w:start="17pt" w:hanging="17pt"/>
    </w:pPr>
  </w:style>
  <w:style w:type="paragraph" w:customStyle="1" w:styleId="Liste1mitaufeinanderfolgendenAufhebungen">
    <w:name w:val="Liste 1 mit aufeinanderfolgenden Aufhebungen"/>
    <w:basedOn w:val="Liste1"/>
  </w:style>
  <w:style w:type="paragraph" w:customStyle="1" w:styleId="Liste1mitUnterelementen">
    <w:name w:val="Liste 1 mit Unterelementen"/>
    <w:basedOn w:val="Liste1"/>
  </w:style>
  <w:style w:type="paragraph" w:customStyle="1" w:styleId="Liste21">
    <w:name w:val="Liste 21"/>
    <w:basedOn w:val="Liste1"/>
    <w:pPr>
      <w:ind w:start="34pt"/>
    </w:pPr>
  </w:style>
  <w:style w:type="paragraph" w:customStyle="1" w:styleId="Liste2mitaufeinanderfolgendenAufhebungen">
    <w:name w:val="Liste 2 mit aufeinanderfolgenden Aufhebungen"/>
    <w:basedOn w:val="Liste21"/>
  </w:style>
  <w:style w:type="paragraph" w:customStyle="1" w:styleId="Liste31">
    <w:name w:val="Liste 31"/>
    <w:basedOn w:val="Liste21"/>
    <w:pPr>
      <w:ind w:start="51.05pt"/>
    </w:pPr>
  </w:style>
  <w:style w:type="paragraph" w:styleId="Funotentext">
    <w:name w:val="footnote text"/>
    <w:basedOn w:val="Standard"/>
    <w:pPr>
      <w:spacing w:line="9.40pt" w:lineRule="exact"/>
      <w:ind w:start="10.50pt" w:hanging="10.50pt"/>
    </w:pPr>
    <w:rPr>
      <w:sz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webSettings" Target="webSettings.xml"/><Relationship Id="rId7" Type="http://purl.oclc.org/ooxml/officeDocument/relationships/image" Target="file:///\\daten.ai.ch\cd$\KTAI\Logo\Logo-Kanton-AI_100mm.jpg" TargetMode="External"/><Relationship Id="rId12" Type="http://purl.oclc.org/ooxml/officeDocument/relationships/header" Target="header3.xml"/><Relationship Id="rId2" Type="http://purl.oclc.org/ooxml/officeDocument/relationships/settings" Target="settings.xml"/><Relationship Id="rId1" Type="http://purl.oclc.org/ooxml/officeDocument/relationships/styles" Target="styles.xml"/><Relationship Id="rId6" Type="http://purl.oclc.org/ooxml/officeDocument/relationships/image" Target="media/image1.jpeg"/><Relationship Id="rId11" Type="http://purl.oclc.org/ooxml/officeDocument/relationships/footer" Target="footer2.xml"/><Relationship Id="rId5" Type="http://purl.oclc.org/ooxml/officeDocument/relationships/endnotes" Target="endnotes.xml"/><Relationship Id="rId15" Type="http://purl.oclc.org/ooxml/officeDocument/relationships/theme" Target="theme/theme1.xml"/><Relationship Id="rId10" Type="http://purl.oclc.org/ooxml/officeDocument/relationships/footer" Target="footer1.xml"/><Relationship Id="rId4" Type="http://purl.oclc.org/ooxml/officeDocument/relationships/footnotes" Target="footnotes.xml"/><Relationship Id="rId9" Type="http://purl.oclc.org/ooxml/officeDocument/relationships/header" Target="header2.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Yiii" typeface="Microsoft Yi Baiti"/>
        <a:font script="Syrc" typeface="Estrangelo Edessa"/>
        <a:font script="Hebr" typeface="Times New Roman"/>
        <a:font script="Knda" typeface="Tunga"/>
        <a:font script="Arab" typeface="Times New Roman"/>
        <a:font script="Cans" typeface="Euphemia"/>
        <a:font script="Telu" typeface="Gautami"/>
        <a:font script="Khmr" typeface="MoolBoran"/>
        <a:font script="Viet" typeface="Times New Roman"/>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ゴシック"/>
        <a:font script="Tibt" typeface="Microsoft Himalaya"/>
        <a:font script="Thaa" typeface="MV Boli"/>
        <a:font script="Hang" typeface="맑은 고딕"/>
        <a:font script="Laoo" typeface="DokChampa"/>
        <a:font script="Hant" typeface="新細明體"/>
        <a:font script="Thai" typeface="Angsana New"/>
        <a:font script="Hans" typeface="宋体"/>
        <a:font script="Deva" typeface="Mangal"/>
        <a:font script="Ethi" typeface="Nyala"/>
        <a:font script="Orya" typeface="Kalinga"/>
        <a:font script="Beng" typeface="Vrinda"/>
        <a:font script="Guru" typeface="Raavi"/>
      </a:majorFont>
      <a:minorFont>
        <a:latin typeface="Calibri"/>
        <a:ea typeface=""/>
        <a:cs typeface=""/>
        <a:font script="Yiii" typeface="Microsoft Yi Baiti"/>
        <a:font script="Syrc" typeface="Estrangelo Edessa"/>
        <a:font script="Hebr" typeface="Arial"/>
        <a:font script="Knda" typeface="Tunga"/>
        <a:font script="Arab" typeface="Arial"/>
        <a:font script="Cans" typeface="Euphemia"/>
        <a:font script="Telu" typeface="Gautami"/>
        <a:font script="Khmr" typeface="DaunPenh"/>
        <a:font script="Viet" typeface="Arial"/>
        <a:font script="Mlym" typeface="Kartika"/>
        <a:font script="Mong" typeface="Mongolian Baiti"/>
        <a:font script="Cher" typeface="Plantagenet Cherokee"/>
        <a:font script="Uigh" typeface="Microsoft Uighur"/>
        <a:font script="Taml" typeface="Latha"/>
        <a:font script="Sinh" typeface="Iskoola Pota"/>
        <a:font script="Gujr" typeface="Shruti"/>
        <a:font script="Jpan" typeface="ＭＳ 明朝"/>
        <a:font script="Tibt" typeface="Microsoft Himalaya"/>
        <a:font script="Thaa" typeface="MV Boli"/>
        <a:font script="Hang" typeface="맑은 고딕"/>
        <a:font script="Laoo" typeface="DokChampa"/>
        <a:font script="Hant" typeface="新細明體"/>
        <a:font script="Thai" typeface="Cordia New"/>
        <a:font script="Hans" typeface="宋体"/>
        <a:font script="Deva" typeface="Mangal"/>
        <a:font script="Ethi" typeface="Nyala"/>
        <a:font script="Orya" typeface="Kalinga"/>
        <a:font script="Beng" typeface="Vrinda"/>
        <a:font script="Guru" typeface="Raavi"/>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docProps/app.xml><?xml version="1.0" encoding="utf-8"?>
<Properties xmlns="http://purl.oclc.org/ooxml/officeDocument/extendedProperties" xmlns:vt="http://purl.oclc.org/ooxml/officeDocument/docPropsVTypes">
  <Template>Normal.dotm</Template>
  <TotalTime>0</TotalTime>
  <Pages>1</Pages>
  <Words>1496</Words>
  <Characters>9425</Characters>
  <Application>Microsoft Office Word</Application>
  <DocSecurity>0</DocSecurity>
  <Lines>78</Lines>
  <Paragraphs>21</Paragraphs>
  <ScaleCrop>false</ScaleCrop>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Dörig Markus RK</cp:lastModifiedBy>
  <cp:revision>8</cp:revision>
  <cp:lastPrinted>2025-07-31T08:30:00Z</cp:lastPrinted>
  <dcterms:created xsi:type="dcterms:W3CDTF">2025-07-31T08:00:00Z</dcterms:created>
  <dcterms:modified xsi:type="dcterms:W3CDTF">2025-09-19T09:36:00Z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Type">
    <vt:lpwstr>Synopse</vt:lpwstr>
  </property>
</Properties>
</file>