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purl.oclc.org/ooxml/officeDocument/relationships/officeDocument" Target="word/document.xml" /><Relationship Id="rId2" Type="http://purl.oclc.org/ooxml/officeDocument/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conformance="strict">
  <!-- Generated by Aspose.Words for Java 20.12.0 -->
  <w:background w:color="ffffff">
    <mc:AlternateContent>
      <mc:Choice Requires="v">
        <v:background id="_x0000_s1025" filled="t">
          <v:shadow color="#020000"/>
        </v:background>
      </mc:Choice>
      <mc:Fallback>
        <w:drawing>
          <wp:anchor distT="0" distB="0" distL="114300" distR="114300" simplePos="0" relativeHeight="0" behindDoc="0" locked="0" layoutInCell="1" allowOverlap="1">
            <wp:simplePos x="0" y="0"/>
            <wp:positionH relativeFrom="column">
              <wp:posOffset>0</wp:posOffset>
            </wp:positionH>
            <wp:positionV relativeFrom="paragraph">
              <wp:posOffset>0</wp:posOffset>
            </wp:positionV>
            <wp:extent cx="0" cy="0"/>
            <wp:effectExtent l="0" t="0" r="0" b="0"/>
            <wp:wrapNone/>
            <wp:docPr id="1025" name="Rectangle 1025">
              <a:extLst xmlns:a="http://purl.oclc.org/ooxml/drawingml/main">
                <a:ext xmlns:a="http://purl.oclc.org/ooxml/drawingml/main" uri="{A998136B-4AC2-44c3-8CCF-79AB77ABDD1D}">
                  <a15:backgroundPr xmlns:a15="http://schemas.microsoft.com/office/drawing/2012/main" bwMode="white" bwNormal="auto" bwPure="auto" targetScreenSize="1024x768"/>
                </a:ext>
              </a:extLst>
            </wp:docPr>
            <wp:cNvGraphicFramePr/>
            <a:graphic xmlns:a="http://purl.oclc.org/ooxml/drawingml/main">
              <a:graphicData uri="http://schemas.microsoft.com/office/word/2010/wordprocessingShape">
                <wp:wsp>
                  <wp:cNvSpPr>
                    <a:spLocks noChangeArrowheads="1"/>
                  </wp:cNvSpPr>
                  <wp:spPr bwMode="auto">
                    <a:xfrm>
                      <a:off x="0" y="0"/>
                      <a:ext cx="0" cy="0"/>
                    </a:xfrm>
                    <a:prstGeom prst="rect">
                      <a:avLst/>
                    </a:prstGeom>
                    <a:solidFill>
                      <a:srgbClr val="FFFFFF"/>
                    </a:solidFill>
                    <a:ln>
                      <a:noFill/>
                    </a:ln>
                    <a:extLst>
                      <a:ext xmlns:a="http://purl.oclc.org/ooxml/drawingml/main" uri="{91240B29-F687-4F45-9708-019B960494DF}">
                        <a14:hiddenLine xmlns:a14="http://schemas.microsoft.com/office/drawing/2010/main" w="0">
                          <a:solidFill>
                            <a:srgbClr val="010000"/>
                          </a:solidFill>
                          <a:prstDash val="solid"/>
                          <a:miter lim="800%"/>
                          <a:headEnd/>
                          <a:tailEnd/>
                        </a14:hiddenLine>
                      </a:ext>
                    </a:extLst>
                  </wp:spPr>
                  <wp:bodyPr rot="0" vert="horz" wrap="square" lIns="91440" tIns="45720" rIns="91440" bIns="45720" anchor="t" anchorCtr="0" upright="1"/>
                </wp:wsp>
              </a:graphicData>
            </a:graphic>
          </wp:anchor>
        </w:drawing>
      </mc:Fallback>
    </mc:AlternateContent>
  </w:background>
  <w:body>
    <w:p>
      <w:pPr>
        <w:pBdr>
          <w:top w:val="none" w:sz="0" w:space="0" w:color="000000"/>
          <w:left w:val="none" w:sz="0" w:space="0" w:color="000000"/>
          <w:bottom w:val="none" w:sz="0" w:space="0" w:color="000000"/>
          <w:right w:val="none" w:sz="0" w:space="0" w:color="000000"/>
        </w:pBdr>
        <w:tabs>
          <w:tab w:val="end" w:pos="6151"/>
        </w:tabs>
        <w:bidi w:val="0"/>
        <w:spacing w:before="397" w:after="120"/>
        <w:ind w:start="28" w:end="28" w:firstLine="0"/>
        <w:rPr>
          <w:vanish/>
          <w:sz w:val="6"/>
        </w:rPr>
      </w:pPr>
    </w:p>
    <w:p>
      <w:pPr>
        <w:pStyle w:val="TitelArbeitsversion"/>
        <w:bidi w:val="0"/>
      </w:pPr>
      <w:r>
        <w:t>Arbeitsversion</w:t>
      </w:r>
    </w:p>
    <w:p>
      <w:pPr>
        <w:pStyle w:val="Erlasstitel"/>
        <w:bidi w:val="0"/>
      </w:pPr>
      <w:r>
        <w:t>Revision Verordnung über das Landrecht und das Gemeindebürgerrecht</w:t>
        <w:br/>
        <w:t>(VLG)</w:t>
      </w:r>
    </w:p>
    <w:p>
      <w:pPr>
        <w:pStyle w:val="Datum"/>
        <w:bidi w:val="0"/>
      </w:pPr>
      <w:r>
        <w:t>Änderung vom [Datum]</w:t>
      </w:r>
    </w:p>
    <w:p>
      <w:pPr>
        <w:pStyle w:val="ZusammenfassungEinleitung"/>
        <w:bidi w:val="0"/>
      </w:pPr>
      <w:r>
        <w:t>Von diesem Geschäft tangierte Erlasse (GS Nummern)</w:t>
      </w:r>
    </w:p>
    <w:p>
      <w:pPr>
        <w:pStyle w:val="ZusammenfassungneueErlasse"/>
        <w:bidi w:val="0"/>
      </w:pPr>
      <w:r>
        <w:t>Neu:</w:t>
        <w:tab/>
        <w:t>–</w:t>
      </w:r>
    </w:p>
    <w:p>
      <w:pPr>
        <w:pStyle w:val="ZusammenfassunggenderteErlasse"/>
        <w:bidi w:val="0"/>
      </w:pPr>
      <w:r>
        <w:t>Geändert:</w:t>
        <w:tab/>
      </w:r>
      <w:r>
        <w:rPr>
          <w:rStyle w:val="ZusammenfassungHauptnderung"/>
        </w:rPr>
        <w:t>141.010</w:t>
      </w:r>
    </w:p>
    <w:p>
      <w:pPr>
        <w:pStyle w:val="ZusammenfassungaufgehobeneErlasse"/>
        <w:bidi w:val="0"/>
      </w:pPr>
      <w:r>
        <w:t>Aufgehoben:</w:t>
        <w:tab/>
        <w:t>–</w:t>
      </w:r>
    </w:p>
    <w:p>
      <w:pPr>
        <w:pStyle w:val="Autor"/>
        <w:bidi w:val="0"/>
      </w:pPr>
      <w:r>
        <w:t>Der Grosse Rat des Kantons Appenzell I.Rh.,</w:t>
      </w:r>
    </w:p>
    <w:p>
      <w:pPr>
        <w:pStyle w:val="Grundlage"/>
        <w:bidi w:val="0"/>
      </w:pPr>
      <w:r>
        <w:t>in Revision der Verordnung über das Landrecht und das Gemeindebürgerrecht (VLG) vom 24. November 1997,</w:t>
      </w:r>
    </w:p>
    <w:p>
      <w:pPr>
        <w:pStyle w:val="Aktion"/>
        <w:bidi w:val="0"/>
      </w:pPr>
      <w:r>
        <w:t>beschliesst:</w:t>
      </w:r>
    </w:p>
    <w:p>
      <w:pPr>
        <w:pStyle w:val="Abschnittstitel"/>
        <w:bidi w:val="0"/>
      </w:pPr>
      <w:r>
        <w:t>I.</w:t>
      </w:r>
    </w:p>
    <w:p>
      <w:pPr>
        <w:pStyle w:val="Nebenzitat"/>
        <w:bidi w:val="0"/>
        <w:rPr>
          <w:rStyle w:val="AenderungTitelText"/>
        </w:rPr>
      </w:pPr>
      <w:r>
        <w:t>Änderung Verordnung über das Landrecht und das Gemeindebürgerrecht (VLG) vom 24. November 1997:</w:t>
      </w:r>
    </w:p>
    <w:p>
      <w:pPr>
        <w:pStyle w:val="Artikel-nderung"/>
        <w:bidi w:val="0"/>
        <w:rPr>
          <w:vertAlign w:val="superscript"/>
        </w:rPr>
      </w:pPr>
      <w:r>
        <w:rPr>
          <w:rStyle w:val="AenderungTitelText"/>
        </w:rPr>
        <w:t>Art.  1</w:t>
      </w:r>
      <w:r>
        <w:t> </w:t>
      </w:r>
      <w:r>
        <w:rPr>
          <w:rStyle w:val="AenderungTitelText"/>
        </w:rPr>
        <w:t>Abs. 1</w:t>
      </w:r>
      <w:r>
        <w:rPr>
          <w:rStyle w:val="ParagraphAenderungAnmerkung"/>
        </w:rPr>
        <w:t> (geändert)</w:t>
      </w:r>
    </w:p>
    <w:p>
      <w:pPr>
        <w:bidi w:val="0"/>
        <w:rPr>
          <w:rStyle w:val="AenderungTitelText"/>
        </w:rPr>
      </w:pPr>
      <w:r>
        <w:rPr>
          <w:vertAlign w:val="superscript"/>
        </w:rPr>
        <w:t>1</w:t>
      </w:r>
      <w:r>
        <w:t> Diese Verordnung regelt den Vollzug für den Erwerb und den Verlust des Landrechts und des Gemeindebürgerrechts.</w:t>
      </w:r>
    </w:p>
    <w:p>
      <w:pPr>
        <w:pStyle w:val="Artikel-nderung"/>
        <w:bidi w:val="0"/>
        <w:rPr>
          <w:rStyle w:val="ArtikelAusserKraftAnmerkung"/>
        </w:rPr>
      </w:pPr>
      <w:r>
        <w:rPr>
          <w:rStyle w:val="AenderungTitelText"/>
        </w:rPr>
        <w:t>Art.  2</w:t>
      </w:r>
    </w:p>
    <w:p>
      <w:pPr>
        <w:bidi w:val="0"/>
        <w:rPr>
          <w:rStyle w:val="AenderungTitelText"/>
        </w:rPr>
      </w:pPr>
      <w:r>
        <w:rPr>
          <w:rStyle w:val="ArtikelAusserKraftAnmerkung"/>
        </w:rPr>
        <w:t>Aufgehoben.</w:t>
      </w:r>
    </w:p>
    <w:p>
      <w:pPr>
        <w:pStyle w:val="Artikel-nderung"/>
        <w:bidi w:val="0"/>
        <w:rPr>
          <w:rStyle w:val="ArtikelAusserKraftAnmerkung"/>
        </w:rPr>
      </w:pPr>
      <w:r>
        <w:rPr>
          <w:rStyle w:val="AenderungTitelText"/>
        </w:rPr>
        <w:t>Art.  3</w:t>
      </w:r>
    </w:p>
    <w:p>
      <w:pPr>
        <w:bidi w:val="0"/>
        <w:rPr>
          <w:rStyle w:val="AenderungTitelText"/>
        </w:rPr>
        <w:sectPr>
          <w:headerReference w:type="even" r:id="rId5"/>
          <w:headerReference w:type="default" r:id="rId6"/>
          <w:footerReference w:type="even" r:id="rId7"/>
          <w:footerReference w:type="default" r:id="rId8"/>
          <w:headerReference w:type="first" r:id="rId9"/>
          <w:footerReference w:type="first" r:id="rId10"/>
          <w:pgSz w:w="8391" w:h="11906"/>
          <w:pgMar w:top="1077" w:right="743" w:bottom="994" w:left="1531" w:header="907" w:footer="711"/>
          <w:pgNumType w:fmt="decimal"/>
          <w:cols w:space="720"/>
          <w:titlePg/>
          <w:textDirection w:val="tb"/>
          <w:bidi w:val="0"/>
          <w:docGrid w:linePitch="360" w:charSpace="36864"/>
        </w:sectPr>
      </w:pPr>
      <w:r>
        <w:rPr>
          <w:rStyle w:val="ArtikelAusserKraftAnmerkung"/>
        </w:rPr>
        <w:t>Aufgehoben.</w:t>
      </w:r>
    </w:p>
    <w:p>
      <w:pPr>
        <w:pStyle w:val="Artikel-nderung"/>
        <w:bidi w:val="0"/>
        <w:rPr>
          <w:rStyle w:val="ArtikelAenderungTitelaenderung"/>
        </w:rPr>
      </w:pPr>
      <w:r>
        <w:rPr>
          <w:rStyle w:val="AenderungTitelText"/>
        </w:rPr>
        <w:t>Art.  4</w:t>
      </w:r>
      <w:r>
        <w:t> </w:t>
      </w:r>
      <w:r>
        <w:rPr>
          <w:rStyle w:val="AenderungTitelText"/>
        </w:rPr>
        <w:t>Abs. 1</w:t>
      </w:r>
      <w:r>
        <w:rPr>
          <w:rStyle w:val="ParagraphAenderungAnmerkung"/>
        </w:rPr>
        <w:t> (aufgehoben)</w:t>
      </w:r>
      <w:r>
        <w:t xml:space="preserve">, </w:t>
      </w:r>
      <w:r>
        <w:rPr>
          <w:rStyle w:val="AenderungTitelText"/>
        </w:rPr>
        <w:t>Abs. 2</w:t>
      </w:r>
      <w:r>
        <w:rPr>
          <w:rStyle w:val="ParagraphAenderungAnmerkung"/>
        </w:rPr>
        <w:t> (aufgehoben)</w:t>
      </w:r>
      <w:r>
        <w:t xml:space="preserve">, </w:t>
      </w:r>
      <w:r>
        <w:rPr>
          <w:rStyle w:val="AenderungTitelText"/>
        </w:rPr>
        <w:t>Abs. 3</w:t>
      </w:r>
      <w:r>
        <w:rPr>
          <w:rStyle w:val="ParagraphAenderungAnmerkung"/>
        </w:rPr>
        <w:t> (geändert)</w:t>
      </w:r>
    </w:p>
    <w:p>
      <w:pPr>
        <w:pStyle w:val="Artikeltitel-nderung"/>
        <w:bidi w:val="0"/>
        <w:rPr>
          <w:vertAlign w:val="superscript"/>
        </w:rPr>
      </w:pPr>
      <w:r>
        <w:rPr>
          <w:rStyle w:val="ArtikelAenderungTitelaenderung"/>
        </w:rPr>
        <w:t>Zuständigkeit</w:t>
      </w:r>
      <w:r>
        <w:rPr>
          <w:rStyle w:val="ArtikelAenderungAnmerkung"/>
        </w:rPr>
        <w:t> (Überschrift geändert)</w:t>
      </w:r>
    </w:p>
    <w:p>
      <w:pPr>
        <w:bidi w:val="0"/>
        <w:rPr>
          <w:vertAlign w:val="superscript"/>
        </w:rPr>
      </w:pPr>
      <w:r>
        <w:rPr>
          <w:vertAlign w:val="superscript"/>
        </w:rPr>
        <w:t>1</w:t>
      </w:r>
      <w:r>
        <w:t> </w:t>
      </w:r>
      <w:r>
        <w:rPr>
          <w:rStyle w:val="ParagraphAusserKraftAnmerkung"/>
        </w:rPr>
        <w:t>Aufgehoben.</w:t>
      </w:r>
    </w:p>
    <w:p>
      <w:pPr>
        <w:bidi w:val="0"/>
        <w:rPr>
          <w:vertAlign w:val="superscript"/>
        </w:rPr>
      </w:pPr>
      <w:r>
        <w:rPr>
          <w:vertAlign w:val="superscript"/>
        </w:rPr>
        <w:t>2</w:t>
      </w:r>
      <w:r>
        <w:t> </w:t>
      </w:r>
      <w:r>
        <w:rPr>
          <w:rStyle w:val="ParagraphAusserKraftAnmerkung"/>
        </w:rPr>
        <w:t>Aufgehoben.</w:t>
      </w:r>
    </w:p>
    <w:p>
      <w:pPr>
        <w:bidi w:val="0"/>
        <w:rPr>
          <w:rStyle w:val="AenderungTitelText"/>
        </w:rPr>
      </w:pPr>
      <w:r>
        <w:rPr>
          <w:vertAlign w:val="superscript"/>
        </w:rPr>
        <w:t>3</w:t>
      </w:r>
      <w:r>
        <w:t> Soweit die Gesetzgebung die Zuständigkeit nicht einer anderen Behörde zuweist, ist die Standeskommission die zuständige kantonale Behörde im Sinne der eidgenössischen Bürgerrechtsgesetzgebung. Sie bestimmt insbesondere die Stelle, bei der Gesuche um ordentliche Einbürgerungen einzureichen sind und sorgt für die erforderlichen Erhebungen und für die Berichte an die Einbürgerungsorgane</w:t>
      </w:r>
    </w:p>
    <w:p>
      <w:pPr>
        <w:pStyle w:val="Artikel-nderung"/>
        <w:bidi w:val="0"/>
        <w:rPr>
          <w:rStyle w:val="ArtikelAenderungTitelaenderung"/>
        </w:rPr>
      </w:pPr>
      <w:r>
        <w:rPr>
          <w:rStyle w:val="AenderungTitelText"/>
        </w:rPr>
        <w:t>Art.  4a</w:t>
      </w:r>
      <w:r>
        <w:t> </w:t>
      </w:r>
      <w:r>
        <w:rPr>
          <w:rStyle w:val="AenderungTitelText"/>
        </w:rPr>
        <w:t>Abs. 1</w:t>
      </w:r>
      <w:r>
        <w:rPr>
          <w:rStyle w:val="ParagraphAenderungAnmerkung"/>
        </w:rPr>
        <w:t> (geändert)</w:t>
      </w:r>
      <w:r>
        <w:t xml:space="preserve">, </w:t>
      </w:r>
      <w:r>
        <w:rPr>
          <w:rStyle w:val="AenderungTitelText"/>
        </w:rPr>
        <w:t>Abs. 2</w:t>
      </w:r>
      <w:r>
        <w:rPr>
          <w:rStyle w:val="ParagraphAenderungAnmerkung"/>
        </w:rPr>
        <w:t> (geändert)</w:t>
      </w:r>
      <w:r>
        <w:t xml:space="preserve">, </w:t>
      </w:r>
      <w:r>
        <w:rPr>
          <w:rStyle w:val="AenderungTitelText"/>
        </w:rPr>
        <w:t>Abs. 3</w:t>
      </w:r>
      <w:r>
        <w:rPr>
          <w:rStyle w:val="ParagraphAenderungAnmerkung"/>
        </w:rPr>
        <w:t> (geändert)</w:t>
      </w:r>
    </w:p>
    <w:p>
      <w:pPr>
        <w:pStyle w:val="Artikeltitel-nderung"/>
        <w:bidi w:val="0"/>
        <w:rPr>
          <w:vertAlign w:val="superscript"/>
        </w:rPr>
      </w:pPr>
      <w:r>
        <w:rPr>
          <w:rStyle w:val="ArtikelAenderungTitelaenderung"/>
        </w:rPr>
        <w:t>Vorprüfung und Antragstellung</w:t>
      </w:r>
      <w:r>
        <w:rPr>
          <w:rStyle w:val="ArtikelAenderungAnmerkung"/>
        </w:rPr>
        <w:t> (Überschrift geändert)</w:t>
      </w:r>
    </w:p>
    <w:p>
      <w:pPr>
        <w:bidi w:val="0"/>
        <w:rPr>
          <w:vertAlign w:val="superscript"/>
        </w:rPr>
      </w:pPr>
      <w:r>
        <w:rPr>
          <w:vertAlign w:val="superscript"/>
        </w:rPr>
        <w:t>1</w:t>
      </w:r>
      <w:r>
        <w:t> Bei Bewerbern</w:t>
      </w:r>
      <w:r>
        <w:rPr>
          <w:rStyle w:val="FootnoteReference"/>
        </w:rPr>
        <w:footnoteReference w:id="2"/>
      </w:r>
      <w:r>
        <w:rPr>
          <w:rStyle w:val="FootnoteReference"/>
        </w:rPr>
        <w:t>)</w:t>
      </w:r>
      <w:r>
        <w:t xml:space="preserve"> aus dem inneren Landesteil prüft die Kommission des Grossen Rates die Voraussetzungen und hört diese an. In der Folge stellt sie dem Grossen Rat in Bezug auf die Erteilung des Gemeindebürgerrechts von Appenzell und des Landrechts gesamthaft Antrag.</w:t>
      </w:r>
    </w:p>
    <w:p>
      <w:pPr>
        <w:bidi w:val="0"/>
        <w:rPr>
          <w:vertAlign w:val="superscript"/>
        </w:rPr>
      </w:pPr>
      <w:r>
        <w:rPr>
          <w:vertAlign w:val="superscript"/>
        </w:rPr>
        <w:t>2</w:t>
      </w:r>
      <w:r>
        <w:t> Bei Bewerbern aus dem Bezirk Oberegg prüft der Bezirksrat die Voraussetzungen. Eine Delegation des Bezirksrates hört die Bewerber in Anwesenheit einer Delegation der zuständigen Kommission des Grossen Rates an. In der Folge entscheidet der Bezirksrat über die Erteilung des Gemeindebürgerrechts von Oberegg. Bei einem positiven Entscheid stellt die grossrätliche Kommission dem Grossen Rat in Bezug auf die Erteilung des Landrechts Antrag.</w:t>
      </w:r>
    </w:p>
    <w:p>
      <w:pPr>
        <w:bidi w:val="0"/>
        <w:rPr>
          <w:rStyle w:val="AenderungTitelText"/>
        </w:rPr>
      </w:pPr>
      <w:r>
        <w:rPr>
          <w:vertAlign w:val="superscript"/>
        </w:rPr>
        <w:t>3</w:t>
      </w:r>
      <w:r>
        <w:t> Bei Schweizerbürgern kann die Behörde auf eine Anhörung verzichten.</w:t>
      </w:r>
    </w:p>
    <w:p>
      <w:pPr>
        <w:pStyle w:val="Artikel-nderung"/>
        <w:bidi w:val="0"/>
        <w:rPr>
          <w:vertAlign w:val="superscript"/>
        </w:rPr>
      </w:pPr>
      <w:r>
        <w:rPr>
          <w:rStyle w:val="AenderungTitelText"/>
        </w:rPr>
        <w:t>Art.  5</w:t>
      </w:r>
      <w:r>
        <w:t> </w:t>
      </w:r>
      <w:r>
        <w:rPr>
          <w:rStyle w:val="AenderungTitelText"/>
        </w:rPr>
        <w:t>Abs. 2</w:t>
      </w:r>
      <w:r>
        <w:rPr>
          <w:rStyle w:val="ParagraphAenderungAnmerkung"/>
        </w:rPr>
        <w:t> (geändert)</w:t>
      </w:r>
    </w:p>
    <w:p>
      <w:pPr>
        <w:bidi w:val="0"/>
        <w:rPr>
          <w:rStyle w:val="AenderungTitelText"/>
        </w:rPr>
      </w:pPr>
      <w:r>
        <w:rPr>
          <w:vertAlign w:val="superscript"/>
        </w:rPr>
        <w:t>2</w:t>
      </w:r>
      <w:r>
        <w:t> Die kantonalen formellen Voraussetzungen für die Gesuchstellung richten sich nach dem Bürgerrechtsgesetz vom ....(BRG).</w:t>
      </w:r>
    </w:p>
    <w:p>
      <w:pPr>
        <w:pStyle w:val="Artikel-nderung"/>
        <w:bidi w:val="0"/>
        <w:rPr>
          <w:vertAlign w:val="superscript"/>
        </w:rPr>
      </w:pPr>
      <w:r>
        <w:rPr>
          <w:rStyle w:val="AenderungTitelText"/>
        </w:rPr>
        <w:t>Art.  6</w:t>
      </w:r>
      <w:r>
        <w:t> </w:t>
      </w:r>
      <w:r>
        <w:rPr>
          <w:rStyle w:val="AenderungTitelText"/>
        </w:rPr>
        <w:t>Abs. 1</w:t>
      </w:r>
      <w:r>
        <w:rPr>
          <w:rStyle w:val="ParagraphAenderungAnmerkung"/>
        </w:rPr>
        <w:t> (geändert)</w:t>
      </w:r>
    </w:p>
    <w:p>
      <w:pPr>
        <w:pStyle w:val="StandardvorAufzhlung"/>
        <w:bidi w:val="0"/>
      </w:pPr>
      <w:r>
        <w:rPr>
          <w:vertAlign w:val="superscript"/>
        </w:rPr>
        <w:t>1</w:t>
      </w:r>
      <w:r>
        <w:t> Die kantonalen materiellen Einbürgerungsvoraussetzungen richten sich nach dem kantonalen Bürgerrechtsgesetz.</w:t>
      </w:r>
    </w:p>
    <w:p>
      <w:pPr>
        <w:pStyle w:val="Liste1"/>
        <w:bidi w:val="0"/>
      </w:pPr>
      <w:r>
        <w:t>a)</w:t>
        <w:tab/>
      </w:r>
      <w:r>
        <w:rPr>
          <w:rStyle w:val="ListelementAusserKraftAnmerkung"/>
        </w:rPr>
        <w:t>Aufgehoben.</w:t>
      </w:r>
    </w:p>
    <w:p>
      <w:pPr>
        <w:pStyle w:val="Liste1"/>
        <w:bidi w:val="0"/>
      </w:pPr>
      <w:r>
        <w:t>b)</w:t>
        <w:tab/>
      </w:r>
      <w:r>
        <w:rPr>
          <w:rStyle w:val="ListelementAusserKraftAnmerkung"/>
        </w:rPr>
        <w:t>Aufgehoben.</w:t>
      </w:r>
    </w:p>
    <w:p>
      <w:pPr>
        <w:pStyle w:val="Liste1"/>
        <w:bidi w:val="0"/>
        <w:spacing w:before="0" w:after="113"/>
        <w:ind w:start="567" w:end="0" w:hanging="567"/>
        <w:rPr>
          <w:rStyle w:val="AenderungTitelText"/>
        </w:rPr>
      </w:pPr>
      <w:r>
        <w:t>c)</w:t>
        <w:tab/>
      </w:r>
      <w:r>
        <w:rPr>
          <w:rStyle w:val="ListelementAusserKraftAnmerkung"/>
        </w:rPr>
        <w:t>Aufgehoben.</w:t>
      </w:r>
    </w:p>
    <w:p>
      <w:pPr>
        <w:pStyle w:val="Artikel-nderung"/>
        <w:bidi w:val="0"/>
        <w:rPr>
          <w:rStyle w:val="ArtikelAusserKraftAnmerkung"/>
        </w:rPr>
      </w:pPr>
      <w:r>
        <w:rPr>
          <w:rStyle w:val="AenderungTitelText"/>
        </w:rPr>
        <w:t>Art.  8</w:t>
      </w:r>
    </w:p>
    <w:p>
      <w:pPr>
        <w:bidi w:val="0"/>
        <w:rPr>
          <w:rStyle w:val="AenderungTitelText"/>
        </w:rPr>
      </w:pPr>
      <w:r>
        <w:rPr>
          <w:rStyle w:val="ArtikelAusserKraftAnmerkung"/>
        </w:rPr>
        <w:t>Aufgehoben.</w:t>
      </w:r>
    </w:p>
    <w:p>
      <w:pPr>
        <w:pStyle w:val="Artikel-nderung"/>
        <w:bidi w:val="0"/>
        <w:rPr>
          <w:rStyle w:val="ArtikelAusserKraftAnmerkung"/>
        </w:rPr>
      </w:pPr>
      <w:r>
        <w:rPr>
          <w:rStyle w:val="AenderungTitelText"/>
        </w:rPr>
        <w:t>Art.  9</w:t>
      </w:r>
    </w:p>
    <w:p>
      <w:pPr>
        <w:bidi w:val="0"/>
        <w:rPr>
          <w:rStyle w:val="AenderungTitelText"/>
        </w:rPr>
      </w:pPr>
      <w:r>
        <w:rPr>
          <w:rStyle w:val="ArtikelAusserKraftAnmerkung"/>
        </w:rPr>
        <w:t>Aufgehoben.</w:t>
      </w:r>
    </w:p>
    <w:p>
      <w:pPr>
        <w:pStyle w:val="Artikel-nderung"/>
        <w:bidi w:val="0"/>
        <w:rPr>
          <w:vertAlign w:val="superscript"/>
        </w:rPr>
      </w:pPr>
      <w:r>
        <w:rPr>
          <w:rStyle w:val="AenderungTitelText"/>
        </w:rPr>
        <w:t>Art.  13</w:t>
      </w:r>
      <w:r>
        <w:t> </w:t>
      </w:r>
      <w:r>
        <w:rPr>
          <w:rStyle w:val="AenderungTitelText"/>
        </w:rPr>
        <w:t>Abs. 1</w:t>
      </w:r>
      <w:r>
        <w:rPr>
          <w:rStyle w:val="ParagraphAenderungAnmerkung"/>
        </w:rPr>
        <w:t> (aufgehoben)</w:t>
      </w:r>
      <w:r>
        <w:t xml:space="preserve">, </w:t>
      </w:r>
      <w:r>
        <w:rPr>
          <w:rStyle w:val="AenderungTitelText"/>
        </w:rPr>
        <w:t>Abs. 2</w:t>
      </w:r>
      <w:r>
        <w:rPr>
          <w:rStyle w:val="ParagraphAenderungAnmerkung"/>
        </w:rPr>
        <w:t> (geändert)</w:t>
      </w:r>
    </w:p>
    <w:p>
      <w:pPr>
        <w:bidi w:val="0"/>
        <w:rPr>
          <w:vertAlign w:val="superscript"/>
        </w:rPr>
      </w:pPr>
      <w:r>
        <w:rPr>
          <w:vertAlign w:val="superscript"/>
        </w:rPr>
        <w:t>1</w:t>
      </w:r>
      <w:r>
        <w:t> </w:t>
      </w:r>
      <w:r>
        <w:rPr>
          <w:rStyle w:val="ParagraphAusserKraftAnmerkung"/>
        </w:rPr>
        <w:t>Aufgehoben.</w:t>
      </w:r>
    </w:p>
    <w:p>
      <w:pPr>
        <w:bidi w:val="0"/>
        <w:rPr>
          <w:rStyle w:val="AenderungTitelText"/>
        </w:rPr>
      </w:pPr>
      <w:r>
        <w:rPr>
          <w:vertAlign w:val="superscript"/>
        </w:rPr>
        <w:t>2</w:t>
      </w:r>
      <w:r>
        <w:t> Die Entlassung aus dem Landrecht wird bewilligt, wenn der Gesuchsteller im Kanton keinen Wohnsitz hat und ein anderes Bürgerrecht besitzt oder für den Fall der Entlassung die Zusicherung für den Erwerb erhalten hat.</w:t>
      </w:r>
    </w:p>
    <w:p>
      <w:pPr>
        <w:pStyle w:val="Artikel-nderung"/>
        <w:bidi w:val="0"/>
        <w:rPr>
          <w:rStyle w:val="ArtikelAenderungTitelaenderung"/>
        </w:rPr>
      </w:pPr>
      <w:r>
        <w:rPr>
          <w:rStyle w:val="AenderungTitelText"/>
        </w:rPr>
        <w:t>Art.  15</w:t>
      </w:r>
      <w:r>
        <w:t> </w:t>
      </w:r>
      <w:r>
        <w:rPr>
          <w:rStyle w:val="AenderungTitelText"/>
        </w:rPr>
        <w:t>Abs. 1</w:t>
      </w:r>
      <w:r>
        <w:rPr>
          <w:rStyle w:val="ParagraphAenderungAnmerkung"/>
        </w:rPr>
        <w:t> (aufgehoben)</w:t>
      </w:r>
      <w:r>
        <w:t xml:space="preserve">, </w:t>
      </w:r>
      <w:r>
        <w:rPr>
          <w:rStyle w:val="AenderungTitelText"/>
        </w:rPr>
        <w:t>Abs. 2</w:t>
      </w:r>
      <w:r>
        <w:rPr>
          <w:rStyle w:val="ParagraphAenderungAnmerkung"/>
        </w:rPr>
        <w:t> (geändert)</w:t>
      </w:r>
    </w:p>
    <w:p>
      <w:pPr>
        <w:pStyle w:val="Artikeltitel-nderung"/>
        <w:bidi w:val="0"/>
        <w:rPr>
          <w:vertAlign w:val="superscript"/>
        </w:rPr>
      </w:pPr>
      <w:r>
        <w:rPr>
          <w:rStyle w:val="ArtikelAenderungTitelaenderung"/>
        </w:rPr>
        <w:t>Beschränkung der Entlassung</w:t>
      </w:r>
      <w:r>
        <w:rPr>
          <w:rStyle w:val="ArtikelAenderungAnmerkung"/>
        </w:rPr>
        <w:t> (Überschrift geändert)</w:t>
      </w:r>
    </w:p>
    <w:p>
      <w:pPr>
        <w:bidi w:val="0"/>
        <w:rPr>
          <w:vertAlign w:val="superscript"/>
        </w:rPr>
      </w:pPr>
      <w:r>
        <w:rPr>
          <w:vertAlign w:val="superscript"/>
        </w:rPr>
        <w:t>1</w:t>
      </w:r>
      <w:r>
        <w:t> </w:t>
      </w:r>
      <w:r>
        <w:rPr>
          <w:rStyle w:val="ParagraphAusserKraftAnmerkung"/>
        </w:rPr>
        <w:t>Aufgehoben.</w:t>
      </w:r>
    </w:p>
    <w:p>
      <w:pPr>
        <w:bidi w:val="0"/>
        <w:rPr>
          <w:rStyle w:val="AenderungTitelText"/>
        </w:rPr>
      </w:pPr>
      <w:r>
        <w:rPr>
          <w:vertAlign w:val="superscript"/>
        </w:rPr>
        <w:t>2</w:t>
      </w:r>
      <w:r>
        <w:t> In begründeten Fällen kann die Entlassung aus dem Bürgerrecht auf die Person, die das Gesuch stellt, oder auf einzelne Kinder beschränkt werden.</w:t>
      </w:r>
    </w:p>
    <w:p>
      <w:pPr>
        <w:pStyle w:val="Artikel-nderung"/>
        <w:bidi w:val="0"/>
        <w:rPr>
          <w:rStyle w:val="ArtikelAusserKraftAnmerkung"/>
        </w:rPr>
      </w:pPr>
      <w:r>
        <w:rPr>
          <w:rStyle w:val="AenderungTitelText"/>
        </w:rPr>
        <w:t>Art.  17</w:t>
      </w:r>
    </w:p>
    <w:p>
      <w:pPr>
        <w:bidi w:val="0"/>
      </w:pPr>
      <w:r>
        <w:rPr>
          <w:rStyle w:val="ArtikelAusserKraftAnmerkung"/>
        </w:rPr>
        <w:t>Aufgehoben.</w:t>
      </w:r>
    </w:p>
    <w:p>
      <w:pPr>
        <w:pStyle w:val="Abschnittstitel"/>
        <w:bidi w:val="0"/>
      </w:pPr>
      <w:r>
        <w:t>II.</w:t>
      </w:r>
    </w:p>
    <w:p>
      <w:pPr>
        <w:pStyle w:val="EmptySectionRemark"/>
        <w:bidi w:val="0"/>
      </w:pPr>
      <w:r>
        <w:t>Keine Fremdänderungen.</w:t>
      </w:r>
    </w:p>
    <w:p>
      <w:pPr>
        <w:pStyle w:val="Abschnittstitel"/>
        <w:bidi w:val="0"/>
      </w:pPr>
      <w:r>
        <w:t>III.</w:t>
      </w:r>
    </w:p>
    <w:p>
      <w:pPr>
        <w:pStyle w:val="EmptySectionRemark"/>
        <w:bidi w:val="0"/>
      </w:pPr>
      <w:r>
        <w:t>Keine Fremdaufhebungen.</w:t>
      </w:r>
    </w:p>
    <w:p>
      <w:pPr>
        <w:pStyle w:val="Abschnittstitel"/>
        <w:bidi w:val="0"/>
      </w:pPr>
      <w:r>
        <w:t>IV.</w:t>
      </w:r>
    </w:p>
    <w:p>
      <w:pPr>
        <w:pStyle w:val="InkrafttretensklauselErsterAbsatz"/>
        <w:bidi w:val="0"/>
        <w:spacing w:before="0" w:after="0"/>
      </w:pPr>
      <w:r>
        <w:t>Dieser Beschluss tritt am ... in Kraft.</w:t>
      </w:r>
    </w:p>
    <w:sectPr>
      <w:headerReference w:type="even" r:id="rId11"/>
      <w:headerReference w:type="default" r:id="rId12"/>
      <w:footerReference w:type="even" r:id="rId13"/>
      <w:footerReference w:type="default" r:id="rId14"/>
      <w:headerReference w:type="first" r:id="rId15"/>
      <w:footerReference w:type="first" r:id="rId16"/>
      <w:pgSz w:w="8391" w:h="11906"/>
      <w:pgMar w:top="1871" w:right="743" w:bottom="994" w:left="1531" w:header="907" w:footer="711"/>
      <w:pgNumType w:fmt="decimal"/>
      <w:cols w:space="720"/>
      <w:textDirection w:val="tb"/>
      <w:bidi w:val="0"/>
      <w:docGrid w:linePitch="360" w:charSpace="36864"/>
    </w:sectPr>
  </w:body>
</w:document>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mc:Ignorable="w14 w15">
  <w:font w:name="Times New Roman">
    <w:panose1 w:val="00000000000000000000"/>
    <w:charset w:characterSet="iso-8859-1"/>
    <w:family w:val="roman"/>
    <w:pitch w:val="variable"/>
    <w:sig w:usb0="00000000" w:usb1="00000000" w:usb2="00000000" w:usb3="00000000" w:csb0="00000000" w:csb1="00000000"/>
  </w:font>
  <w:font w:name="Symbol">
    <w:panose1 w:val="00000000000000000000"/>
    <w:family w:val="roman"/>
    <w:pitch w:val="variable"/>
    <w:sig w:usb0="00000000" w:usb1="00000000" w:usb2="00000000" w:usb3="00000000" w:csb0="00000000" w:csb1="00000000"/>
  </w:font>
  <w:font w:name="Arial">
    <w:panose1 w:val="00000000000000000000"/>
    <w:family w:val="swiss"/>
    <w:pitch w:val="variable"/>
    <w:sig w:usb0="00000000" w:usb1="00000000" w:usb2="00000000" w:usb3="00000000" w:csb0="00000000" w:csb1="00000000"/>
  </w:font>
  <w:font w:name="Liberation Serif">
    <w:altName w:val="Times New Roman"/>
    <w:panose1 w:val="00000000000000000000"/>
    <w:family w:val="roman"/>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tabs>
        <w:tab w:val="end" w:pos="96"/>
      </w:tabs>
      <w:bidi w:val="0"/>
      <w:spacing w:before="0" w:after="6"/>
      <w:ind w:start="-1134" w:end="0" w:firstLine="0"/>
      <w:jc w:val="start"/>
    </w:pPr>
    <w:r>
      <w:rPr>
        <w:color w:val="auto"/>
        <w:sz w:val="18"/>
        <w:lang w:val="de-CH"/>
      </w:rPr>
      <w:tab/>
    </w:r>
    <w:r>
      <w:rPr>
        <w:color w:val="auto"/>
        <w:position w:val="0"/>
        <w:sz w:val="18"/>
        <w:vertAlign w:val="baseline"/>
        <w:lang w:val="de-CH"/>
      </w:rPr>
      <w:fldChar w:fldCharType="begin"/>
    </w:r>
    <w:r>
      <w:rPr>
        <w:color w:val="auto"/>
        <w:position w:val="0"/>
        <w:sz w:val="18"/>
        <w:vertAlign w:val="baseline"/>
        <w:lang w:val="de-CH"/>
      </w:rPr>
      <w:instrText xml:space="preserve"> PAGE </w:instrText>
    </w:r>
    <w:r>
      <w:rPr>
        <w:color w:val="auto"/>
        <w:position w:val="0"/>
        <w:sz w:val="18"/>
        <w:vertAlign w:val="baseline"/>
        <w:lang w:val="de-CH"/>
      </w:rPr>
      <w:fldChar w:fldCharType="separate"/>
    </w:r>
    <w:r>
      <w:rPr>
        <w:color w:val="auto"/>
        <w:position w:val="0"/>
        <w:sz w:val="18"/>
        <w:vertAlign w:val="baseline"/>
        <w:lang w:val="de-CH"/>
      </w:rPr>
      <w:t>0</w:t>
    </w:r>
    <w:r>
      <w:rPr>
        <w:color w:val="auto"/>
        <w:position w:val="0"/>
        <w:sz w:val="18"/>
        <w:vertAlign w:val="baseline"/>
        <w:lang w:val="de-CH"/>
      </w:rPr>
      <w:fldChar w:fldCharType="end"/>
    </w:r>
  </w:p>
  <w:p>
    <w:pPr>
      <w:pStyle w:val="Footer"/>
      <w:bidi w:val="0"/>
      <w:jc w:val="star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tabs>
        <w:tab w:val="end" w:pos="6123"/>
      </w:tabs>
      <w:bidi w:val="0"/>
      <w:spacing w:before="0" w:after="6"/>
      <w:ind w:start="0" w:end="-1080" w:firstLine="0"/>
      <w:jc w:val="start"/>
    </w:pPr>
    <w:r>
      <w:rPr>
        <w:color w:val="auto"/>
        <w:sz w:val="18"/>
        <w:lang w:val="de-CH"/>
      </w:rPr>
      <w:tab/>
    </w:r>
    <w:r>
      <w:rPr>
        <w:color w:val="auto"/>
        <w:position w:val="0"/>
        <w:sz w:val="18"/>
        <w:vertAlign w:val="baseline"/>
        <w:lang w:val="de-CH"/>
      </w:rPr>
      <w:fldChar w:fldCharType="begin"/>
    </w:r>
    <w:r>
      <w:rPr>
        <w:color w:val="auto"/>
        <w:position w:val="0"/>
        <w:sz w:val="18"/>
        <w:vertAlign w:val="baseline"/>
        <w:lang w:val="de-CH"/>
      </w:rPr>
      <w:instrText xml:space="preserve"> PAGE </w:instrText>
    </w:r>
    <w:r>
      <w:rPr>
        <w:color w:val="auto"/>
        <w:position w:val="0"/>
        <w:sz w:val="18"/>
        <w:vertAlign w:val="baseline"/>
        <w:lang w:val="de-CH"/>
      </w:rPr>
      <w:fldChar w:fldCharType="separate"/>
    </w:r>
    <w:r>
      <w:rPr>
        <w:color w:val="auto"/>
        <w:position w:val="0"/>
        <w:sz w:val="18"/>
        <w:vertAlign w:val="baseline"/>
        <w:lang w:val="de-CH"/>
      </w:rPr>
      <w:t>0</w:t>
    </w:r>
    <w:r>
      <w:rPr>
        <w:color w:val="auto"/>
        <w:position w:val="0"/>
        <w:sz w:val="18"/>
        <w:vertAlign w:val="baseline"/>
        <w:lang w:val="de-CH"/>
      </w:rPr>
      <w:fldChar w:fldCharType="end"/>
    </w:r>
  </w:p>
  <w:p>
    <w:pPr>
      <w:pStyle w:val="Footer"/>
      <w:bidi w:val="0"/>
      <w:jc w:val="star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tabs>
        <w:tab w:val="end" w:pos="6123"/>
      </w:tabs>
      <w:bidi w:val="0"/>
      <w:spacing w:before="0" w:after="6"/>
      <w:ind w:start="0" w:end="-1080" w:firstLine="0"/>
      <w:jc w:val="start"/>
    </w:pPr>
    <w:r>
      <w:rPr>
        <w:color w:val="auto"/>
        <w:sz w:val="18"/>
        <w:lang w:val="de-CH"/>
      </w:rPr>
      <w:tab/>
    </w:r>
    <w:r>
      <w:rPr>
        <w:color w:val="auto"/>
        <w:position w:val="0"/>
        <w:sz w:val="18"/>
        <w:vertAlign w:val="baseline"/>
        <w:lang w:val="de-CH"/>
      </w:rPr>
      <w:fldChar w:fldCharType="begin"/>
    </w:r>
    <w:r>
      <w:rPr>
        <w:color w:val="auto"/>
        <w:position w:val="0"/>
        <w:sz w:val="18"/>
        <w:vertAlign w:val="baseline"/>
        <w:lang w:val="de-CH"/>
      </w:rPr>
      <w:instrText xml:space="preserve"> PAGE </w:instrText>
    </w:r>
    <w:r>
      <w:rPr>
        <w:color w:val="auto"/>
        <w:position w:val="0"/>
        <w:sz w:val="18"/>
        <w:vertAlign w:val="baseline"/>
        <w:lang w:val="de-CH"/>
      </w:rPr>
      <w:fldChar w:fldCharType="separate"/>
    </w:r>
    <w:r>
      <w:rPr>
        <w:color w:val="auto"/>
        <w:position w:val="0"/>
        <w:sz w:val="18"/>
        <w:vertAlign w:val="baseline"/>
        <w:lang w:val="de-CH"/>
      </w:rPr>
      <w:t>1</w:t>
    </w:r>
    <w:r>
      <w:rPr>
        <w:color w:val="auto"/>
        <w:position w:val="0"/>
        <w:sz w:val="18"/>
        <w:vertAlign w:val="baseline"/>
        <w:lang w:val="de-CH"/>
      </w:rPr>
      <w:fldChar w:fldCharType="end"/>
    </w:r>
  </w:p>
  <w:p>
    <w:pPr>
      <w:pStyle w:val="Footer"/>
      <w:bidi w:val="0"/>
      <w:jc w:val="star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tabs>
        <w:tab w:val="end" w:pos="96"/>
      </w:tabs>
      <w:bidi w:val="0"/>
      <w:spacing w:before="0" w:after="6"/>
      <w:ind w:start="-1134" w:end="0" w:firstLine="0"/>
      <w:jc w:val="start"/>
    </w:pPr>
    <w:r>
      <w:rPr>
        <w:color w:val="auto"/>
        <w:sz w:val="18"/>
        <w:lang w:val="de-CH"/>
      </w:rPr>
      <w:tab/>
    </w:r>
    <w:r>
      <w:rPr>
        <w:color w:val="auto"/>
        <w:position w:val="0"/>
        <w:sz w:val="18"/>
        <w:vertAlign w:val="baseline"/>
        <w:lang w:val="de-CH"/>
      </w:rPr>
      <w:fldChar w:fldCharType="begin"/>
    </w:r>
    <w:r>
      <w:rPr>
        <w:color w:val="auto"/>
        <w:position w:val="0"/>
        <w:sz w:val="18"/>
        <w:vertAlign w:val="baseline"/>
        <w:lang w:val="de-CH"/>
      </w:rPr>
      <w:instrText xml:space="preserve"> PAGE </w:instrText>
    </w:r>
    <w:r>
      <w:rPr>
        <w:color w:val="auto"/>
        <w:position w:val="0"/>
        <w:sz w:val="18"/>
        <w:vertAlign w:val="baseline"/>
        <w:lang w:val="de-CH"/>
      </w:rPr>
      <w:fldChar w:fldCharType="separate"/>
    </w:r>
    <w:r>
      <w:rPr>
        <w:color w:val="auto"/>
        <w:position w:val="0"/>
        <w:sz w:val="18"/>
        <w:vertAlign w:val="baseline"/>
        <w:lang w:val="de-CH"/>
      </w:rPr>
      <w:t>4</w:t>
    </w:r>
    <w:r>
      <w:rPr>
        <w:color w:val="auto"/>
        <w:position w:val="0"/>
        <w:sz w:val="18"/>
        <w:vertAlign w:val="baseline"/>
        <w:lang w:val="de-CH"/>
      </w:rPr>
      <w:fldChar w:fldCharType="end"/>
    </w:r>
  </w:p>
  <w:p>
    <w:pPr>
      <w:pStyle w:val="Footer"/>
      <w:bidi w:val="0"/>
      <w:jc w:val="star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tabs>
        <w:tab w:val="end" w:pos="6123"/>
      </w:tabs>
      <w:bidi w:val="0"/>
      <w:spacing w:before="0" w:after="6"/>
      <w:ind w:start="0" w:end="-1080" w:firstLine="0"/>
      <w:jc w:val="start"/>
    </w:pPr>
    <w:r>
      <w:rPr>
        <w:color w:val="auto"/>
        <w:sz w:val="18"/>
        <w:lang w:val="de-CH"/>
      </w:rPr>
      <w:tab/>
    </w:r>
    <w:r>
      <w:rPr>
        <w:color w:val="auto"/>
        <w:position w:val="0"/>
        <w:sz w:val="18"/>
        <w:vertAlign w:val="baseline"/>
        <w:lang w:val="de-CH"/>
      </w:rPr>
      <w:fldChar w:fldCharType="begin"/>
    </w:r>
    <w:r>
      <w:rPr>
        <w:color w:val="auto"/>
        <w:position w:val="0"/>
        <w:sz w:val="18"/>
        <w:vertAlign w:val="baseline"/>
        <w:lang w:val="de-CH"/>
      </w:rPr>
      <w:instrText xml:space="preserve"> PAGE </w:instrText>
    </w:r>
    <w:r>
      <w:rPr>
        <w:color w:val="auto"/>
        <w:position w:val="0"/>
        <w:sz w:val="18"/>
        <w:vertAlign w:val="baseline"/>
        <w:lang w:val="de-CH"/>
      </w:rPr>
      <w:fldChar w:fldCharType="separate"/>
    </w:r>
    <w:r>
      <w:rPr>
        <w:color w:val="auto"/>
        <w:position w:val="0"/>
        <w:sz w:val="18"/>
        <w:vertAlign w:val="baseline"/>
        <w:lang w:val="de-CH"/>
      </w:rPr>
      <w:t>3</w:t>
    </w:r>
    <w:r>
      <w:rPr>
        <w:color w:val="auto"/>
        <w:position w:val="0"/>
        <w:sz w:val="18"/>
        <w:vertAlign w:val="baseline"/>
        <w:lang w:val="de-CH"/>
      </w:rPr>
      <w:fldChar w:fldCharType="end"/>
    </w:r>
  </w:p>
  <w:p>
    <w:pPr>
      <w:pStyle w:val="Footer"/>
      <w:bidi w:val="0"/>
      <w:jc w:val="star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footnote w:type="separator" w:id="0">
    <w:p>
      <w:pPr>
        <w:spacing w:after="0" w:line="240" w:lineRule="auto"/>
      </w:pPr>
      <w:r>
        <w:separator/>
      </w:r>
    </w:p>
  </w:footnote>
  <w:footnote w:type="continuationSeparator" w:id="1">
    <w:p>
      <w:pPr>
        <w:spacing w:after="0" w:line="240" w:lineRule="auto"/>
      </w:pPr>
      <w:r>
        <w:continuationSeparator/>
      </w:r>
    </w:p>
  </w:footnote>
  <w:footnote w:id="2">
    <w:p>
      <w:pPr>
        <w:pStyle w:val="FootnoteText"/>
        <w:bidi w:val="0"/>
      </w:pPr>
      <w:r>
        <w:rPr>
          <w:rStyle w:val="FootnoteCharacters"/>
          <w:rFonts w:ascii="Arial" w:hAnsi="Arial"/>
        </w:rPr>
        <w:footnoteRef/>
      </w:r>
      <w:r>
        <w:tab/>
        <w:t>Die Verwendung der männlichen Bezeichnungen gilt sinngemäss für beide Geschlechter.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tabs>
        <w:tab w:val="end" w:pos="6129"/>
      </w:tabs>
      <w:bidi w:val="0"/>
      <w:spacing w:before="352" w:after="165" w:line="240" w:lineRule="exact"/>
      <w:ind w:start="6" w:end="0" w:firstLine="0"/>
      <w:jc w:val="start"/>
    </w:pPr>
    <w:r>
      <w:rPr>
        <w:b/>
        <w:sz w:val="24"/>
      </w:rPr>
      <w:t>E 141.010 - 2025</w:t>
    </w:r>
    <w:r>
      <w:tab/>
    </w:r>
    <w:r>
      <w:rPr>
        <w:b/>
        <w:sz w:val="18"/>
      </w:rPr>
      <w:t>Kanton Appenzell Innerrhoden</w:t>
    </w:r>
  </w:p>
  <w:p>
    <w:pPr>
      <w:pStyle w:val="Header"/>
      <w:pBdr>
        <w:top w:val="single" w:sz="4" w:space="1" w:color="000000"/>
        <w:left w:val="none" w:sz="0" w:space="0" w:color="000000"/>
        <w:bottom w:val="none" w:sz="0" w:space="0" w:color="000000"/>
        <w:right w:val="none" w:sz="0" w:space="0" w:color="000000"/>
      </w:pBdr>
      <w:bidi w:val="0"/>
      <w:spacing w:before="20" w:after="0" w:line="20" w:lineRule="exact"/>
      <w:ind w:start="-28" w:end="-28" w:firstLine="0"/>
      <w:jc w:val="star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tabs>
        <w:tab w:val="end" w:pos="6123"/>
      </w:tabs>
      <w:bidi w:val="0"/>
      <w:spacing w:before="352" w:after="165" w:line="240" w:lineRule="exact"/>
      <w:ind w:start="0" w:end="11" w:firstLine="0"/>
      <w:jc w:val="start"/>
    </w:pPr>
    <w:r>
      <w:rPr>
        <w:b/>
        <w:sz w:val="18"/>
      </w:rPr>
      <w:t>Kanton Appenzell Innerrhoden</w:t>
    </w:r>
    <w:r>
      <w:tab/>
    </w:r>
    <w:r>
      <w:rPr>
        <w:b/>
        <w:sz w:val="24"/>
      </w:rPr>
      <w:t>E 141.010 - 2025</w:t>
    </w:r>
  </w:p>
  <w:p>
    <w:pPr>
      <w:pStyle w:val="Header"/>
      <w:pBdr>
        <w:top w:val="single" w:sz="4" w:space="1" w:color="000000"/>
        <w:left w:val="none" w:sz="0" w:space="0" w:color="000000"/>
        <w:bottom w:val="none" w:sz="0" w:space="0" w:color="000000"/>
        <w:right w:val="none" w:sz="0" w:space="0" w:color="000000"/>
      </w:pBdr>
      <w:bidi w:val="0"/>
      <w:spacing w:before="20" w:after="0" w:line="20" w:lineRule="exact"/>
      <w:ind w:start="0" w:end="0" w:firstLine="0"/>
      <w:jc w:val="star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tabs>
        <w:tab w:val="end" w:pos="6123"/>
      </w:tabs>
      <w:bidi w:val="0"/>
      <w:spacing w:before="352" w:after="165"/>
      <w:ind w:start="0" w:end="11" w:firstLine="850"/>
      <w:jc w:val="start"/>
    </w:pPr>
    <w:r>
      <w:drawing>
        <wp:anchor distT="0" distB="0" distL="17780" distR="114935" simplePos="0" relativeHeight="251658240" behindDoc="1" locked="0" layoutInCell="0" allowOverlap="1">
          <wp:simplePos x="0" y="0"/>
          <wp:positionH relativeFrom="column">
            <wp:align>left</wp:align>
          </wp:positionH>
          <wp:positionV relativeFrom="paragraph">
            <wp:posOffset>5080</wp:posOffset>
          </wp:positionV>
          <wp:extent cx="398145" cy="441960"/>
          <wp:effectExtent l="0" t="0" r="0" b="0"/>
          <wp:wrapNone/>
          <wp:docPr id="2049" name="Image 204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049" name="Image 2049"/>
                  <pic:cNvPicPr>
                    <a:picLocks noChangeAspect="1" noChangeArrowheads="1"/>
                  </pic:cNvPicPr>
                </pic:nvPicPr>
                <pic:blipFill>
                  <a:blip xmlns:r="http://purl.oclc.org/ooxml/officeDocument/relationships" r:embed="rId1">
                    <a:extLst>
                      <a:ext xmlns:a="http://purl.oclc.org/ooxml/drawingml/main" uri="{28A0092B-C50C-407E-A947-70E740481C1C}">
                        <a14:useLocalDpi xmlns:a14="http://schemas.microsoft.com/office/drawing/2010/main" val="0"/>
                      </a:ext>
                    </a:extLst>
                  </a:blip>
                  <a:stretch>
                    <a:fillRect/>
                  </a:stretch>
                </pic:blipFill>
                <pic:spPr>
                  <a:xfrm>
                    <a:off x="0" y="0"/>
                    <a:ext cx="398145" cy="441960"/>
                  </a:xfrm>
                  <a:prstGeom prst="rect">
                    <a:avLst/>
                  </a:prstGeom>
                  <a:solidFill>
                    <a:srgbClr val="FFFFFF">
                      <a:alpha val="0%"/>
                    </a:srgbClr>
                  </a:solidFill>
                  <a:ln>
                    <a:noFill/>
                  </a:ln>
                </pic:spPr>
              </pic:pic>
            </a:graphicData>
          </a:graphic>
        </wp:anchor>
      </w:drawing>
    </w:r>
    <w:r>
      <w:rPr>
        <w:b/>
        <w:sz w:val="18"/>
      </w:rPr>
      <w:t>Kanton Appenzell Innerrhoden</w:t>
    </w:r>
    <w:r>
      <w:t xml:space="preserve">  </w:t>
      <w:tab/>
    </w:r>
    <w:r>
      <w:rPr>
        <w:b/>
        <w:sz w:val="24"/>
      </w:rPr>
      <w:t>E 141.010 - 2025</w:t>
    </w:r>
  </w:p>
  <w:p>
    <w:pPr>
      <w:pStyle w:val="Header"/>
      <w:pBdr>
        <w:top w:val="single" w:sz="4" w:space="1" w:color="000000"/>
        <w:left w:val="none" w:sz="0" w:space="0" w:color="000000"/>
        <w:bottom w:val="none" w:sz="0" w:space="0" w:color="000000"/>
        <w:right w:val="none" w:sz="0" w:space="0" w:color="000000"/>
      </w:pBdr>
      <w:bidi w:val="0"/>
      <w:spacing w:before="20" w:after="0" w:line="20" w:lineRule="exact"/>
      <w:ind w:start="0" w:end="0" w:firstLine="0"/>
      <w:jc w:val="star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tabs>
        <w:tab w:val="end" w:pos="6129"/>
      </w:tabs>
      <w:bidi w:val="0"/>
      <w:spacing w:before="352" w:after="165" w:line="240" w:lineRule="exact"/>
      <w:ind w:start="6" w:end="0" w:firstLine="0"/>
      <w:jc w:val="start"/>
    </w:pPr>
    <w:r>
      <w:rPr>
        <w:b/>
        <w:sz w:val="24"/>
      </w:rPr>
      <w:t>E 141.010 - 2025</w:t>
    </w:r>
    <w:r>
      <w:tab/>
    </w:r>
    <w:r>
      <w:rPr>
        <w:b/>
        <w:sz w:val="18"/>
      </w:rPr>
      <w:t>Kanton Appenzell Innerrhoden</w:t>
    </w:r>
  </w:p>
  <w:p>
    <w:pPr>
      <w:pStyle w:val="Header"/>
      <w:pBdr>
        <w:top w:val="single" w:sz="4" w:space="1" w:color="000000"/>
        <w:left w:val="none" w:sz="0" w:space="0" w:color="000000"/>
        <w:bottom w:val="none" w:sz="0" w:space="0" w:color="000000"/>
        <w:right w:val="none" w:sz="0" w:space="0" w:color="000000"/>
      </w:pBdr>
      <w:bidi w:val="0"/>
      <w:spacing w:before="20" w:after="0" w:line="20" w:lineRule="exact"/>
      <w:ind w:start="-28" w:end="-28" w:firstLine="0"/>
      <w:jc w:val="star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tabs>
        <w:tab w:val="end" w:pos="6123"/>
      </w:tabs>
      <w:bidi w:val="0"/>
      <w:spacing w:before="352" w:after="165" w:line="240" w:lineRule="exact"/>
      <w:ind w:start="0" w:end="11" w:firstLine="0"/>
      <w:jc w:val="start"/>
    </w:pPr>
    <w:r>
      <w:rPr>
        <w:b/>
        <w:sz w:val="18"/>
      </w:rPr>
      <w:t>Kanton Appenzell Innerrhoden</w:t>
    </w:r>
    <w:r>
      <w:tab/>
    </w:r>
    <w:r>
      <w:rPr>
        <w:b/>
        <w:sz w:val="24"/>
      </w:rPr>
      <w:t>E 141.010 - 2025</w:t>
    </w:r>
  </w:p>
  <w:p>
    <w:pPr>
      <w:pStyle w:val="Header"/>
      <w:pBdr>
        <w:top w:val="single" w:sz="4" w:space="1" w:color="000000"/>
        <w:left w:val="none" w:sz="0" w:space="0" w:color="000000"/>
        <w:bottom w:val="none" w:sz="0" w:space="0" w:color="000000"/>
        <w:right w:val="none" w:sz="0" w:space="0" w:color="000000"/>
      </w:pBdr>
      <w:bidi w:val="0"/>
      <w:spacing w:before="20" w:after="0" w:line="20" w:lineRule="exact"/>
      <w:ind w:start="0" w:end="0" w:firstLine="0"/>
      <w:jc w:val="star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bidi w:val="0"/>
    </w:pPr>
  </w:p>
</w:hdr>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sl="http://schemas.openxmlformats.org/schemaLibrary/2006/main" mc:Ignorable="w14 w15">
  <w:zoom w:percent="100%"/>
  <w:embedSystemFonts/>
  <w:mirrorMargins/>
  <w:stylePaneFormatFilter w:allStyles="0" w:alternateStyleNames="0" w:clearFormatting="0" w:customStyles="0" w:directFormattingOnNumbering="0" w:directFormattingOnParagraphs="0" w:directFormattingOnRuns="0" w:directFormattingOnTables="0" w:headingStyles="0" w:latentStyles="0" w:numberingStyles="0" w:stylesInUse="0" w:tableStyles="0" w:top3HeadingStyles="0" w:visibleStyles="0"/>
  <w:revisionView w:comments="1" w:formatting="0" w:inkAnnotations="1" w:insDel="0" w:markup="1"/>
  <w:defaultTabStop w:val="709"/>
  <w:defaultTableStyle w:val="Normal"/>
  <w:autoHyphenation/>
  <w:evenAndOddHeader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doNotEmbedSmartTags/>
  <w:footnotePr>
    <w:footnote w:id="0"/>
    <w:footnote w:id="1"/>
  </w:foot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doNotIncludeSubdocsInStats/>
  <w:doNotEmbedSmartTags/>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keepLines/>
      <w:widowControl w:val="0"/>
      <w:suppressAutoHyphens w:val="0"/>
      <w:kinsoku/>
      <w:overflowPunct/>
      <w:autoSpaceDE/>
      <w:bidi w:val="0"/>
      <w:spacing w:before="0" w:after="113"/>
      <w:jc w:val="both"/>
    </w:pPr>
    <w:rPr>
      <w:rFonts w:ascii="Arial" w:hAnsi="Arial"/>
      <w:color w:val="auto"/>
      <w:sz w:val="18"/>
      <w:lang w:val="de-CH" w:eastAsia="zh-CN" w:bidi="hi-IN"/>
    </w:rPr>
  </w:style>
  <w:style w:type="character" w:default="1" w:styleId="DefaultParagraphFont">
    <w:name w:val="Default Paragraph Font"/>
    <w:semiHidden/>
  </w:style>
  <w:style w:type="character" w:customStyle="1" w:styleId="Absatz-Standardschriftart">
    <w:name w:val="Absatz-Standardschriftart"/>
  </w:style>
  <w:style w:type="character" w:customStyle="1" w:styleId="ZusammenfassungHauptnderung">
    <w:name w:val="Zusammenfassung Hauptänderung"/>
    <w:rPr>
      <w:b/>
    </w:rPr>
  </w:style>
  <w:style w:type="character" w:customStyle="1" w:styleId="Zusammenfassungnderung">
    <w:name w:val="Zusammenfassung Änderung"/>
  </w:style>
  <w:style w:type="character" w:styleId="FootnoteReference">
    <w:name w:val="footnote reference"/>
    <w:rPr>
      <w:b w:val="0"/>
      <w:shd w:val="clear" w:color="auto" w:fill="auto"/>
      <w:vertAlign w:val="superscript"/>
    </w:rPr>
  </w:style>
  <w:style w:type="character" w:customStyle="1" w:styleId="FootnoteCharacters">
    <w:name w:val="Footnote Characters"/>
    <w:rPr>
      <w:rFonts w:ascii="Arial" w:hAnsi="Arial"/>
      <w:vertAlign w:val="superscript"/>
    </w:rPr>
  </w:style>
  <w:style w:type="character" w:customStyle="1" w:styleId="IngressAenderungElement">
    <w:name w:val="Ingress_Aenderung_Element"/>
    <w:rPr>
      <w:b/>
    </w:rPr>
  </w:style>
  <w:style w:type="character" w:customStyle="1" w:styleId="IngressAenderungAktion">
    <w:name w:val="Ingress_Aenderung_Aktion"/>
    <w:rPr>
      <w:b/>
    </w:rPr>
  </w:style>
  <w:style w:type="character" w:customStyle="1" w:styleId="AenderungTitelText">
    <w:name w:val="Aenderung_Titel_Text"/>
    <w:rPr>
      <w:b/>
    </w:rPr>
  </w:style>
  <w:style w:type="character" w:customStyle="1" w:styleId="ArtikelAenderungTitelaenderung">
    <w:name w:val="Artikel_Aenderung_Titel_aenderung"/>
    <w:rPr>
      <w:b w:val="0"/>
    </w:rPr>
  </w:style>
  <w:style w:type="character" w:customStyle="1" w:styleId="TitelAenderungAnmerkung">
    <w:name w:val="Titel_Aenderung_Anmerkung"/>
    <w:rPr>
      <w:b w:val="0"/>
      <w:sz w:val="14"/>
    </w:rPr>
  </w:style>
  <w:style w:type="character" w:customStyle="1" w:styleId="ArtikelAenderungAnmerkung">
    <w:name w:val="Artikel_Aenderung_Anmerkung"/>
    <w:rPr>
      <w:b w:val="0"/>
      <w:sz w:val="14"/>
    </w:rPr>
  </w:style>
  <w:style w:type="character" w:customStyle="1" w:styleId="ParagraphAenderungAnmerkung">
    <w:name w:val="Paragraph_Aenderung_Anmerkung"/>
    <w:rPr>
      <w:b w:val="0"/>
      <w:sz w:val="14"/>
    </w:rPr>
  </w:style>
  <w:style w:type="character" w:customStyle="1" w:styleId="AbbildungAnmerkung">
    <w:name w:val="Abbildung_Anmerkung"/>
    <w:rPr>
      <w:i/>
    </w:rPr>
  </w:style>
  <w:style w:type="character" w:customStyle="1" w:styleId="ListelementAenderungAnmerkung">
    <w:name w:val="Listelement_Aenderung_Anmerkung"/>
    <w:rPr>
      <w:b w:val="0"/>
      <w:sz w:val="14"/>
    </w:rPr>
  </w:style>
  <w:style w:type="character" w:customStyle="1" w:styleId="TabelleAenderungAnmerkung">
    <w:name w:val="Tabelle_Aenderung_Anmerkung"/>
    <w:rPr>
      <w:i/>
    </w:rPr>
  </w:style>
  <w:style w:type="character" w:customStyle="1" w:styleId="AnnexAenderungAnmerkung">
    <w:name w:val="Annex_Aenderung_Anmerkung"/>
    <w:rPr>
      <w:b w:val="0"/>
      <w:sz w:val="14"/>
    </w:rPr>
  </w:style>
  <w:style w:type="character" w:customStyle="1" w:styleId="ItalicAnmerkung">
    <w:name w:val="Italic_Anmerkung"/>
    <w:rPr>
      <w:i/>
    </w:rPr>
  </w:style>
  <w:style w:type="character" w:customStyle="1" w:styleId="TitelLoeschungAnmerkung">
    <w:name w:val="Titel_Loeschung_Anmerkung"/>
    <w:basedOn w:val="ItalicAnmerkung"/>
  </w:style>
  <w:style w:type="character" w:customStyle="1" w:styleId="TitelAusserKraftAnmerkung">
    <w:name w:val="Titel_Ausser_Kraft_Anmerkung"/>
    <w:basedOn w:val="ItalicAnmerkung"/>
  </w:style>
  <w:style w:type="character" w:customStyle="1" w:styleId="TitelWiederInKraftAnmerkung">
    <w:name w:val="Titel_Wieder_In_Kraft_Anmerkung"/>
    <w:basedOn w:val="ItalicAnmerkung"/>
  </w:style>
  <w:style w:type="character" w:customStyle="1" w:styleId="ArtikelLoeschungAnmerkung">
    <w:name w:val="Artikel_Loeschung_Anmerkung"/>
    <w:basedOn w:val="ItalicAnmerkung"/>
  </w:style>
  <w:style w:type="character" w:customStyle="1" w:styleId="ArtikelAusserKraftAnmerkung">
    <w:name w:val="Artikel_Ausser_Kraft_Anmerkung"/>
    <w:basedOn w:val="ItalicAnmerkung"/>
  </w:style>
  <w:style w:type="character" w:customStyle="1" w:styleId="ArtikelWiederInKraftAnmerkung">
    <w:name w:val="Artikel_Wieder_In_Kraft_Anmerkung"/>
    <w:basedOn w:val="ArtikelAenderungAnmerkung"/>
  </w:style>
  <w:style w:type="character" w:customStyle="1" w:styleId="ParagraphLoeschungAnmerkung">
    <w:name w:val="Paragraph_Loeschung_Anmerkung"/>
    <w:basedOn w:val="ItalicAnmerkung"/>
  </w:style>
  <w:style w:type="character" w:customStyle="1" w:styleId="ParagraphAusserKraftAnmerkung">
    <w:name w:val="Paragraph_Ausser_Kraft_Anmerkung"/>
    <w:basedOn w:val="ItalicAnmerkung"/>
  </w:style>
  <w:style w:type="character" w:customStyle="1" w:styleId="ParagraphWiederInKraftAnmerkung">
    <w:name w:val="Paragraph_Wieder_In_Kraft_Anmerkung"/>
    <w:basedOn w:val="ItalicAnmerkung"/>
  </w:style>
  <w:style w:type="character" w:customStyle="1" w:styleId="ListelementLoeschungAnmerkung">
    <w:name w:val="Listelement_Loeschung_Anmerkung"/>
    <w:basedOn w:val="ItalicAnmerkung"/>
  </w:style>
  <w:style w:type="character" w:customStyle="1" w:styleId="ListelementUnveraendertAnmerkung">
    <w:name w:val="Listelement_Unveraendert_Anmerkung"/>
    <w:basedOn w:val="ItalicAnmerkung"/>
  </w:style>
  <w:style w:type="character" w:customStyle="1" w:styleId="ListelementAusserKraftAnmerkung">
    <w:name w:val="Listelement_Ausser_Kraft_Anmerkung"/>
    <w:basedOn w:val="ItalicAnmerkung"/>
  </w:style>
  <w:style w:type="character" w:customStyle="1" w:styleId="ListelementWiederInKraftAnmerkung">
    <w:name w:val="Listelement_Wieder_In_Kraft_Anmerkung"/>
    <w:basedOn w:val="ItalicAnmerkung"/>
  </w:style>
  <w:style w:type="character" w:customStyle="1" w:styleId="AnnexLoeschungAnmerkung">
    <w:name w:val="Annex_Loeschung_Anmerkung"/>
    <w:basedOn w:val="ItalicAnmerkung"/>
  </w:style>
  <w:style w:type="character" w:customStyle="1" w:styleId="AnnexAusserKraftAnmerkung">
    <w:name w:val="Annex_Ausser_Kraft_Anmerkung"/>
    <w:basedOn w:val="ItalicAnmerkung"/>
  </w:style>
  <w:style w:type="character" w:customStyle="1" w:styleId="AnnexWiederInKraftAnmerkung">
    <w:name w:val="Annex_Wieder_In_Kraft_Anmerkung"/>
    <w:basedOn w:val="ItalicAnmerkung"/>
  </w:style>
  <w:style w:type="character" w:customStyle="1" w:styleId="TabelleLoeschungAnmerkung">
    <w:name w:val="Tabelle_Loeschung_Anmerkung"/>
    <w:basedOn w:val="ItalicAnmerkung"/>
  </w:style>
  <w:style w:type="character" w:customStyle="1" w:styleId="TabelleUnveraendertAnmerkung">
    <w:name w:val="Tabelle_Unveraendert_Anmerkung"/>
    <w:basedOn w:val="ItalicAnmerkung"/>
  </w:style>
  <w:style w:type="character" w:customStyle="1" w:styleId="TabelleAusserKraftAnmerkung">
    <w:name w:val="Tabelle_Ausser_Kraft_Anmerkung"/>
    <w:basedOn w:val="ItalicAnmerkung"/>
  </w:style>
  <w:style w:type="character" w:customStyle="1" w:styleId="TabelleWiederInKraftAnmerkung">
    <w:name w:val="Tabelle_Wieder_In_Kraft_Anmerkung"/>
    <w:basedOn w:val="ItalicAnmerkung"/>
  </w:style>
  <w:style w:type="character" w:styleId="EndnoteReference">
    <w:name w:val="endnote reference"/>
    <w:rPr>
      <w:vertAlign w:val="superscript"/>
    </w:rPr>
  </w:style>
  <w:style w:type="character" w:customStyle="1" w:styleId="EndnoteCharacters">
    <w:name w:val="Endnote Characters"/>
  </w:style>
  <w:style w:type="paragraph" w:customStyle="1" w:styleId="StandardvorAufzhlung">
    <w:name w:val="Standard vor Aufzählung"/>
    <w:basedOn w:val="Normal"/>
    <w:pPr>
      <w:keepNext/>
      <w:spacing w:before="0" w:after="80"/>
    </w:pPr>
  </w:style>
  <w:style w:type="paragraph" w:customStyle="1" w:styleId="StandardvorTabelle">
    <w:name w:val="Standard vor Tabelle"/>
    <w:basedOn w:val="Normal"/>
    <w:pPr>
      <w:spacing w:before="0" w:after="80"/>
    </w:pPr>
  </w:style>
  <w:style w:type="paragraph" w:customStyle="1" w:styleId="StandardvorBild">
    <w:name w:val="Standard vor Bild"/>
    <w:basedOn w:val="Normal"/>
    <w:pPr>
      <w:keepNext/>
      <w:spacing w:before="0" w:after="80"/>
    </w:pPr>
  </w:style>
  <w:style w:type="paragraph" w:customStyle="1" w:styleId="StandardBild">
    <w:name w:val="Standard Bild"/>
    <w:basedOn w:val="Normal"/>
    <w:pPr>
      <w:spacing w:line="240" w:lineRule="auto"/>
      <w:jc w:val="center"/>
    </w:pPr>
  </w:style>
  <w:style w:type="paragraph" w:customStyle="1" w:styleId="HeaderandFooter">
    <w:name w:val="Header and Footer"/>
    <w:basedOn w:val="Normal"/>
    <w:pPr>
      <w:suppressLineNumbers/>
      <w:tabs>
        <w:tab w:val="center" w:pos="4986"/>
        <w:tab w:val="end" w:pos="9972"/>
      </w:tabs>
    </w:pPr>
  </w:style>
  <w:style w:type="paragraph" w:styleId="Header">
    <w:name w:val="header"/>
    <w:pPr>
      <w:widowControl w:val="0"/>
      <w:suppressAutoHyphens/>
      <w:kinsoku/>
      <w:overflowPunct/>
      <w:autoSpaceDE/>
      <w:bidi w:val="0"/>
    </w:pPr>
    <w:rPr>
      <w:rFonts w:ascii="Arial" w:hAnsi="Arial"/>
      <w:color w:val="auto"/>
      <w:sz w:val="18"/>
      <w:lang w:val="de-CH" w:eastAsia="zh-CN" w:bidi="hi-IN"/>
    </w:rPr>
  </w:style>
  <w:style w:type="paragraph" w:styleId="Footer">
    <w:name w:val="footer"/>
    <w:basedOn w:val="Header"/>
  </w:style>
  <w:style w:type="paragraph" w:customStyle="1" w:styleId="Erlasstitel">
    <w:name w:val="Erlasstitel"/>
    <w:basedOn w:val="Normal"/>
    <w:next w:val="Datum"/>
    <w:pPr>
      <w:keepNext/>
      <w:keepLines/>
      <w:suppressAutoHyphens/>
      <w:spacing w:before="57" w:after="286"/>
      <w:jc w:val="start"/>
    </w:pPr>
    <w:rPr>
      <w:b/>
      <w:sz w:val="28"/>
    </w:rPr>
  </w:style>
  <w:style w:type="paragraph" w:customStyle="1" w:styleId="TitelArbeitsversion">
    <w:name w:val="Titel Arbeitsversion"/>
    <w:basedOn w:val="Erlasstitel"/>
    <w:next w:val="Datum"/>
    <w:pPr>
      <w:keepNext w:val="0"/>
      <w:keepLines w:val="0"/>
      <w:suppressAutoHyphens/>
      <w:spacing w:before="57" w:after="0"/>
      <w:jc w:val="start"/>
    </w:pPr>
    <w:rPr>
      <w:b/>
      <w:sz w:val="22"/>
    </w:rPr>
  </w:style>
  <w:style w:type="paragraph" w:customStyle="1" w:styleId="ZusammenfassungEinleitung">
    <w:name w:val="Zusammenfassung Einleitung"/>
    <w:basedOn w:val="Normal"/>
    <w:pPr>
      <w:keepNext/>
      <w:keepLines/>
      <w:spacing w:before="85" w:after="85"/>
      <w:ind w:start="0" w:end="0" w:firstLine="0"/>
      <w:jc w:val="start"/>
    </w:pPr>
  </w:style>
  <w:style w:type="paragraph" w:customStyle="1" w:styleId="ZusammenfassungneueErlasse">
    <w:name w:val="Zusammenfassung neue Erlasse"/>
    <w:basedOn w:val="Normal"/>
    <w:pPr>
      <w:keepNext/>
      <w:keepLines/>
      <w:tabs>
        <w:tab w:val="start" w:pos="2518"/>
      </w:tabs>
      <w:spacing w:before="0" w:after="0" w:line="232" w:lineRule="exact"/>
      <w:ind w:start="1259" w:end="0" w:hanging="1259"/>
      <w:jc w:val="start"/>
    </w:pPr>
  </w:style>
  <w:style w:type="paragraph" w:customStyle="1" w:styleId="ZusammenfassunggenderteErlasse">
    <w:name w:val="Zusammenfassung geänderte Erlasse"/>
    <w:basedOn w:val="ZusammenfassungneueErlasse"/>
  </w:style>
  <w:style w:type="paragraph" w:customStyle="1" w:styleId="ZusammenfassungaufgehobeneErlasse">
    <w:name w:val="Zusammenfassung aufgehobene Erlasse"/>
    <w:basedOn w:val="Datum"/>
    <w:pPr>
      <w:keepNext/>
      <w:keepLines/>
      <w:tabs>
        <w:tab w:val="start" w:pos="2518"/>
      </w:tabs>
      <w:ind w:start="1259" w:end="0" w:hanging="1259"/>
      <w:jc w:val="start"/>
    </w:pPr>
  </w:style>
  <w:style w:type="paragraph" w:customStyle="1" w:styleId="Datum">
    <w:name w:val="Datum"/>
    <w:basedOn w:val="Normal"/>
    <w:next w:val="Autor"/>
    <w:pPr>
      <w:keepNext/>
      <w:keepLines/>
      <w:pBdr>
        <w:top w:val="none" w:sz="0" w:space="0" w:color="000000"/>
        <w:left w:val="none" w:sz="0" w:space="0" w:color="000000"/>
        <w:bottom w:val="single" w:sz="4" w:space="4" w:color="000000"/>
        <w:right w:val="none" w:sz="0" w:space="0" w:color="000000"/>
      </w:pBdr>
      <w:spacing w:before="0" w:after="0"/>
      <w:ind w:start="0" w:end="0" w:firstLine="0"/>
      <w:jc w:val="start"/>
    </w:pPr>
    <w:rPr>
      <w:position w:val="2"/>
    </w:rPr>
  </w:style>
  <w:style w:type="paragraph" w:customStyle="1" w:styleId="Autor">
    <w:name w:val="Autor"/>
    <w:basedOn w:val="Normal"/>
    <w:next w:val="Grundlage"/>
    <w:pPr>
      <w:keepNext/>
      <w:keepLines/>
      <w:spacing w:before="278" w:after="113"/>
    </w:pPr>
    <w:rPr>
      <w:i/>
    </w:rPr>
  </w:style>
  <w:style w:type="paragraph" w:customStyle="1" w:styleId="Grundlage">
    <w:name w:val="Grundlage"/>
    <w:basedOn w:val="Normal"/>
    <w:next w:val="Aktion"/>
    <w:pPr>
      <w:spacing w:before="119" w:after="113"/>
    </w:pPr>
  </w:style>
  <w:style w:type="paragraph" w:customStyle="1" w:styleId="Aktion">
    <w:name w:val="Aktion"/>
    <w:basedOn w:val="Autor"/>
    <w:next w:val="Normal"/>
    <w:pPr>
      <w:spacing w:before="113" w:after="113"/>
    </w:pPr>
  </w:style>
  <w:style w:type="paragraph" w:customStyle="1" w:styleId="Schluss">
    <w:name w:val="Schluss"/>
    <w:basedOn w:val="Normal"/>
    <w:pPr>
      <w:tabs>
        <w:tab w:val="start" w:pos="6124"/>
      </w:tabs>
      <w:spacing w:before="621" w:after="0"/>
      <w:ind w:start="3062" w:end="0" w:hanging="3062"/>
      <w:jc w:val="start"/>
    </w:pPr>
  </w:style>
  <w:style w:type="paragraph" w:customStyle="1" w:styleId="TitelnderungstabelleDatum">
    <w:name w:val="Titel Änderungstabelle (Datum)"/>
    <w:basedOn w:val="Normal"/>
    <w:next w:val="Artikel"/>
    <w:pPr>
      <w:keepLines/>
      <w:pageBreakBefore/>
      <w:suppressAutoHyphens/>
      <w:spacing w:before="363" w:after="170"/>
      <w:jc w:val="start"/>
    </w:pPr>
    <w:rPr>
      <w:b/>
      <w:sz w:val="18"/>
    </w:rPr>
  </w:style>
  <w:style w:type="paragraph" w:customStyle="1" w:styleId="TitelnderungstabelleElement">
    <w:name w:val="Titel Änderungstabelle (Element)"/>
    <w:basedOn w:val="TitelnderungstabelleDatum"/>
    <w:next w:val="Artikel"/>
  </w:style>
  <w:style w:type="paragraph" w:customStyle="1" w:styleId="TitelAnnex">
    <w:name w:val="Titel Annex"/>
    <w:basedOn w:val="Normal"/>
    <w:pPr>
      <w:keepNext/>
      <w:keepLines/>
      <w:spacing w:before="363" w:after="170"/>
    </w:pPr>
    <w:rPr>
      <w:b/>
      <w:sz w:val="18"/>
    </w:rPr>
  </w:style>
  <w:style w:type="paragraph" w:customStyle="1" w:styleId="Nebenzitat">
    <w:name w:val="Nebenzitat"/>
    <w:basedOn w:val="Normal"/>
  </w:style>
  <w:style w:type="paragraph" w:customStyle="1" w:styleId="Abschnittstitel">
    <w:name w:val="Abschnittstitel"/>
    <w:basedOn w:val="Normal"/>
    <w:pPr>
      <w:keepNext/>
      <w:keepLines/>
      <w:tabs>
        <w:tab w:val="end" w:pos="6123"/>
      </w:tabs>
      <w:suppressAutoHyphens/>
      <w:spacing w:before="363" w:after="113"/>
      <w:jc w:val="start"/>
    </w:pPr>
    <w:rPr>
      <w:b/>
      <w:sz w:val="20"/>
    </w:rPr>
  </w:style>
  <w:style w:type="paragraph" w:customStyle="1" w:styleId="EmptySectionRemark">
    <w:name w:val="Empty_Section_Remark"/>
    <w:basedOn w:val="Normal"/>
    <w:rPr>
      <w:i/>
    </w:rPr>
  </w:style>
  <w:style w:type="paragraph" w:customStyle="1" w:styleId="InkrafttretensklauselErsterAbsatz">
    <w:name w:val="Inkrafttretensklausel_Erster_Absatz"/>
    <w:basedOn w:val="Normal"/>
  </w:style>
  <w:style w:type="paragraph" w:customStyle="1" w:styleId="Inkrafttretensklausel">
    <w:name w:val="Inkrafttretensklausel"/>
    <w:basedOn w:val="Normal"/>
  </w:style>
  <w:style w:type="paragraph" w:customStyle="1" w:styleId="TitelStufe1">
    <w:name w:val="Titel Stufe 1"/>
    <w:basedOn w:val="Normal"/>
    <w:next w:val="Artikel"/>
    <w:pPr>
      <w:keepNext/>
      <w:keepLines/>
      <w:numPr>
        <w:ilvl w:val="0"/>
        <w:numId w:val="0"/>
      </w:numPr>
      <w:tabs>
        <w:tab w:val="end" w:pos="6123"/>
      </w:tabs>
      <w:suppressAutoHyphens/>
      <w:spacing w:before="363" w:after="113"/>
      <w:jc w:val="start"/>
    </w:pPr>
    <w:rPr>
      <w:b/>
      <w:sz w:val="20"/>
    </w:rPr>
  </w:style>
  <w:style w:type="paragraph" w:customStyle="1" w:styleId="TitelStufe2">
    <w:name w:val="Titel Stufe 2"/>
    <w:basedOn w:val="TitelStufe1"/>
    <w:next w:val="Artikel"/>
    <w:pPr>
      <w:spacing w:before="238" w:after="113"/>
    </w:pPr>
    <w:rPr>
      <w:b/>
      <w:sz w:val="18"/>
    </w:rPr>
  </w:style>
  <w:style w:type="paragraph" w:customStyle="1" w:styleId="TitelStufe3">
    <w:name w:val="Titel Stufe 3"/>
    <w:basedOn w:val="TitelStufe2"/>
    <w:next w:val="Artikel"/>
    <w:pPr>
      <w:spacing w:before="238" w:after="113"/>
    </w:pPr>
    <w:rPr>
      <w:b/>
      <w:sz w:val="18"/>
    </w:rPr>
  </w:style>
  <w:style w:type="paragraph" w:customStyle="1" w:styleId="TitelStufe4">
    <w:name w:val="Titel Stufe 4"/>
    <w:basedOn w:val="TitelStufe2"/>
    <w:next w:val="Artikel"/>
    <w:rPr>
      <w:sz w:val="18"/>
    </w:rPr>
  </w:style>
  <w:style w:type="paragraph" w:customStyle="1" w:styleId="TitelStufe5">
    <w:name w:val="Titel Stufe 5"/>
    <w:basedOn w:val="TitelStufe2"/>
    <w:next w:val="Artikel"/>
    <w:rPr>
      <w:sz w:val="18"/>
    </w:rPr>
  </w:style>
  <w:style w:type="paragraph" w:customStyle="1" w:styleId="TitelStufe1nachTitel">
    <w:name w:val="Titel Stufe 1 nach Titel"/>
    <w:basedOn w:val="TitelStufe1"/>
    <w:next w:val="Artikel"/>
  </w:style>
  <w:style w:type="paragraph" w:customStyle="1" w:styleId="TitelStufe2nachTitel">
    <w:name w:val="Titel Stufe 2 nach Titel"/>
    <w:basedOn w:val="TitelStufe2"/>
    <w:next w:val="Artikel"/>
  </w:style>
  <w:style w:type="paragraph" w:customStyle="1" w:styleId="TitelStufe3nachTitel">
    <w:name w:val="Titel Stufe 3 nach Titel"/>
    <w:basedOn w:val="TitelStufe3"/>
    <w:next w:val="Artikel"/>
  </w:style>
  <w:style w:type="paragraph" w:customStyle="1" w:styleId="TitelStufe4nachTitel">
    <w:name w:val="Titel Stufe 4 nach Titel"/>
    <w:basedOn w:val="TitelStufe4"/>
    <w:next w:val="Artikel"/>
  </w:style>
  <w:style w:type="paragraph" w:customStyle="1" w:styleId="TitelStufe5nachTitel">
    <w:name w:val="Titel Stufe 5 nach Titel"/>
    <w:basedOn w:val="TitelStufe5"/>
    <w:next w:val="Artikel"/>
  </w:style>
  <w:style w:type="paragraph" w:styleId="BodyText">
    <w:name w:val="Body Text"/>
    <w:basedOn w:val="Normal"/>
    <w:pPr>
      <w:spacing w:before="0" w:after="140" w:line="276" w:lineRule="auto"/>
    </w:pPr>
  </w:style>
  <w:style w:type="paragraph" w:styleId="CommentText">
    <w:name w:val="annotation text"/>
    <w:basedOn w:val="Normal"/>
    <w:pPr>
      <w:keepNext/>
      <w:keepLines/>
      <w:suppressAutoHyphens w:val="0"/>
      <w:spacing w:line="317" w:lineRule="exact"/>
      <w:jc w:val="start"/>
    </w:pPr>
    <w:rPr>
      <w:sz w:val="14"/>
    </w:rPr>
  </w:style>
  <w:style w:type="paragraph" w:customStyle="1" w:styleId="Artikel">
    <w:name w:val="Artikel"/>
    <w:basedOn w:val="Normal"/>
    <w:next w:val="Normal"/>
    <w:pPr>
      <w:keepNext/>
      <w:keepLines/>
      <w:numPr>
        <w:ilvl w:val="0"/>
        <w:numId w:val="0"/>
      </w:numPr>
      <w:tabs>
        <w:tab w:val="start" w:pos="1275"/>
      </w:tabs>
      <w:spacing w:before="227" w:after="119"/>
      <w:ind w:start="992" w:end="0" w:hanging="992"/>
      <w:jc w:val="start"/>
    </w:pPr>
  </w:style>
  <w:style w:type="paragraph" w:customStyle="1" w:styleId="Artikelaufgehoben">
    <w:name w:val="Artikel (aufgehoben)"/>
    <w:basedOn w:val="Artikel"/>
  </w:style>
  <w:style w:type="paragraph" w:customStyle="1" w:styleId="Artikel-nderung">
    <w:name w:val="Artikel-Änderung"/>
    <w:basedOn w:val="Artikel"/>
    <w:next w:val="Normal"/>
    <w:pPr>
      <w:ind w:start="0" w:end="0" w:firstLine="0"/>
    </w:pPr>
  </w:style>
  <w:style w:type="paragraph" w:customStyle="1" w:styleId="Artikeltitel-nderung">
    <w:name w:val="Artikeltitel-Änderung"/>
    <w:basedOn w:val="Normal"/>
    <w:next w:val="Normal"/>
    <w:pPr>
      <w:jc w:val="start"/>
    </w:pPr>
  </w:style>
  <w:style w:type="paragraph" w:customStyle="1" w:styleId="TableContents">
    <w:name w:val="Table Contents"/>
    <w:basedOn w:val="Normal"/>
    <w:pPr>
      <w:suppressLineNumbers/>
      <w:spacing w:before="0" w:after="0"/>
      <w:jc w:val="start"/>
    </w:pPr>
    <w:rPr>
      <w:sz w:val="14"/>
    </w:rPr>
  </w:style>
  <w:style w:type="paragraph" w:customStyle="1" w:styleId="TableHeading">
    <w:name w:val="Table Heading"/>
    <w:basedOn w:val="TableContents"/>
    <w:pPr>
      <w:suppressLineNumbers/>
      <w:spacing w:before="0" w:after="0"/>
      <w:jc w:val="center"/>
    </w:pPr>
    <w:rPr>
      <w:b/>
      <w:bCs/>
    </w:rPr>
  </w:style>
  <w:style w:type="paragraph" w:customStyle="1" w:styleId="AnnexListe">
    <w:name w:val="Annex Liste"/>
    <w:basedOn w:val="Normal"/>
    <w:pPr>
      <w:spacing w:before="0" w:after="80" w:line="220" w:lineRule="exact"/>
      <w:ind w:start="1134" w:end="0" w:hanging="1134"/>
    </w:pPr>
  </w:style>
  <w:style w:type="paragraph" w:customStyle="1" w:styleId="Liste1">
    <w:name w:val="Liste 1"/>
    <w:basedOn w:val="Normal"/>
    <w:pPr>
      <w:tabs>
        <w:tab w:val="start" w:pos="794"/>
        <w:tab w:val="start" w:pos="1021"/>
        <w:tab w:val="start" w:pos="1247"/>
        <w:tab w:val="start" w:pos="1474"/>
        <w:tab w:val="start" w:pos="1701"/>
      </w:tabs>
      <w:spacing w:before="0" w:after="30"/>
      <w:ind w:start="567" w:end="0" w:hanging="567"/>
      <w:jc w:val="start"/>
    </w:pPr>
  </w:style>
  <w:style w:type="paragraph" w:customStyle="1" w:styleId="Liste1mitUnterelementen">
    <w:name w:val="Liste 1 mit Unterelementen"/>
    <w:basedOn w:val="Liste1"/>
  </w:style>
  <w:style w:type="paragraph" w:customStyle="1" w:styleId="Liste2">
    <w:name w:val="Liste 2"/>
    <w:basedOn w:val="Liste1"/>
    <w:pPr>
      <w:tabs>
        <w:tab w:val="clear" w:pos="794"/>
        <w:tab w:val="clear" w:pos="1021"/>
        <w:tab w:val="clear" w:pos="1247"/>
        <w:tab w:val="start" w:pos="1361"/>
        <w:tab w:val="clear" w:pos="1474"/>
        <w:tab w:val="start" w:pos="1588"/>
        <w:tab w:val="clear" w:pos="1701"/>
        <w:tab w:val="start" w:pos="1814"/>
        <w:tab w:val="start" w:pos="2041"/>
        <w:tab w:val="start" w:pos="2268"/>
      </w:tabs>
      <w:ind w:start="1134" w:end="0" w:hanging="567"/>
    </w:pPr>
  </w:style>
  <w:style w:type="paragraph" w:customStyle="1" w:styleId="Liste2mitaufeinanderfolgendenAufhebungen">
    <w:name w:val="Liste 2 mit aufeinanderfolgenden Aufhebungen"/>
    <w:basedOn w:val="Liste2"/>
    <w:pPr>
      <w:tabs>
        <w:tab w:val="clear" w:pos="1361"/>
        <w:tab w:val="clear" w:pos="1588"/>
        <w:tab w:val="clear" w:pos="1814"/>
        <w:tab w:val="clear" w:pos="2041"/>
        <w:tab w:val="clear" w:pos="2268"/>
      </w:tabs>
    </w:pPr>
  </w:style>
  <w:style w:type="paragraph" w:customStyle="1" w:styleId="Liste3">
    <w:name w:val="Liste 3"/>
    <w:basedOn w:val="Liste2"/>
    <w:pPr>
      <w:ind w:start="1134" w:end="0" w:hanging="567"/>
    </w:pPr>
  </w:style>
  <w:style w:type="paragraph" w:styleId="FootnoteText">
    <w:name w:val="footnote text"/>
    <w:basedOn w:val="Normal"/>
    <w:pPr>
      <w:keepLines/>
      <w:spacing w:before="0" w:after="0" w:line="185" w:lineRule="exact"/>
      <w:ind w:start="113" w:end="0" w:hanging="113"/>
    </w:pPr>
    <w:rPr>
      <w:sz w:val="16"/>
    </w:rPr>
  </w:style>
  <w:style w:type="paragraph" w:customStyle="1" w:styleId="Kommentierungen">
    <w:name w:val="Kommentierungen"/>
    <w:basedOn w:val="Normal"/>
    <w:pPr>
      <w:pBdr>
        <w:top w:val="single" w:sz="1" w:space="1" w:color="333333"/>
        <w:left w:val="single" w:sz="1" w:space="1" w:color="333333"/>
        <w:bottom w:val="single" w:sz="1" w:space="1" w:color="333333"/>
        <w:right w:val="single" w:sz="1" w:space="1" w:color="333333"/>
      </w:pBdr>
      <w:shd w:val="clear" w:color="auto" w:fill="EEEEEE"/>
    </w:pPr>
    <w:rPr>
      <w:color w:val="333333"/>
      <w:sz w:val="18"/>
    </w:rPr>
  </w:style>
  <w:style w:type="paragraph" w:customStyle="1" w:styleId="KommentierungenAufzhlungungeordnet">
    <w:name w:val="Kommentierungen Aufzählung ungeordnet"/>
    <w:basedOn w:val="Kommentierungen"/>
    <w:pPr>
      <w:spacing w:before="0" w:after="0"/>
      <w:ind w:start="737" w:end="0" w:hanging="737"/>
    </w:pPr>
  </w:style>
  <w:style w:type="paragraph" w:customStyle="1" w:styleId="KommentierungenAufzhlunggeordnet">
    <w:name w:val="Kommentierungen Aufzählung geordnet"/>
    <w:basedOn w:val="KommentierungenAufzhlungungeordnet"/>
  </w:style>
  <w:style w:type="paragraph" w:customStyle="1" w:styleId="Pcenter">
    <w:name w:val="Pcenter"/>
    <w:basedOn w:val="TableContents"/>
    <w:pPr>
      <w:jc w:val="center"/>
    </w:p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purl.oclc.org/ooxml/officeDocument/relationships/footnotes" Target="footnotes.xml" /><Relationship Id="rId10" Type="http://purl.oclc.org/ooxml/officeDocument/relationships/footer" Target="footer3.xml" /><Relationship Id="rId11" Type="http://purl.oclc.org/ooxml/officeDocument/relationships/header" Target="header4.xml" /><Relationship Id="rId12" Type="http://purl.oclc.org/ooxml/officeDocument/relationships/header" Target="header5.xml" /><Relationship Id="rId13" Type="http://purl.oclc.org/ooxml/officeDocument/relationships/footer" Target="footer4.xml" /><Relationship Id="rId14" Type="http://purl.oclc.org/ooxml/officeDocument/relationships/footer" Target="footer5.xml" /><Relationship Id="rId15" Type="http://purl.oclc.org/ooxml/officeDocument/relationships/header" Target="header6.xml" /><Relationship Id="rId16" Type="http://purl.oclc.org/ooxml/officeDocument/relationships/footer" Target="footer6.xml" /><Relationship Id="rId17" Type="http://purl.oclc.org/ooxml/officeDocument/relationships/theme" Target="theme/theme1.xml" /><Relationship Id="rId18" Type="http://purl.oclc.org/ooxml/officeDocument/relationships/styles" Target="styles.xml" /><Relationship Id="rId2" Type="http://purl.oclc.org/ooxml/officeDocument/relationships/settings" Target="settings.xml" /><Relationship Id="rId3" Type="http://purl.oclc.org/ooxml/officeDocument/relationships/webSettings" Target="webSettings.xml" /><Relationship Id="rId4" Type="http://purl.oclc.org/ooxml/officeDocument/relationships/fontTable" Target="fontTable.xml" /><Relationship Id="rId5" Type="http://purl.oclc.org/ooxml/officeDocument/relationships/header" Target="header1.xml" /><Relationship Id="rId6" Type="http://purl.oclc.org/ooxml/officeDocument/relationships/header" Target="header2.xml" /><Relationship Id="rId7" Type="http://purl.oclc.org/ooxml/officeDocument/relationships/footer" Target="footer1.xml" /><Relationship Id="rId8" Type="http://purl.oclc.org/ooxml/officeDocument/relationships/footer" Target="footer2.xml" /><Relationship Id="rId9" Type="http://purl.oclc.org/ooxml/officeDocument/relationships/header" Target="header3.xml" /></Relationships>
</file>

<file path=word/_rels/header3.xml.rels>&#65279;<?xml version="1.0" encoding="utf-8" standalone="yes"?><Relationships xmlns="http://schemas.openxmlformats.org/package/2006/relationships"><Relationship Id="rId1" Type="http://purl.oclc.org/ooxml/officeDocument/relationships/image" Target="media/image1.png" /></Relationships>
</file>

<file path=word/theme/theme1.xml><?xml version="1.0" encoding="utf-8"?>
<a:theme xmlns:a="http://purl.oclc.org/ooxml/drawingml/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Tibt" typeface="Microsoft Himalaya"/>
        <a:font script="Khmr" typeface="MoolBoran"/>
        <a:font script="Beng" typeface="Vrinda"/>
        <a:font script="Taml" typeface="Latha"/>
        <a:font script="Hebr" typeface="Times New Roman"/>
        <a:font script="Syrc" typeface="Estrangelo Edessa"/>
        <a:font script="Laoo" typeface="DokChampa"/>
        <a:font script="Cher" typeface="Plantagenet Cherokee"/>
        <a:font script="Thaa" typeface="MV Boli"/>
        <a:font script="Sinh" typeface="Iskoola Pota"/>
        <a:font script="Thai" typeface="Angsana New"/>
        <a:font script="Cans" typeface="Euphemia"/>
        <a:font script="Mong" typeface="Mongolian Baiti"/>
        <a:font script="Knda" typeface="Tunga"/>
        <a:font script="Viet" typeface="Times New Roman"/>
        <a:font script="Deva" typeface="Mangal"/>
        <a:font script="Arab" typeface="Times New Roman"/>
        <a:font script="Orya" typeface="Kalinga"/>
        <a:font script="Jpan" typeface="ＭＳ ゴシック"/>
        <a:font script="Hang" typeface="맑은 고딕"/>
        <a:font script="Ethi" typeface="Nyala"/>
        <a:font script="Guru" typeface="Raavi"/>
        <a:font script="Gujr" typeface="Shruti"/>
        <a:font script="Mlym" typeface="Kartika"/>
        <a:font script="Yiii" typeface="Microsoft Yi Baiti"/>
        <a:font script="Hans" typeface="宋体"/>
        <a:font script="Hant" typeface="新細明體"/>
        <a:font script="Telu" typeface="Gautami"/>
        <a:font script="Uigh" typeface="Microsoft Uighur"/>
      </a:majorFont>
      <a:minorFont>
        <a:latin typeface="Calibri"/>
        <a:ea typeface=""/>
        <a:cs typeface=""/>
        <a:font script="Tibt" typeface="Microsoft Himalaya"/>
        <a:font script="Khmr" typeface="DaunPenh"/>
        <a:font script="Beng" typeface="Vrinda"/>
        <a:font script="Taml" typeface="Latha"/>
        <a:font script="Hebr" typeface="Arial"/>
        <a:font script="Syrc" typeface="Estrangelo Edessa"/>
        <a:font script="Laoo" typeface="DokChampa"/>
        <a:font script="Cher" typeface="Plantagenet Cherokee"/>
        <a:font script="Thaa" typeface="MV Boli"/>
        <a:font script="Sinh" typeface="Iskoola Pota"/>
        <a:font script="Thai" typeface="Cordia New"/>
        <a:font script="Cans" typeface="Euphemia"/>
        <a:font script="Mong" typeface="Mongolian Baiti"/>
        <a:font script="Knda" typeface="Tunga"/>
        <a:font script="Viet" typeface="Arial"/>
        <a:font script="Deva" typeface="Mangal"/>
        <a:font script="Arab" typeface="Arial"/>
        <a:font script="Orya" typeface="Kalinga"/>
        <a:font script="Jpan" typeface="ＭＳ 明朝"/>
        <a:font script="Hang" typeface="맑은 고딕"/>
        <a:font script="Ethi" typeface="Nyala"/>
        <a:font script="Guru" typeface="Raavi"/>
        <a:font script="Gujr" typeface="Shruti"/>
        <a:font script="Mlym" typeface="Kartika"/>
        <a:font script="Yiii" typeface="Microsoft Yi Baiti"/>
        <a:font script="Hans" typeface="宋体"/>
        <a:font script="Hant" typeface="新細明體"/>
        <a:font script="Telu" typeface="Gautami"/>
        <a:font script="Uigh" typeface="Microsoft Uighur"/>
      </a:minorFont>
    </a:fontScheme>
    <a:fmtScheme name="Office">
      <a:fillStyleLst>
        <a:solidFill>
          <a:schemeClr val="phClr"/>
        </a:solidFill>
        <a:gradFill rotWithShape="1">
          <a:gsLst>
            <a:gs pos="0%">
              <a:schemeClr val="phClr">
                <a:tint val="50%"/>
                <a:satMod val="300%"/>
              </a:schemeClr>
            </a:gs>
            <a:gs pos="35%">
              <a:schemeClr val="phClr">
                <a:tint val="37%"/>
                <a:satMod val="300%"/>
              </a:schemeClr>
            </a:gs>
            <a:gs pos="100%">
              <a:schemeClr val="phClr">
                <a:tint val="15%"/>
                <a:satMod val="350%"/>
              </a:schemeClr>
            </a:gs>
          </a:gsLst>
          <a:lin ang="16200000" scaled="1"/>
        </a:gradFill>
        <a:gradFill rotWithShape="1">
          <a:gsLst>
            <a:gs pos="0%">
              <a:schemeClr val="phClr">
                <a:shade val="51%"/>
                <a:satMod val="130%"/>
              </a:schemeClr>
            </a:gs>
            <a:gs pos="80%">
              <a:schemeClr val="phClr">
                <a:shade val="93%"/>
                <a:satMod val="130%"/>
              </a:schemeClr>
            </a:gs>
            <a:gs pos="100%">
              <a:schemeClr val="phClr">
                <a:shade val="94%"/>
                <a:satMod val="135%"/>
              </a:schemeClr>
            </a:gs>
          </a:gsLst>
          <a:lin ang="16200000" scaled="0"/>
        </a:gradFill>
      </a:fillStyleLst>
      <a:lnStyleLst>
        <a:ln w="9525">
          <a:solidFill>
            <a:schemeClr val="phClr">
              <a:shade val="95%"/>
              <a:satMod val="105%"/>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sx="100%" sy="100%" kx="0" ky="0" algn="b" rotWithShape="0">
              <a:srgbClr val="000000">
                <a:alpha val="38%"/>
              </a:srgbClr>
            </a:outerShdw>
          </a:effectLst>
        </a:effectStyle>
        <a:effectStyle>
          <a:effectLst>
            <a:outerShdw blurRad="40000" dist="23000" dir="5400000" sx="100%" sy="100%" kx="0" ky="0" algn="b" rotWithShape="0">
              <a:srgbClr val="000000">
                <a:alpha val="35%"/>
              </a:srgbClr>
            </a:outerShdw>
          </a:effectLst>
        </a:effectStyle>
        <a:effectStyle>
          <a:effectLst>
            <a:outerShdw blurRad="40000" dist="23000" dir="5400000" sx="100%" sy="100%" kx="0" ky="0" algn="b" rotWithShape="0">
              <a:srgbClr val="000000">
                <a:alpha val="35%"/>
              </a:srgbClr>
            </a:outerShdw>
          </a:effectLst>
          <a:scene3d>
            <a:camera prst="orthographicFront">
              <a:rot lat="0" lon="0" rev="0"/>
            </a:camera>
            <a:lightRig rig="threePt" dir="t">
              <a:rot lat="0" lon="0" rev="1200000"/>
            </a:lightRig>
          </a:scene3d>
          <a:sp3d>
            <a:bevelT w="63500" h="25400" prst="circle"/>
          </a:sp3d>
        </a:effectStyle>
      </a:effectStyleLst>
      <a:bgFillStyleLst>
        <a:solidFill>
          <a:schemeClr val="phClr"/>
        </a:solidFill>
        <a:gradFill rotWithShape="1">
          <a:gsLst>
            <a:gs pos="0%">
              <a:schemeClr val="phClr">
                <a:tint val="40%"/>
                <a:satMod val="350%"/>
              </a:schemeClr>
            </a:gs>
            <a:gs pos="40%">
              <a:schemeClr val="phClr">
                <a:tint val="45%"/>
                <a:shade val="99%"/>
                <a:satMod val="350%"/>
              </a:schemeClr>
            </a:gs>
            <a:gs pos="100%">
              <a:schemeClr val="phClr">
                <a:shade val="20%"/>
                <a:satMod val="255%"/>
              </a:schemeClr>
            </a:gs>
          </a:gsLst>
          <a:path path="circle">
            <a:fillToRect l="50%" t="-80%" r="50%" b="180%"/>
          </a:path>
        </a:gradFill>
        <a:gradFill rotWithShape="1">
          <a:gsLst>
            <a:gs pos="0%">
              <a:schemeClr val="phClr">
                <a:tint val="80%"/>
                <a:satMod val="300%"/>
              </a:schemeClr>
            </a:gs>
            <a:gs pos="100%">
              <a:schemeClr val="phClr">
                <a:shade val="30%"/>
                <a:satMod val="200%"/>
              </a:schemeClr>
            </a:gs>
          </a:gsLst>
          <a:path path="circle">
            <a:fillToRect l="50%" t="50%" r="50%" b="50%"/>
          </a:path>
        </a:gradFill>
      </a:bgFillStyleLst>
    </a:fmtScheme>
  </a:themeElements>
  <a:objectDefaults/>
  <a:extraClrSchemeLst xmlns:a="http://purl.oclc.org/ooxml/drawingml/main"/>
</a:theme>
</file>

<file path=docProps/app.xml><?xml version="1.0" encoding="utf-8"?>
<Properties xmlns="http://purl.oclc.org/ooxml/officeDocument/extendedProperties" xmlns:vt="http://purl.oclc.org/ooxml/officeDocument/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dcterms:created xsi:type="dcterms:W3CDTF">2025-09-25T11:53:39Z</dcterms:created>
</cp:coreProperties>
</file>