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E84" w:rsidRPr="00582FE4" w:rsidRDefault="00582FE4" w:rsidP="00582F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FE4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582F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82FE4">
        <w:rPr>
          <w:rFonts w:ascii="Times New Roman" w:hAnsi="Times New Roman" w:cs="Times New Roman"/>
          <w:b/>
          <w:sz w:val="28"/>
          <w:szCs w:val="28"/>
          <w:lang w:val="en-US"/>
        </w:rPr>
        <w:t>Determinant</w:t>
      </w:r>
      <w:r w:rsidRPr="00582FE4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582FE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582FE4">
        <w:rPr>
          <w:rFonts w:ascii="Times New Roman" w:hAnsi="Times New Roman" w:cs="Times New Roman"/>
          <w:b/>
          <w:sz w:val="28"/>
          <w:szCs w:val="28"/>
        </w:rPr>
        <w:t>3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Программа для высчитывания определителей матриц 3x3.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1.) Кнопка «</w:t>
      </w:r>
      <w:proofErr w:type="spellStart"/>
      <w:r w:rsidRPr="00582FE4">
        <w:rPr>
          <w:color w:val="000000"/>
          <w:sz w:val="28"/>
          <w:szCs w:val="28"/>
        </w:rPr>
        <w:t>Calculate</w:t>
      </w:r>
      <w:proofErr w:type="spellEnd"/>
      <w:r w:rsidRPr="00582FE4">
        <w:rPr>
          <w:color w:val="000000"/>
          <w:sz w:val="28"/>
          <w:szCs w:val="28"/>
        </w:rPr>
        <w:t>» - высчитывает определитель матрицы 3х3.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2.) Кнопка «</w:t>
      </w:r>
      <w:proofErr w:type="spellStart"/>
      <w:r w:rsidRPr="00582FE4">
        <w:rPr>
          <w:color w:val="000000"/>
          <w:sz w:val="28"/>
          <w:szCs w:val="28"/>
        </w:rPr>
        <w:t>Clean</w:t>
      </w:r>
      <w:proofErr w:type="spellEnd"/>
      <w:r w:rsidRPr="00582FE4">
        <w:rPr>
          <w:color w:val="000000"/>
          <w:sz w:val="28"/>
          <w:szCs w:val="28"/>
        </w:rPr>
        <w:t>» - очищает введённую матрицу.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3.) Поле 1 – ввод первого элемента матрицы.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4.) Поле 2 – ввод второго элемента матрицы.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5.) Поле 3 – ввод третьего элемента матрицы.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6.) Поле 4 – ввод четвертого элемента матрицы.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7.) Поле 5 – ввод пятого элемента матрицы.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8.) Поле 6 – ввод шестого элемента матрицы.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9.) Поле 7 – ввод седьмого элемента матрицы.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10.) Поле 8 – ввод восьмого элемента матрицы.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</w:rPr>
      </w:pPr>
      <w:r w:rsidRPr="00582FE4">
        <w:rPr>
          <w:color w:val="000000"/>
          <w:sz w:val="28"/>
          <w:szCs w:val="28"/>
        </w:rPr>
        <w:t>11.) Поле 9 – ввод девятого элемента матрицы.</w:t>
      </w:r>
    </w:p>
    <w:p w:rsidR="00582FE4" w:rsidRPr="00582FE4" w:rsidRDefault="00582FE4" w:rsidP="00582FE4">
      <w:pPr>
        <w:pStyle w:val="a3"/>
        <w:rPr>
          <w:color w:val="000000"/>
          <w:sz w:val="28"/>
          <w:szCs w:val="28"/>
          <w:lang w:val="en-US"/>
        </w:rPr>
      </w:pPr>
      <w:r w:rsidRPr="00582FE4">
        <w:rPr>
          <w:color w:val="000000"/>
          <w:sz w:val="28"/>
          <w:szCs w:val="28"/>
        </w:rPr>
        <w:t>12.) Поле 10 – вывод определителя матрицы</w:t>
      </w:r>
      <w:r>
        <w:rPr>
          <w:color w:val="000000"/>
          <w:sz w:val="28"/>
          <w:szCs w:val="28"/>
          <w:lang w:val="en-US"/>
        </w:rPr>
        <w:t>.</w:t>
      </w:r>
      <w:bookmarkStart w:id="0" w:name="_GoBack"/>
      <w:bookmarkEnd w:id="0"/>
    </w:p>
    <w:p w:rsidR="00582FE4" w:rsidRPr="00582FE4" w:rsidRDefault="00582FE4" w:rsidP="00582FE4">
      <w:pPr>
        <w:rPr>
          <w:lang w:val="en-US"/>
        </w:rPr>
      </w:pPr>
    </w:p>
    <w:sectPr w:rsidR="00582FE4" w:rsidRPr="00582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A1"/>
    <w:rsid w:val="00582FE4"/>
    <w:rsid w:val="006021A1"/>
    <w:rsid w:val="00D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1A473-0398-4841-992A-531DD330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2021-09-29T07:26:00Z</dcterms:created>
  <dcterms:modified xsi:type="dcterms:W3CDTF">2021-09-29T07:32:00Z</dcterms:modified>
</cp:coreProperties>
</file>