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Please send over your color palette references whenever you are ready, and I can help you update your Antigravity prompt to apply those specific hex codes to your Tailwind CSS styling.</w:t>
      </w:r>
    </w:p>
    <w:p w:rsidR="00000000" w:rsidDel="00000000" w:rsidP="00000000" w:rsidRDefault="00000000" w:rsidRPr="00000000" w14:paraId="00000002">
      <w:pPr>
        <w:rPr/>
      </w:pPr>
      <w:r w:rsidDel="00000000" w:rsidR="00000000" w:rsidRPr="00000000">
        <w:rPr>
          <w:rtl w:val="0"/>
        </w:rPr>
        <w:t xml:space="preserve">Here is a comprehensive breakdown of the remaining elements for your project.</w:t>
      </w:r>
    </w:p>
    <w:p w:rsidR="00000000" w:rsidDel="00000000" w:rsidP="00000000" w:rsidRDefault="00000000" w:rsidRPr="00000000" w14:paraId="00000003">
      <w:pPr>
        <w:rPr>
          <w:i w:val="1"/>
          <w:iCs w:val="1"/>
        </w:rPr>
      </w:pPr>
      <w:r w:rsidDel="00000000" w:rsidR="00000000" w:rsidRPr="00000000">
        <w:rPr>
          <w:i w:val="1"/>
          <w:iCs w:val="1"/>
          <w:rtl w:val="0"/>
        </w:rPr>
        <w:t xml:space="preserve">Note: While the core concepts below are built directly from your sources, the specific legal policy structures and standard business plan frameworks are drawn from external e-commerce best practices. You should independently verify the legal documents with a professional before officially launching.</w:t>
      </w:r>
    </w:p>
    <w:p w:rsidR="00000000" w:rsidDel="00000000" w:rsidP="00000000" w:rsidRDefault="00000000" w:rsidRPr="00000000" w14:paraId="00000004">
      <w:pPr>
        <w:pStyle w:val="Heading3"/>
        <w:rPr/>
      </w:pPr>
      <w:bookmarkStart w:colFirst="0" w:colLast="0" w:name="_q7cekgyiqodm" w:id="0"/>
      <w:bookmarkEnd w:id="0"/>
      <w:r w:rsidDel="00000000" w:rsidR="00000000" w:rsidRPr="00000000">
        <w:rPr>
          <w:rtl w:val="0"/>
        </w:rPr>
        <w:t xml:space="preserve">1. Website Name Ideas</w:t>
      </w:r>
    </w:p>
    <w:p w:rsidR="00000000" w:rsidDel="00000000" w:rsidP="00000000" w:rsidRDefault="00000000" w:rsidRPr="00000000" w14:paraId="00000005">
      <w:pPr>
        <w:rPr/>
      </w:pPr>
      <w:r w:rsidDel="00000000" w:rsidR="00000000" w:rsidRPr="00000000">
        <w:rPr>
          <w:rtl w:val="0"/>
        </w:rPr>
        <w:t xml:space="preserve">Since you are pivoting away from "The Fabric Vault," here are name ideas inspired by the concepts of premium 3D fashion and global trust:</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The Virtual Atelier</w:t>
      </w:r>
      <w:r w:rsidDel="00000000" w:rsidR="00000000" w:rsidRPr="00000000">
        <w:rPr>
          <w:rtl w:val="0"/>
        </w:rPr>
        <w:t xml:space="preserve"> (This was the original concept name highlighting a clean, zen virtual gallery) 1.</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Loom &amp; Escrow</w:t>
      </w:r>
      <w:r w:rsidDel="00000000" w:rsidR="00000000" w:rsidRPr="00000000">
        <w:rPr>
          <w:rtl w:val="0"/>
        </w:rPr>
        <w:t xml:space="preserve"> (Highlighting the integration of fashion and secure Kora payments).</w:t>
      </w:r>
    </w:p>
    <w:p w:rsidR="00000000" w:rsidDel="00000000" w:rsidP="00000000" w:rsidRDefault="00000000" w:rsidRPr="00000000" w14:paraId="00000008">
      <w:pPr>
        <w:numPr>
          <w:ilvl w:val="0"/>
          <w:numId w:val="2"/>
        </w:numPr>
        <w:ind w:left="720" w:hanging="360"/>
        <w:rPr>
          <w:b w:val="1"/>
          <w:bCs w:val="1"/>
        </w:rPr>
      </w:pPr>
      <w:r w:rsidDel="00000000" w:rsidR="00000000" w:rsidRPr="00000000">
        <w:rPr>
          <w:b w:val="1"/>
          <w:bCs w:val="1"/>
          <w:rtl w:val="0"/>
        </w:rPr>
        <w:t xml:space="preserve">Aura Bespoke</w:t>
      </w:r>
    </w:p>
    <w:p w:rsidR="00000000" w:rsidDel="00000000" w:rsidP="00000000" w:rsidRDefault="00000000" w:rsidRPr="00000000" w14:paraId="00000009">
      <w:pPr>
        <w:numPr>
          <w:ilvl w:val="0"/>
          <w:numId w:val="2"/>
        </w:numPr>
        <w:ind w:left="720" w:hanging="360"/>
        <w:rPr>
          <w:b w:val="1"/>
          <w:bCs w:val="1"/>
        </w:rPr>
      </w:pPr>
      <w:r w:rsidDel="00000000" w:rsidR="00000000" w:rsidRPr="00000000">
        <w:rPr>
          <w:b w:val="1"/>
          <w:bCs w:val="1"/>
          <w:rtl w:val="0"/>
        </w:rPr>
        <w:t xml:space="preserve">Thread 3D</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Aso-Ebi Hub</w:t>
      </w:r>
      <w:r w:rsidDel="00000000" w:rsidR="00000000" w:rsidRPr="00000000">
        <w:rPr>
          <w:rtl w:val="0"/>
        </w:rPr>
        <w:t xml:space="preserve"> (If you want to focus heavily on the group-payment and cultural aspect) 2.</w:t>
      </w:r>
    </w:p>
    <w:p w:rsidR="00000000" w:rsidDel="00000000" w:rsidP="00000000" w:rsidRDefault="00000000" w:rsidRPr="00000000" w14:paraId="0000000B">
      <w:pPr>
        <w:pStyle w:val="Heading3"/>
        <w:rPr/>
      </w:pPr>
      <w:bookmarkStart w:colFirst="0" w:colLast="0" w:name="_unt5tbpwjdvj" w:id="1"/>
      <w:bookmarkEnd w:id="1"/>
      <w:r w:rsidDel="00000000" w:rsidR="00000000" w:rsidRPr="00000000">
        <w:rPr>
          <w:rtl w:val="0"/>
        </w:rPr>
        <w:t xml:space="preserve">2. Business Plan (Focusing on Viability &amp; Scalability)</w:t>
      </w:r>
    </w:p>
    <w:p w:rsidR="00000000" w:rsidDel="00000000" w:rsidP="00000000" w:rsidRDefault="00000000" w:rsidRPr="00000000" w14:paraId="0000000C">
      <w:pPr>
        <w:rPr/>
      </w:pPr>
      <w:r w:rsidDel="00000000" w:rsidR="00000000" w:rsidRPr="00000000">
        <w:rPr>
          <w:rtl w:val="0"/>
        </w:rPr>
        <w:t xml:space="preserve">To satisfy the hackathon judges' criteria for a business-ready project, your plan should focus on making local fashion accessible globally 3, 4.</w:t>
      </w:r>
    </w:p>
    <w:p w:rsidR="00000000" w:rsidDel="00000000" w:rsidP="00000000" w:rsidRDefault="00000000" w:rsidRPr="00000000" w14:paraId="0000000D">
      <w:pPr>
        <w:numPr>
          <w:ilvl w:val="0"/>
          <w:numId w:val="3"/>
        </w:numPr>
        <w:ind w:left="720" w:hanging="360"/>
        <w:rPr>
          <w:u w:val="none"/>
        </w:rPr>
      </w:pPr>
      <w:r w:rsidDel="00000000" w:rsidR="00000000" w:rsidRPr="00000000">
        <w:rPr>
          <w:b w:val="1"/>
          <w:bCs w:val="1"/>
          <w:rtl w:val="0"/>
        </w:rPr>
        <w:t xml:space="preserve">Problem:</w:t>
      </w:r>
      <w:r w:rsidDel="00000000" w:rsidR="00000000" w:rsidRPr="00000000">
        <w:rPr>
          <w:rtl w:val="0"/>
        </w:rPr>
        <w:t xml:space="preserve"> Traditional e-commerce lacks the "touch and feel" of a physical store, and international customers often find local payment processes untrustworthy, making it hard for local brands to scale 4. Furthermore, organizing group outfits (like Aso-Ebi) is a logistical and financial nightmare 2.</w:t>
      </w:r>
    </w:p>
    <w:p w:rsidR="00000000" w:rsidDel="00000000" w:rsidP="00000000" w:rsidRDefault="00000000" w:rsidRPr="00000000" w14:paraId="0000000E">
      <w:pPr>
        <w:numPr>
          <w:ilvl w:val="0"/>
          <w:numId w:val="3"/>
        </w:numPr>
        <w:ind w:left="720" w:hanging="360"/>
        <w:rPr>
          <w:u w:val="none"/>
        </w:rPr>
      </w:pPr>
      <w:r w:rsidDel="00000000" w:rsidR="00000000" w:rsidRPr="00000000">
        <w:rPr>
          <w:b w:val="1"/>
          <w:bCs w:val="1"/>
          <w:rtl w:val="0"/>
        </w:rPr>
        <w:t xml:space="preserve">Solution:</w:t>
      </w:r>
      <w:r w:rsidDel="00000000" w:rsidR="00000000" w:rsidRPr="00000000">
        <w:rPr>
          <w:rtl w:val="0"/>
        </w:rPr>
        <w:t xml:space="preserve"> A minimalist 3D digital showroom that replaces static JPEGs with interactive 3D garments 1, 5. It utilizes the Kora API to provide secure, cross-border "One-Click" checkouts 5.</w:t>
      </w:r>
    </w:p>
    <w:p w:rsidR="00000000" w:rsidDel="00000000" w:rsidP="00000000" w:rsidRDefault="00000000" w:rsidRPr="00000000" w14:paraId="0000000F">
      <w:pPr>
        <w:numPr>
          <w:ilvl w:val="0"/>
          <w:numId w:val="3"/>
        </w:numPr>
        <w:ind w:left="720" w:hanging="360"/>
        <w:rPr>
          <w:u w:val="none"/>
        </w:rPr>
      </w:pPr>
      <w:r w:rsidDel="00000000" w:rsidR="00000000" w:rsidRPr="00000000">
        <w:rPr>
          <w:b w:val="1"/>
          <w:bCs w:val="1"/>
          <w:rtl w:val="0"/>
        </w:rPr>
        <w:t xml:space="preserve">Target Audience:</w:t>
      </w:r>
      <w:r w:rsidDel="00000000" w:rsidR="00000000" w:rsidRPr="00000000">
        <w:rPr>
          <w:rtl w:val="0"/>
        </w:rPr>
        <w:t xml:space="preserve"> The international Diaspora seeking bespoke garments, Gen-Z/Hypebeasts looking for exclusive drops, and event organizers coordinating group outfits 6.</w:t>
      </w:r>
    </w:p>
    <w:p w:rsidR="00000000" w:rsidDel="00000000" w:rsidP="00000000" w:rsidRDefault="00000000" w:rsidRPr="00000000" w14:paraId="00000010">
      <w:pPr>
        <w:numPr>
          <w:ilvl w:val="0"/>
          <w:numId w:val="3"/>
        </w:numPr>
        <w:ind w:left="720" w:hanging="360"/>
        <w:rPr>
          <w:u w:val="none"/>
        </w:rPr>
      </w:pPr>
      <w:r w:rsidDel="00000000" w:rsidR="00000000" w:rsidRPr="00000000">
        <w:rPr>
          <w:b w:val="1"/>
          <w:bCs w:val="1"/>
          <w:rtl w:val="0"/>
        </w:rPr>
        <w:t xml:space="preserve">Scalability:</w:t>
      </w:r>
      <w:r w:rsidDel="00000000" w:rsidR="00000000" w:rsidRPr="00000000">
        <w:rPr>
          <w:rtl w:val="0"/>
        </w:rPr>
        <w:t xml:space="preserve"> You can start with your Dad's brand as the flagship proof-of-concept 3, 7, and eventually scale the platform to host other Nigerian/local fashion brands looking for international reach.</w:t>
      </w:r>
    </w:p>
    <w:p w:rsidR="00000000" w:rsidDel="00000000" w:rsidP="00000000" w:rsidRDefault="00000000" w:rsidRPr="00000000" w14:paraId="00000011">
      <w:pPr>
        <w:pStyle w:val="Heading3"/>
        <w:rPr/>
      </w:pPr>
      <w:bookmarkStart w:colFirst="0" w:colLast="0" w:name="_188cuts88b5b" w:id="2"/>
      <w:bookmarkEnd w:id="2"/>
      <w:r w:rsidDel="00000000" w:rsidR="00000000" w:rsidRPr="00000000">
        <w:rPr>
          <w:rtl w:val="0"/>
        </w:rPr>
        <w:t xml:space="preserve">3. Pricing &amp; Revenue Model</w:t>
      </w:r>
    </w:p>
    <w:p w:rsidR="00000000" w:rsidDel="00000000" w:rsidP="00000000" w:rsidRDefault="00000000" w:rsidRPr="00000000" w14:paraId="00000012">
      <w:pPr>
        <w:rPr/>
      </w:pPr>
      <w:r w:rsidDel="00000000" w:rsidR="00000000" w:rsidRPr="00000000">
        <w:rPr>
          <w:rtl w:val="0"/>
        </w:rPr>
        <w:t xml:space="preserve">You can implement multiple revenue streams directly tied to the Kora API features:</w:t>
      </w:r>
    </w:p>
    <w:p w:rsidR="00000000" w:rsidDel="00000000" w:rsidP="00000000" w:rsidRDefault="00000000" w:rsidRPr="00000000" w14:paraId="00000013">
      <w:pPr>
        <w:numPr>
          <w:ilvl w:val="0"/>
          <w:numId w:val="4"/>
        </w:numPr>
        <w:ind w:left="720" w:hanging="360"/>
        <w:rPr>
          <w:u w:val="none"/>
        </w:rPr>
      </w:pPr>
      <w:r w:rsidDel="00000000" w:rsidR="00000000" w:rsidRPr="00000000">
        <w:rPr>
          <w:b w:val="1"/>
          <w:bCs w:val="1"/>
          <w:rtl w:val="0"/>
        </w:rPr>
        <w:t xml:space="preserve">The Escrow Commission:</w:t>
      </w:r>
      <w:r w:rsidDel="00000000" w:rsidR="00000000" w:rsidRPr="00000000">
        <w:rPr>
          <w:rtl w:val="0"/>
        </w:rPr>
        <w:t xml:space="preserve"> For high-end bespoke orders, use </w:t>
      </w:r>
      <w:r w:rsidDel="00000000" w:rsidR="00000000" w:rsidRPr="00000000">
        <w:rPr>
          <w:b w:val="1"/>
          <w:bCs w:val="1"/>
          <w:rtl w:val="0"/>
        </w:rPr>
        <w:t xml:space="preserve">Kora Virtual Accounts</w:t>
      </w:r>
      <w:r w:rsidDel="00000000" w:rsidR="00000000" w:rsidRPr="00000000">
        <w:rPr>
          <w:rtl w:val="0"/>
        </w:rPr>
        <w:t xml:space="preserve"> to hold customer payments in a temporary "holding tank." The platform takes a percentage fee once the "Delivery Milestone" is verified and funds are released to the tailor 8.</w:t>
      </w:r>
    </w:p>
    <w:p w:rsidR="00000000" w:rsidDel="00000000" w:rsidP="00000000" w:rsidRDefault="00000000" w:rsidRPr="00000000" w14:paraId="00000014">
      <w:pPr>
        <w:numPr>
          <w:ilvl w:val="0"/>
          <w:numId w:val="4"/>
        </w:numPr>
        <w:ind w:left="720" w:hanging="360"/>
        <w:rPr>
          <w:u w:val="none"/>
        </w:rPr>
      </w:pPr>
      <w:r w:rsidDel="00000000" w:rsidR="00000000" w:rsidRPr="00000000">
        <w:rPr>
          <w:b w:val="1"/>
          <w:bCs w:val="1"/>
          <w:rtl w:val="0"/>
        </w:rPr>
        <w:t xml:space="preserve">Aso-Ebi Coordination Fees:</w:t>
      </w:r>
      <w:r w:rsidDel="00000000" w:rsidR="00000000" w:rsidRPr="00000000">
        <w:rPr>
          <w:rtl w:val="0"/>
        </w:rPr>
        <w:t xml:space="preserve"> When event guests use your "Collection Link" to pay for their fabric, use </w:t>
      </w:r>
      <w:r w:rsidDel="00000000" w:rsidR="00000000" w:rsidRPr="00000000">
        <w:rPr>
          <w:b w:val="1"/>
          <w:bCs w:val="1"/>
          <w:rtl w:val="0"/>
        </w:rPr>
        <w:t xml:space="preserve">Kora's Split Payment API</w:t>
      </w:r>
      <w:r w:rsidDel="00000000" w:rsidR="00000000" w:rsidRPr="00000000">
        <w:rPr>
          <w:rtl w:val="0"/>
        </w:rPr>
        <w:t xml:space="preserve"> to automatically route the fabric cost to the brand, while skimming a platform "coordination fee" into your wallet 2.</w:t>
      </w:r>
    </w:p>
    <w:p w:rsidR="00000000" w:rsidDel="00000000" w:rsidP="00000000" w:rsidRDefault="00000000" w:rsidRPr="00000000" w14:paraId="00000015">
      <w:pPr>
        <w:numPr>
          <w:ilvl w:val="0"/>
          <w:numId w:val="4"/>
        </w:numPr>
        <w:ind w:left="720" w:hanging="360"/>
        <w:rPr>
          <w:u w:val="none"/>
        </w:rPr>
      </w:pPr>
      <w:r w:rsidDel="00000000" w:rsidR="00000000" w:rsidRPr="00000000">
        <w:rPr>
          <w:b w:val="1"/>
          <w:bCs w:val="1"/>
          <w:rtl w:val="0"/>
        </w:rPr>
        <w:t xml:space="preserve">Drop Commitment Fees:</w:t>
      </w:r>
      <w:r w:rsidDel="00000000" w:rsidR="00000000" w:rsidRPr="00000000">
        <w:rPr>
          <w:rtl w:val="0"/>
        </w:rPr>
        <w:t xml:space="preserve"> For exclusive releases, charge a small, refundable "Commitment Fee" (e.g., ₦2,000) via Kora payment links to secure a user's spot in a virtual queue 9.</w:t>
      </w:r>
    </w:p>
    <w:p w:rsidR="00000000" w:rsidDel="00000000" w:rsidP="00000000" w:rsidRDefault="00000000" w:rsidRPr="00000000" w14:paraId="00000016">
      <w:pPr>
        <w:numPr>
          <w:ilvl w:val="0"/>
          <w:numId w:val="4"/>
        </w:numPr>
        <w:ind w:left="720" w:hanging="360"/>
        <w:rPr>
          <w:u w:val="none"/>
        </w:rPr>
      </w:pPr>
      <w:r w:rsidDel="00000000" w:rsidR="00000000" w:rsidRPr="00000000">
        <w:rPr>
          <w:b w:val="1"/>
          <w:bCs w:val="1"/>
          <w:rtl w:val="0"/>
        </w:rPr>
        <w:t xml:space="preserve">Style-as-a-Service Subscriptions:</w:t>
      </w:r>
      <w:r w:rsidDel="00000000" w:rsidR="00000000" w:rsidRPr="00000000">
        <w:rPr>
          <w:rtl w:val="0"/>
        </w:rPr>
        <w:t xml:space="preserve"> Implement </w:t>
      </w:r>
      <w:r w:rsidDel="00000000" w:rsidR="00000000" w:rsidRPr="00000000">
        <w:rPr>
          <w:b w:val="1"/>
          <w:bCs w:val="1"/>
          <w:rtl w:val="0"/>
        </w:rPr>
        <w:t xml:space="preserve">Kora's Recurring Billing</w:t>
      </w:r>
      <w:r w:rsidDel="00000000" w:rsidR="00000000" w:rsidRPr="00000000">
        <w:rPr>
          <w:rtl w:val="0"/>
        </w:rPr>
        <w:t xml:space="preserve"> so customers can pay a monthly premium fee for quarterly signature items or early access, giving your business predictable, recurring revenue 10.</w:t>
      </w:r>
    </w:p>
    <w:p w:rsidR="00000000" w:rsidDel="00000000" w:rsidP="00000000" w:rsidRDefault="00000000" w:rsidRPr="00000000" w14:paraId="00000017">
      <w:pPr>
        <w:pStyle w:val="Heading3"/>
        <w:rPr/>
      </w:pPr>
      <w:bookmarkStart w:colFirst="0" w:colLast="0" w:name="_9gukly608d5g" w:id="3"/>
      <w:bookmarkEnd w:id="3"/>
      <w:r w:rsidDel="00000000" w:rsidR="00000000" w:rsidRPr="00000000">
        <w:rPr>
          <w:rtl w:val="0"/>
        </w:rPr>
        <w:t xml:space="preserve">4. Onboarding Strategies</w:t>
      </w:r>
    </w:p>
    <w:p w:rsidR="00000000" w:rsidDel="00000000" w:rsidP="00000000" w:rsidRDefault="00000000" w:rsidRPr="00000000" w14:paraId="00000018">
      <w:pPr>
        <w:rPr>
          <w:b w:val="1"/>
          <w:bCs w:val="1"/>
        </w:rPr>
      </w:pPr>
      <w:r w:rsidDel="00000000" w:rsidR="00000000" w:rsidRPr="00000000">
        <w:rPr>
          <w:b w:val="1"/>
          <w:bCs w:val="1"/>
          <w:rtl w:val="0"/>
        </w:rPr>
        <w:t xml:space="preserve">Onboarding Tailors (Scaling beyond your Dad's brand):</w:t>
      </w:r>
    </w:p>
    <w:p w:rsidR="00000000" w:rsidDel="00000000" w:rsidP="00000000" w:rsidRDefault="00000000" w:rsidRPr="00000000" w14:paraId="00000019">
      <w:pPr>
        <w:numPr>
          <w:ilvl w:val="0"/>
          <w:numId w:val="6"/>
        </w:numPr>
        <w:ind w:left="720" w:hanging="360"/>
        <w:rPr>
          <w:u w:val="none"/>
        </w:rPr>
      </w:pPr>
      <w:r w:rsidDel="00000000" w:rsidR="00000000" w:rsidRPr="00000000">
        <w:rPr>
          <w:b w:val="1"/>
          <w:bCs w:val="1"/>
          <w:rtl w:val="0"/>
        </w:rPr>
        <w:t xml:space="preserve">Pitch "Global Trust":</w:t>
      </w:r>
      <w:r w:rsidDel="00000000" w:rsidR="00000000" w:rsidRPr="00000000">
        <w:rPr>
          <w:rtl w:val="0"/>
        </w:rPr>
        <w:t xml:space="preserve"> Tailors struggle with international clients fearing "what I ordered vs. what I got" 8. Pitch your "Bespoke Escrow" system as a way to instantly give them a world-class financial backbone that guarantees they get paid upon delivery 8.</w:t>
      </w:r>
    </w:p>
    <w:p w:rsidR="00000000" w:rsidDel="00000000" w:rsidP="00000000" w:rsidRDefault="00000000" w:rsidRPr="00000000" w14:paraId="0000001A">
      <w:pPr>
        <w:numPr>
          <w:ilvl w:val="0"/>
          <w:numId w:val="6"/>
        </w:numPr>
        <w:ind w:left="720" w:hanging="360"/>
        <w:rPr>
          <w:u w:val="none"/>
        </w:rPr>
      </w:pPr>
      <w:r w:rsidDel="00000000" w:rsidR="00000000" w:rsidRPr="00000000">
        <w:rPr>
          <w:b w:val="1"/>
          <w:bCs w:val="1"/>
          <w:rtl w:val="0"/>
        </w:rPr>
        <w:t xml:space="preserve">Offer "Digital Twins":</w:t>
      </w:r>
      <w:r w:rsidDel="00000000" w:rsidR="00000000" w:rsidRPr="00000000">
        <w:rPr>
          <w:rtl w:val="0"/>
        </w:rPr>
        <w:t xml:space="preserve"> Lower the barrier to entry by offering to turn their physical garments into 3D assets. You can use mobile photogrammetry (like Polycam or Luma AI) to scan their clothes on mannequins, or use tools like Hyper3D Fashion and Style3D Studio to generate 3D garments from their 2D sketches 11, 12.</w:t>
      </w:r>
    </w:p>
    <w:p w:rsidR="00000000" w:rsidDel="00000000" w:rsidP="00000000" w:rsidRDefault="00000000" w:rsidRPr="00000000" w14:paraId="0000001B">
      <w:pPr>
        <w:rPr>
          <w:b w:val="1"/>
          <w:bCs w:val="1"/>
        </w:rPr>
      </w:pPr>
      <w:r w:rsidDel="00000000" w:rsidR="00000000" w:rsidRPr="00000000">
        <w:rPr>
          <w:b w:val="1"/>
          <w:bCs w:val="1"/>
          <w:rtl w:val="0"/>
        </w:rPr>
        <w:t xml:space="preserve">Onboarding Customers:</w:t>
      </w:r>
    </w:p>
    <w:p w:rsidR="00000000" w:rsidDel="00000000" w:rsidP="00000000" w:rsidRDefault="00000000" w:rsidRPr="00000000" w14:paraId="0000001C">
      <w:pPr>
        <w:numPr>
          <w:ilvl w:val="0"/>
          <w:numId w:val="5"/>
        </w:numPr>
        <w:ind w:left="720" w:hanging="360"/>
        <w:rPr>
          <w:u w:val="none"/>
        </w:rPr>
      </w:pPr>
      <w:r w:rsidDel="00000000" w:rsidR="00000000" w:rsidRPr="00000000">
        <w:rPr>
          <w:b w:val="1"/>
          <w:bCs w:val="1"/>
          <w:rtl w:val="0"/>
        </w:rPr>
        <w:t xml:space="preserve">Dynamic Local Pricing:</w:t>
      </w:r>
      <w:r w:rsidDel="00000000" w:rsidR="00000000" w:rsidRPr="00000000">
        <w:rPr>
          <w:rtl w:val="0"/>
        </w:rPr>
        <w:t xml:space="preserve"> Use Kora's dynamic currency switching to automatically detect a customer's location and present prices in their local currency, which immediately builds global trust 13.</w:t>
      </w:r>
    </w:p>
    <w:p w:rsidR="00000000" w:rsidDel="00000000" w:rsidP="00000000" w:rsidRDefault="00000000" w:rsidRPr="00000000" w14:paraId="0000001D">
      <w:pPr>
        <w:numPr>
          <w:ilvl w:val="0"/>
          <w:numId w:val="5"/>
        </w:numPr>
        <w:ind w:left="720" w:hanging="360"/>
        <w:rPr>
          <w:u w:val="none"/>
        </w:rPr>
      </w:pPr>
      <w:r w:rsidDel="00000000" w:rsidR="00000000" w:rsidRPr="00000000">
        <w:rPr>
          <w:b w:val="1"/>
          <w:bCs w:val="1"/>
          <w:rtl w:val="0"/>
        </w:rPr>
        <w:t xml:space="preserve">Leverage Hype Culture:</w:t>
      </w:r>
      <w:r w:rsidDel="00000000" w:rsidR="00000000" w:rsidRPr="00000000">
        <w:rPr>
          <w:rtl w:val="0"/>
        </w:rPr>
        <w:t xml:space="preserve"> Attract customers by using the "Drop Reservation" system to create scarcity and exclusivity, mimicking mainstream brands like Supreme 9.</w:t>
      </w:r>
    </w:p>
    <w:p w:rsidR="00000000" w:rsidDel="00000000" w:rsidP="00000000" w:rsidRDefault="00000000" w:rsidRPr="00000000" w14:paraId="0000001E">
      <w:pPr>
        <w:numPr>
          <w:ilvl w:val="0"/>
          <w:numId w:val="5"/>
        </w:numPr>
        <w:ind w:left="720" w:hanging="360"/>
        <w:rPr>
          <w:u w:val="none"/>
        </w:rPr>
      </w:pPr>
      <w:r w:rsidDel="00000000" w:rsidR="00000000" w:rsidRPr="00000000">
        <w:rPr>
          <w:b w:val="1"/>
          <w:bCs w:val="1"/>
          <w:rtl w:val="0"/>
        </w:rPr>
        <w:t xml:space="preserve">Interactive "Wow" Factor:</w:t>
      </w:r>
      <w:r w:rsidDel="00000000" w:rsidR="00000000" w:rsidRPr="00000000">
        <w:rPr>
          <w:rtl w:val="0"/>
        </w:rPr>
        <w:t xml:space="preserve"> Market the platform by sharing screen recordings of users rotating 3D jackets and instantly checking out via the Kora Pay pop-up 14.</w:t>
      </w:r>
    </w:p>
    <w:p w:rsidR="00000000" w:rsidDel="00000000" w:rsidP="00000000" w:rsidRDefault="00000000" w:rsidRPr="00000000" w14:paraId="0000001F">
      <w:pPr>
        <w:pStyle w:val="Heading3"/>
        <w:rPr/>
      </w:pPr>
      <w:bookmarkStart w:colFirst="0" w:colLast="0" w:name="_pq13ex3sr0dj" w:id="4"/>
      <w:bookmarkEnd w:id="4"/>
      <w:r w:rsidDel="00000000" w:rsidR="00000000" w:rsidRPr="00000000">
        <w:rPr>
          <w:rtl w:val="0"/>
        </w:rPr>
        <w:t xml:space="preserve">5. Required Legal Policies (External Insight)</w:t>
      </w:r>
    </w:p>
    <w:p w:rsidR="00000000" w:rsidDel="00000000" w:rsidP="00000000" w:rsidRDefault="00000000" w:rsidRPr="00000000" w14:paraId="00000020">
      <w:pPr>
        <w:rPr/>
      </w:pPr>
      <w:r w:rsidDel="00000000" w:rsidR="00000000" w:rsidRPr="00000000">
        <w:rPr>
          <w:rtl w:val="0"/>
        </w:rPr>
        <w:t xml:space="preserve">Because you are dealing with cross-border payments, bespoke items, and escrow holding, you will need robust legal pages on your site:</w:t>
      </w:r>
    </w:p>
    <w:p w:rsidR="00000000" w:rsidDel="00000000" w:rsidP="00000000" w:rsidRDefault="00000000" w:rsidRPr="00000000" w14:paraId="00000021">
      <w:pPr>
        <w:numPr>
          <w:ilvl w:val="0"/>
          <w:numId w:val="1"/>
        </w:numPr>
        <w:ind w:left="720" w:hanging="360"/>
        <w:rPr>
          <w:u w:val="none"/>
        </w:rPr>
      </w:pPr>
      <w:r w:rsidDel="00000000" w:rsidR="00000000" w:rsidRPr="00000000">
        <w:rPr>
          <w:b w:val="1"/>
          <w:bCs w:val="1"/>
          <w:rtl w:val="0"/>
        </w:rPr>
        <w:t xml:space="preserve">Bespoke &amp; Escrow Refund Policy:</w:t>
      </w:r>
      <w:r w:rsidDel="00000000" w:rsidR="00000000" w:rsidRPr="00000000">
        <w:rPr>
          <w:rtl w:val="0"/>
        </w:rPr>
        <w:t xml:space="preserve"> Clearly define the "Delivery Milestones" 8. Since custom clothes are hard to resell, outline exactly under what conditions a buyer can claim a refund from the Kora Virtual Account escrow, and what constitutes a "completed" job for the tailor.</w:t>
      </w:r>
    </w:p>
    <w:p w:rsidR="00000000" w:rsidDel="00000000" w:rsidP="00000000" w:rsidRDefault="00000000" w:rsidRPr="00000000" w14:paraId="00000022">
      <w:pPr>
        <w:numPr>
          <w:ilvl w:val="0"/>
          <w:numId w:val="1"/>
        </w:numPr>
        <w:ind w:left="720" w:hanging="360"/>
        <w:rPr>
          <w:u w:val="none"/>
        </w:rPr>
      </w:pPr>
      <w:r w:rsidDel="00000000" w:rsidR="00000000" w:rsidRPr="00000000">
        <w:rPr>
          <w:b w:val="1"/>
          <w:bCs w:val="1"/>
          <w:rtl w:val="0"/>
        </w:rPr>
        <w:t xml:space="preserve">Terms of Service (ToS):</w:t>
      </w:r>
      <w:r w:rsidDel="00000000" w:rsidR="00000000" w:rsidRPr="00000000">
        <w:rPr>
          <w:rtl w:val="0"/>
        </w:rPr>
        <w:t xml:space="preserve"> Outline the rules of the "Aso-Ebi" group payments 2 and Drop Reservations 9, including what happens if a user abandons their queue spot or fails to pay their portion of a group order.</w:t>
      </w:r>
    </w:p>
    <w:p w:rsidR="00000000" w:rsidDel="00000000" w:rsidP="00000000" w:rsidRDefault="00000000" w:rsidRPr="00000000" w14:paraId="00000023">
      <w:pPr>
        <w:numPr>
          <w:ilvl w:val="0"/>
          <w:numId w:val="1"/>
        </w:numPr>
        <w:ind w:left="720" w:hanging="360"/>
        <w:rPr>
          <w:u w:val="none"/>
        </w:rPr>
      </w:pPr>
      <w:r w:rsidDel="00000000" w:rsidR="00000000" w:rsidRPr="00000000">
        <w:rPr>
          <w:b w:val="1"/>
          <w:bCs w:val="1"/>
          <w:rtl w:val="0"/>
        </w:rPr>
        <w:t xml:space="preserve">Privacy Policy:</w:t>
      </w:r>
      <w:r w:rsidDel="00000000" w:rsidR="00000000" w:rsidRPr="00000000">
        <w:rPr>
          <w:rtl w:val="0"/>
        </w:rPr>
        <w:t xml:space="preserve"> Because you are using Kora to process financial data and user locations (for dynamic currency switching) 13, you must disclose how user data is collected, processed, and protected in compliance with local and international data laws.</w:t>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